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F487D" w14:textId="5DD2648B" w:rsidR="00442ED1" w:rsidRPr="00E73E25" w:rsidRDefault="00442ED1" w:rsidP="00B95506">
      <w:pPr>
        <w:pStyle w:val="Minutesnormal"/>
      </w:pPr>
      <w:r w:rsidRPr="00E73E25">
        <w:rPr>
          <w:noProof/>
        </w:rPr>
        <w:drawing>
          <wp:anchor distT="0" distB="0" distL="114300" distR="114300" simplePos="0" relativeHeight="251658240" behindDoc="0" locked="0" layoutInCell="1" allowOverlap="1" wp14:anchorId="64F6FEEC" wp14:editId="6FF62642">
            <wp:simplePos x="0" y="0"/>
            <wp:positionH relativeFrom="column">
              <wp:posOffset>-152400</wp:posOffset>
            </wp:positionH>
            <wp:positionV relativeFrom="paragraph">
              <wp:posOffset>-330200</wp:posOffset>
            </wp:positionV>
            <wp:extent cx="923925" cy="923925"/>
            <wp:effectExtent l="0" t="0" r="9525" b="9525"/>
            <wp:wrapNone/>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00FA57D2" w:rsidRPr="00E73E25">
        <w:tab/>
      </w:r>
      <w:r w:rsidR="007E7B05" w:rsidRPr="00E73E25">
        <w:tab/>
      </w:r>
    </w:p>
    <w:p w14:paraId="3802D639" w14:textId="77777777" w:rsidR="007E7B05" w:rsidRPr="00E73E25" w:rsidRDefault="007E7B05" w:rsidP="00B95506">
      <w:pPr>
        <w:pStyle w:val="Minutesnormal"/>
      </w:pPr>
    </w:p>
    <w:p w14:paraId="43ACC2B8" w14:textId="3F149980" w:rsidR="00442ED1" w:rsidRPr="00E73E25" w:rsidRDefault="00442ED1" w:rsidP="00B95506">
      <w:pPr>
        <w:pStyle w:val="Minutesnormal"/>
      </w:pPr>
    </w:p>
    <w:p w14:paraId="1451A6C8" w14:textId="1B7813FC" w:rsidR="00B93410" w:rsidRPr="00E73E25" w:rsidRDefault="00B93410" w:rsidP="00B95506">
      <w:pPr>
        <w:pStyle w:val="Minutesnormal"/>
      </w:pPr>
    </w:p>
    <w:p w14:paraId="68A36F67" w14:textId="77777777" w:rsidR="00B93410" w:rsidRPr="00E73E25" w:rsidRDefault="00B93410" w:rsidP="00B95506">
      <w:pPr>
        <w:pStyle w:val="Minutesnormal"/>
      </w:pPr>
    </w:p>
    <w:p w14:paraId="55B6E87B" w14:textId="77777777" w:rsidR="00442ED1" w:rsidRPr="00E73E25" w:rsidRDefault="00442ED1" w:rsidP="00B95506">
      <w:pPr>
        <w:pStyle w:val="Minutesnormal"/>
      </w:pPr>
    </w:p>
    <w:p w14:paraId="5B46E09E" w14:textId="77777777" w:rsidR="00A2425E" w:rsidRPr="00E73E25" w:rsidRDefault="00A2425E" w:rsidP="00A2425E">
      <w:pPr>
        <w:pStyle w:val="Heading5"/>
      </w:pPr>
    </w:p>
    <w:p w14:paraId="04D4B985" w14:textId="23269C45" w:rsidR="00A2425E" w:rsidRPr="00E73E25" w:rsidRDefault="001E5526" w:rsidP="00A2425E">
      <w:pPr>
        <w:pStyle w:val="Heading5"/>
      </w:pPr>
      <w:r>
        <w:tab/>
      </w:r>
    </w:p>
    <w:p w14:paraId="21E92DA9" w14:textId="5CE5BCDC" w:rsidR="00564317" w:rsidRDefault="00564317" w:rsidP="0024483C">
      <w:pPr>
        <w:rPr>
          <w:b/>
          <w:noProof/>
          <w:color w:val="808080"/>
          <w:sz w:val="56"/>
          <w:szCs w:val="28"/>
        </w:rPr>
      </w:pPr>
      <w:bookmarkStart w:id="0" w:name="_Toc359336480"/>
    </w:p>
    <w:bookmarkEnd w:id="0"/>
    <w:p w14:paraId="252A78AE" w14:textId="03CEBAFF" w:rsidR="00B75902" w:rsidRDefault="009E4F97" w:rsidP="00B75902">
      <w:pPr>
        <w:pStyle w:val="Heading5"/>
      </w:pPr>
      <w:r>
        <w:t>GENERAL POWER OF COMPETENCE EXPLANATION</w:t>
      </w:r>
    </w:p>
    <w:p w14:paraId="6618E902" w14:textId="77777777" w:rsidR="00B75902" w:rsidRDefault="00B75902" w:rsidP="00B75902">
      <w:pPr>
        <w:pStyle w:val="Default"/>
        <w:spacing w:after="240" w:line="276" w:lineRule="auto"/>
      </w:pPr>
    </w:p>
    <w:p w14:paraId="490FB51A" w14:textId="31397E20" w:rsidR="00B75902" w:rsidRDefault="00B75902" w:rsidP="00B75902">
      <w:pPr>
        <w:pStyle w:val="Default"/>
        <w:spacing w:after="240" w:line="276" w:lineRule="auto"/>
      </w:pPr>
    </w:p>
    <w:p w14:paraId="5CA3D929" w14:textId="370A1ED0" w:rsidR="00B75902" w:rsidRDefault="00B75902" w:rsidP="00B75902">
      <w:pPr>
        <w:pStyle w:val="Default"/>
        <w:spacing w:after="240" w:line="276" w:lineRule="auto"/>
      </w:pPr>
    </w:p>
    <w:p w14:paraId="1A4CD48D" w14:textId="1082E78A" w:rsidR="009E4F97" w:rsidRDefault="009E4F97" w:rsidP="00B75902">
      <w:pPr>
        <w:pStyle w:val="Default"/>
        <w:spacing w:after="240" w:line="276" w:lineRule="auto"/>
      </w:pPr>
    </w:p>
    <w:p w14:paraId="08F94319" w14:textId="77777777" w:rsidR="009E4F97" w:rsidRDefault="009E4F97" w:rsidP="00B75902">
      <w:pPr>
        <w:pStyle w:val="Default"/>
        <w:spacing w:after="240" w:line="276" w:lineRule="auto"/>
      </w:pPr>
    </w:p>
    <w:p w14:paraId="6E445FA3" w14:textId="3612BFC7" w:rsidR="00EA7316" w:rsidRDefault="00B75902" w:rsidP="0024483C">
      <w:pPr>
        <w:pStyle w:val="Minutesnormal"/>
      </w:pPr>
      <w:r>
        <w:t>Adopted by Marden Parish Council on</w:t>
      </w:r>
      <w:r w:rsidR="001B1777">
        <w:t>:</w:t>
      </w:r>
    </w:p>
    <w:p w14:paraId="59EC106E" w14:textId="085413C8" w:rsidR="00B75902" w:rsidRDefault="00B75902" w:rsidP="0024483C">
      <w:pPr>
        <w:pStyle w:val="Minutesnormal"/>
      </w:pPr>
      <w:r>
        <w:t xml:space="preserve">Reviewed on: </w:t>
      </w:r>
    </w:p>
    <w:p w14:paraId="503F37DB" w14:textId="1C879502" w:rsidR="00B75902" w:rsidRDefault="00B75902" w:rsidP="0024483C">
      <w:pPr>
        <w:pStyle w:val="Minutesnormal"/>
      </w:pPr>
      <w:r>
        <w:t xml:space="preserve">Review date:  </w:t>
      </w:r>
    </w:p>
    <w:p w14:paraId="244EBBFB" w14:textId="77777777" w:rsidR="00B75902" w:rsidRDefault="00B75902" w:rsidP="00B75902">
      <w:pPr>
        <w:rPr>
          <w:rFonts w:ascii="Arial" w:hAnsi="Arial" w:cs="Arial"/>
          <w:color w:val="000000"/>
        </w:rPr>
      </w:pPr>
    </w:p>
    <w:p w14:paraId="7B8E437A" w14:textId="77777777" w:rsidR="00B75902" w:rsidRDefault="00B75902" w:rsidP="00B75902">
      <w:pPr>
        <w:rPr>
          <w:rFonts w:ascii="Arial" w:hAnsi="Arial" w:cs="Arial"/>
          <w:color w:val="000000"/>
        </w:rPr>
      </w:pPr>
    </w:p>
    <w:p w14:paraId="1BBFA179" w14:textId="77777777" w:rsidR="00B75902" w:rsidRPr="00B95506" w:rsidRDefault="00B75902" w:rsidP="00B75902">
      <w:pPr>
        <w:pStyle w:val="Minutesnormal"/>
        <w:rPr>
          <w:szCs w:val="24"/>
        </w:rPr>
      </w:pPr>
      <w:r w:rsidRPr="00B95506">
        <w:rPr>
          <w:szCs w:val="24"/>
        </w:rPr>
        <w:t>Office Opening Times:</w:t>
      </w:r>
    </w:p>
    <w:p w14:paraId="21A26611" w14:textId="77777777" w:rsidR="00B75902" w:rsidRPr="00B95506" w:rsidRDefault="00B75902" w:rsidP="00B75902">
      <w:pPr>
        <w:pStyle w:val="Minutesnormal"/>
        <w:rPr>
          <w:szCs w:val="24"/>
        </w:rPr>
      </w:pPr>
      <w:r w:rsidRPr="00B95506">
        <w:rPr>
          <w:szCs w:val="24"/>
        </w:rPr>
        <w:t xml:space="preserve">Mondays, Tuesdays &amp; </w:t>
      </w:r>
      <w:proofErr w:type="gramStart"/>
      <w:r w:rsidRPr="00B95506">
        <w:rPr>
          <w:szCs w:val="24"/>
        </w:rPr>
        <w:t>Fridays  10</w:t>
      </w:r>
      <w:proofErr w:type="gramEnd"/>
      <w:r w:rsidRPr="00B95506">
        <w:rPr>
          <w:szCs w:val="24"/>
        </w:rPr>
        <w:t>am - 12 noon</w:t>
      </w:r>
    </w:p>
    <w:p w14:paraId="6E325C1C" w14:textId="77777777" w:rsidR="00B75902" w:rsidRPr="00B95506" w:rsidRDefault="00000000" w:rsidP="00B75902">
      <w:pPr>
        <w:pStyle w:val="Minutesnormal"/>
        <w:rPr>
          <w:szCs w:val="24"/>
        </w:rPr>
      </w:pPr>
      <w:hyperlink r:id="rId9" w:history="1">
        <w:r w:rsidR="00B75902" w:rsidRPr="00B95506">
          <w:rPr>
            <w:rStyle w:val="Hyperlink"/>
            <w:szCs w:val="24"/>
          </w:rPr>
          <w:t>www.mardenkent-pc.gov.uk</w:t>
        </w:r>
      </w:hyperlink>
    </w:p>
    <w:p w14:paraId="5CEA374C" w14:textId="20585034" w:rsidR="001B1777" w:rsidRPr="001B1777" w:rsidRDefault="00B75902" w:rsidP="00B75902">
      <w:pPr>
        <w:pStyle w:val="Minutesnormal"/>
        <w:rPr>
          <w:szCs w:val="24"/>
          <w:u w:val="single"/>
        </w:rPr>
      </w:pPr>
      <w:r w:rsidRPr="00B95506">
        <w:rPr>
          <w:szCs w:val="24"/>
        </w:rPr>
        <w:t xml:space="preserve">Email:  </w:t>
      </w:r>
      <w:hyperlink r:id="rId10" w:history="1">
        <w:r w:rsidRPr="00B95506">
          <w:rPr>
            <w:rStyle w:val="Hyperlink"/>
            <w:color w:val="auto"/>
            <w:szCs w:val="24"/>
          </w:rPr>
          <w:t>clerk@mardenkent-pc.gov.uk</w:t>
        </w:r>
      </w:hyperlink>
    </w:p>
    <w:p w14:paraId="1B038EDE" w14:textId="2D64B717" w:rsidR="00B75902" w:rsidRDefault="009E4F97" w:rsidP="00EA7316">
      <w:pPr>
        <w:pStyle w:val="Minutesnormal"/>
      </w:pPr>
      <w:r>
        <w:t>General Power of Competence Explanation</w:t>
      </w:r>
    </w:p>
    <w:p w14:paraId="46C3E582" w14:textId="77777777" w:rsidR="001B1777" w:rsidRPr="009C0CAF" w:rsidRDefault="001B1777" w:rsidP="00EA7316">
      <w:pPr>
        <w:pStyle w:val="Minutesnormal"/>
      </w:pPr>
    </w:p>
    <w:p w14:paraId="7135A950" w14:textId="5D8FBEC4" w:rsidR="00B75902" w:rsidRDefault="00B75902" w:rsidP="00B75902">
      <w:pPr>
        <w:pStyle w:val="Heading7"/>
        <w:rPr>
          <w:noProof/>
          <w:lang w:eastAsia="en-GB"/>
        </w:rPr>
      </w:pPr>
      <w:r>
        <w:rPr>
          <w:noProof/>
          <w:lang w:eastAsia="en-GB"/>
        </w:rPr>
        <w:lastRenderedPageBreak/>
        <w:t>MARDEN PARISH COUNCIL</w:t>
      </w:r>
    </w:p>
    <w:p w14:paraId="6E96573E" w14:textId="36DBD462" w:rsidR="009E4F97" w:rsidRDefault="009E4F97" w:rsidP="009E4F97">
      <w:pPr>
        <w:pStyle w:val="Heading8"/>
        <w:rPr>
          <w:lang w:eastAsia="en-GB"/>
        </w:rPr>
      </w:pPr>
      <w:r>
        <w:rPr>
          <w:lang w:eastAsia="en-GB"/>
        </w:rPr>
        <w:t>GENERAL POWER OF COMPETENCE EXPLANATION</w:t>
      </w:r>
    </w:p>
    <w:p w14:paraId="2A6F7AEF" w14:textId="77777777" w:rsidR="009E4F97" w:rsidRPr="009E4F97" w:rsidRDefault="009E4F97" w:rsidP="009E4F97">
      <w:pPr>
        <w:rPr>
          <w:rFonts w:eastAsia="Calibri"/>
          <w:lang w:eastAsia="en-GB"/>
        </w:rPr>
      </w:pPr>
    </w:p>
    <w:p w14:paraId="2A5C1593" w14:textId="233B773C" w:rsidR="009E4F97" w:rsidRDefault="009E4F97" w:rsidP="009E4F97">
      <w:pPr>
        <w:pStyle w:val="Heading2"/>
      </w:pPr>
      <w:r>
        <w:t>LEGISLATIVE BACKGROUND TO THE POWER</w:t>
      </w:r>
    </w:p>
    <w:p w14:paraId="45A1024A" w14:textId="77777777" w:rsidR="009E4F97" w:rsidRDefault="009E4F97" w:rsidP="009E4F97">
      <w:pPr>
        <w:pStyle w:val="Minutesnormal"/>
      </w:pPr>
      <w:r>
        <w:t>Parish councils are corporate bodies; their powers have accumulated through legislation since 1894. Their powers were constrained to specific and appropriate legislation until 2008 when they could, if eligible, exercise the Power of Well-being 2008 Order made under Section 1(2) of the Local Government Act 2000 for the benefit of their community.</w:t>
      </w:r>
    </w:p>
    <w:p w14:paraId="06EC7D91" w14:textId="77777777" w:rsidR="009E4F97" w:rsidRDefault="009E4F97" w:rsidP="009E4F97">
      <w:pPr>
        <w:pStyle w:val="Minutesnormal"/>
      </w:pPr>
    </w:p>
    <w:p w14:paraId="311393AD" w14:textId="77777777" w:rsidR="009E4F97" w:rsidRDefault="009E4F97" w:rsidP="009E4F97">
      <w:pPr>
        <w:pStyle w:val="Minutesnormal"/>
      </w:pPr>
      <w:r>
        <w:t>The Localism Act 2011, Chapter 1 of Part 1, Sections 1-8 has provided local authorities with a general power of competence (GPC), a radical new power with wide ranging possibilities. The broader GPC replaces the power of well-being.</w:t>
      </w:r>
    </w:p>
    <w:p w14:paraId="5EF473BC" w14:textId="77777777" w:rsidR="009E4F97" w:rsidRDefault="009E4F97" w:rsidP="009E4F97">
      <w:pPr>
        <w:pStyle w:val="Minutesnormal"/>
      </w:pPr>
    </w:p>
    <w:p w14:paraId="138D1AEC" w14:textId="58ABF6D3" w:rsidR="009E4F97" w:rsidRDefault="009E4F97" w:rsidP="009E4F97">
      <w:pPr>
        <w:pStyle w:val="Minutesnormal"/>
      </w:pPr>
      <w:r>
        <w:t>The GPC was brought into force by S1.961, The Localism Act 2001 (Consequential Amendments) Order 2012 on 28</w:t>
      </w:r>
      <w:r w:rsidRPr="009E4F97">
        <w:rPr>
          <w:vertAlign w:val="superscript"/>
        </w:rPr>
        <w:t>th</w:t>
      </w:r>
      <w:r>
        <w:t xml:space="preserve"> March 2012.</w:t>
      </w:r>
    </w:p>
    <w:p w14:paraId="0B8DAEF6" w14:textId="07D44155" w:rsidR="009E4F97" w:rsidRDefault="009E4F97" w:rsidP="009E4F97">
      <w:pPr>
        <w:pStyle w:val="Minutesnormal"/>
      </w:pPr>
    </w:p>
    <w:p w14:paraId="74DB0184" w14:textId="79F2C24E" w:rsidR="00D40002" w:rsidRDefault="00D40002" w:rsidP="00D40002">
      <w:pPr>
        <w:pStyle w:val="Heading2"/>
      </w:pPr>
      <w:r>
        <w:t>WHAT DOES THE POWER ALLOW COUNCILS TO DO?</w:t>
      </w:r>
    </w:p>
    <w:p w14:paraId="711524EA" w14:textId="7C6D9676" w:rsidR="00D40002" w:rsidRDefault="00D40002" w:rsidP="00D40002">
      <w:pPr>
        <w:pStyle w:val="Minutesnormal"/>
        <w:rPr>
          <w:lang w:val="en-US"/>
        </w:rPr>
      </w:pPr>
      <w:proofErr w:type="gramStart"/>
      <w:r>
        <w:rPr>
          <w:lang w:val="en-US"/>
        </w:rPr>
        <w:t>The power</w:t>
      </w:r>
      <w:proofErr w:type="gramEnd"/>
      <w:r>
        <w:rPr>
          <w:lang w:val="en-US"/>
        </w:rPr>
        <w:t xml:space="preserve"> is a central part of this Government’s move towards the decentralization of powers down to the lowest practical level of local government. The Explanatory Memorandum to The Parish Councils (General Power of Competence) (Prescribed Conditions) Order 2012 no 965 says that:</w:t>
      </w:r>
    </w:p>
    <w:p w14:paraId="13323829" w14:textId="08A14A26" w:rsidR="00D40002" w:rsidRDefault="00D40002" w:rsidP="00D40002">
      <w:pPr>
        <w:pStyle w:val="Minutesnormal"/>
        <w:rPr>
          <w:lang w:val="en-US"/>
        </w:rPr>
      </w:pPr>
    </w:p>
    <w:p w14:paraId="2EA651B2" w14:textId="13BD9605" w:rsidR="00D40002" w:rsidRPr="00D40002" w:rsidRDefault="00D40002" w:rsidP="00D40002">
      <w:pPr>
        <w:pStyle w:val="Minutesnormal"/>
        <w:rPr>
          <w:i/>
          <w:iCs w:val="0"/>
          <w:lang w:val="en-US"/>
        </w:rPr>
      </w:pPr>
      <w:r w:rsidRPr="00D40002">
        <w:rPr>
          <w:i/>
          <w:iCs w:val="0"/>
          <w:lang w:val="en-US"/>
        </w:rPr>
        <w:t>“The Government’s intention in providing eligible parish councils with the general power of competence is to better enable them to take on their enhanced role and allow them to do the things they have previously been unable to do under their existing powers.”</w:t>
      </w:r>
    </w:p>
    <w:p w14:paraId="6B3109DE" w14:textId="13927B0E" w:rsidR="00D40002" w:rsidRDefault="00D40002" w:rsidP="00D40002">
      <w:pPr>
        <w:pStyle w:val="Minutesnormal"/>
        <w:rPr>
          <w:lang w:val="en-US"/>
        </w:rPr>
      </w:pPr>
    </w:p>
    <w:p w14:paraId="7587945C" w14:textId="0DD5FD49" w:rsidR="00D40002" w:rsidRDefault="00D40002" w:rsidP="00D40002">
      <w:pPr>
        <w:pStyle w:val="Minutesnormal"/>
        <w:rPr>
          <w:lang w:val="en-US"/>
        </w:rPr>
      </w:pPr>
      <w:r>
        <w:rPr>
          <w:lang w:val="en-US"/>
        </w:rPr>
        <w:t>The Government hopes that this new power will give local councils confidence in the legal capacity to act for their communities. The idea being that councils will use this power to work with others to provide cost-effective services and facilities in new ways to meet the needs of local communities.</w:t>
      </w:r>
    </w:p>
    <w:p w14:paraId="6562989B" w14:textId="12857044" w:rsidR="00D40002" w:rsidRDefault="00D40002" w:rsidP="00D40002">
      <w:pPr>
        <w:pStyle w:val="Minutesnormal"/>
        <w:rPr>
          <w:lang w:val="en-US"/>
        </w:rPr>
      </w:pPr>
    </w:p>
    <w:p w14:paraId="2430A125" w14:textId="18719257" w:rsidR="00D40002" w:rsidRDefault="00D40002" w:rsidP="00D40002">
      <w:pPr>
        <w:pStyle w:val="Minutesnormal"/>
        <w:rPr>
          <w:lang w:val="en-US"/>
        </w:rPr>
      </w:pPr>
      <w:r>
        <w:rPr>
          <w:lang w:val="en-US"/>
        </w:rPr>
        <w:t xml:space="preserve">The GPC, Localism Act 2011 Sect 1(1) gives local authorities, including eligible local </w:t>
      </w:r>
      <w:r w:rsidR="00DE5D95">
        <w:rPr>
          <w:lang w:val="en-US"/>
        </w:rPr>
        <w:t>councils,</w:t>
      </w:r>
      <w:r w:rsidR="00DE5D95">
        <w:rPr>
          <w:i/>
          <w:iCs w:val="0"/>
          <w:lang w:val="en-US"/>
        </w:rPr>
        <w:t xml:space="preserve"> “the</w:t>
      </w:r>
      <w:r>
        <w:rPr>
          <w:i/>
          <w:iCs w:val="0"/>
          <w:lang w:val="en-US"/>
        </w:rPr>
        <w:t xml:space="preserve"> power to do anything that individuals generally may do” </w:t>
      </w:r>
      <w:proofErr w:type="gramStart"/>
      <w:r>
        <w:rPr>
          <w:lang w:val="en-US"/>
        </w:rPr>
        <w:t>as long as</w:t>
      </w:r>
      <w:proofErr w:type="gramEnd"/>
      <w:r>
        <w:rPr>
          <w:lang w:val="en-US"/>
        </w:rPr>
        <w:t xml:space="preserve"> they do not b</w:t>
      </w:r>
      <w:r w:rsidR="00DE5D95">
        <w:rPr>
          <w:lang w:val="en-US"/>
        </w:rPr>
        <w:t>r</w:t>
      </w:r>
      <w:r>
        <w:rPr>
          <w:lang w:val="en-US"/>
        </w:rPr>
        <w:t>eak other laws. It is intende</w:t>
      </w:r>
      <w:r w:rsidR="00DE5D95">
        <w:rPr>
          <w:lang w:val="en-US"/>
        </w:rPr>
        <w:t xml:space="preserve">d to be a power of first, not last, resort. </w:t>
      </w:r>
    </w:p>
    <w:p w14:paraId="5807DB29" w14:textId="406F9FA4" w:rsidR="00DE5D95" w:rsidRDefault="00DE5D95" w:rsidP="00D40002">
      <w:pPr>
        <w:pStyle w:val="Minutesnormal"/>
        <w:rPr>
          <w:lang w:val="en-US"/>
        </w:rPr>
      </w:pPr>
    </w:p>
    <w:p w14:paraId="154C3810" w14:textId="167E4BB3" w:rsidR="00DE5D95" w:rsidRDefault="00DE5D95" w:rsidP="00D40002">
      <w:pPr>
        <w:pStyle w:val="Minutesnormal"/>
        <w:rPr>
          <w:lang w:val="en-US"/>
        </w:rPr>
      </w:pPr>
      <w:r>
        <w:rPr>
          <w:lang w:val="en-US"/>
        </w:rPr>
        <w:t>The council has to ask itself if an individual is allowed to do it, if the answer is yes then a council is normally permitted to act in the same way.</w:t>
      </w:r>
    </w:p>
    <w:p w14:paraId="062AC090" w14:textId="312A0012" w:rsidR="00DE5D95" w:rsidRDefault="00DE5D95" w:rsidP="00D40002">
      <w:pPr>
        <w:pStyle w:val="Minutesnormal"/>
        <w:rPr>
          <w:lang w:val="en-US"/>
        </w:rPr>
      </w:pPr>
    </w:p>
    <w:p w14:paraId="33518F60" w14:textId="3B8FE37E" w:rsidR="00DE5D95" w:rsidRDefault="00DE5D95" w:rsidP="00D40002">
      <w:pPr>
        <w:pStyle w:val="Minutesnormal"/>
        <w:rPr>
          <w:lang w:val="en-US"/>
        </w:rPr>
      </w:pPr>
      <w:r>
        <w:rPr>
          <w:lang w:val="en-US"/>
        </w:rPr>
        <w:t xml:space="preserve">A council could: </w:t>
      </w:r>
    </w:p>
    <w:p w14:paraId="1A172D98" w14:textId="063CEB60" w:rsidR="00DE5D95" w:rsidRDefault="00DE5D95" w:rsidP="00D40002">
      <w:pPr>
        <w:pStyle w:val="Minutesnormal"/>
        <w:rPr>
          <w:lang w:val="en-US"/>
        </w:rPr>
      </w:pPr>
    </w:p>
    <w:p w14:paraId="6A1E7C77" w14:textId="675FEE8F" w:rsidR="00DE5D95" w:rsidRDefault="00DE5D95">
      <w:pPr>
        <w:pStyle w:val="Minutesnormal"/>
        <w:numPr>
          <w:ilvl w:val="0"/>
          <w:numId w:val="3"/>
        </w:numPr>
        <w:rPr>
          <w:lang w:val="en-US"/>
        </w:rPr>
      </w:pPr>
      <w:r>
        <w:rPr>
          <w:lang w:val="en-US"/>
        </w:rPr>
        <w:t xml:space="preserve">Lend or invest </w:t>
      </w:r>
      <w:proofErr w:type="gramStart"/>
      <w:r>
        <w:rPr>
          <w:lang w:val="en-US"/>
        </w:rPr>
        <w:t>money</w:t>
      </w:r>
      <w:proofErr w:type="gramEnd"/>
    </w:p>
    <w:p w14:paraId="664FD3F7" w14:textId="288F8592" w:rsidR="00DE5D95" w:rsidRDefault="00DE5D95">
      <w:pPr>
        <w:pStyle w:val="Minutesnormal"/>
        <w:numPr>
          <w:ilvl w:val="0"/>
          <w:numId w:val="3"/>
        </w:numPr>
        <w:rPr>
          <w:lang w:val="en-US"/>
        </w:rPr>
      </w:pPr>
      <w:r>
        <w:rPr>
          <w:lang w:val="en-US"/>
        </w:rPr>
        <w:t xml:space="preserve">It could set up a company or co-operative society to trade and engage in commercial </w:t>
      </w:r>
      <w:proofErr w:type="gramStart"/>
      <w:r>
        <w:rPr>
          <w:lang w:val="en-US"/>
        </w:rPr>
        <w:t>activity</w:t>
      </w:r>
      <w:proofErr w:type="gramEnd"/>
    </w:p>
    <w:p w14:paraId="2503F7F3" w14:textId="30294333" w:rsidR="00DE5D95" w:rsidRDefault="00DE5D95">
      <w:pPr>
        <w:pStyle w:val="Minutesnormal"/>
        <w:numPr>
          <w:ilvl w:val="0"/>
          <w:numId w:val="3"/>
        </w:numPr>
        <w:rPr>
          <w:lang w:val="en-US"/>
        </w:rPr>
      </w:pPr>
      <w:r>
        <w:rPr>
          <w:lang w:val="en-US"/>
        </w:rPr>
        <w:t xml:space="preserve">It could run a community shop or post </w:t>
      </w:r>
      <w:proofErr w:type="gramStart"/>
      <w:r>
        <w:rPr>
          <w:lang w:val="en-US"/>
        </w:rPr>
        <w:t>office</w:t>
      </w:r>
      <w:proofErr w:type="gramEnd"/>
    </w:p>
    <w:p w14:paraId="3A03C615" w14:textId="0FC6997B" w:rsidR="00DE5D95" w:rsidRDefault="00DE5D95">
      <w:pPr>
        <w:pStyle w:val="Minutesnormal"/>
        <w:numPr>
          <w:ilvl w:val="0"/>
          <w:numId w:val="3"/>
        </w:numPr>
        <w:rPr>
          <w:lang w:val="en-US"/>
        </w:rPr>
      </w:pPr>
      <w:r>
        <w:rPr>
          <w:lang w:val="en-US"/>
        </w:rPr>
        <w:t xml:space="preserve">The power is not restricted to use within the parish – it can be used </w:t>
      </w:r>
      <w:proofErr w:type="gramStart"/>
      <w:r>
        <w:rPr>
          <w:lang w:val="en-US"/>
        </w:rPr>
        <w:t>anywhere</w:t>
      </w:r>
      <w:proofErr w:type="gramEnd"/>
    </w:p>
    <w:p w14:paraId="50FAC71E" w14:textId="3892D603" w:rsidR="00DE5D95" w:rsidRDefault="00DE5D95" w:rsidP="00D40002">
      <w:pPr>
        <w:pStyle w:val="Minutesnormal"/>
        <w:rPr>
          <w:lang w:val="en-US"/>
        </w:rPr>
      </w:pPr>
    </w:p>
    <w:p w14:paraId="74290EF9" w14:textId="448E9B18" w:rsidR="00DE5D95" w:rsidRDefault="00DE5D95" w:rsidP="00DE5D95">
      <w:pPr>
        <w:pStyle w:val="Heading2"/>
      </w:pPr>
      <w:r>
        <w:t>RISKS AND RESTRICTIONS LIMITING THE GENERAL POWER OF COMPETENCE</w:t>
      </w:r>
    </w:p>
    <w:p w14:paraId="2DE0B040" w14:textId="465879C6" w:rsidR="00DE5D95" w:rsidRDefault="00DE5D95" w:rsidP="00DE5D95">
      <w:pPr>
        <w:pStyle w:val="Minutesnormal"/>
        <w:rPr>
          <w:lang w:val="en-US"/>
        </w:rPr>
      </w:pPr>
      <w:r>
        <w:rPr>
          <w:lang w:val="en-US"/>
        </w:rPr>
        <w:t xml:space="preserve">The GPC is a power; it cannot be used to raise the precept.  The council can seek other sources of funding such as Community Infrastructure Levy (CIL), sponsorship, commercial </w:t>
      </w:r>
      <w:proofErr w:type="gramStart"/>
      <w:r>
        <w:rPr>
          <w:lang w:val="en-US"/>
        </w:rPr>
        <w:t>activity</w:t>
      </w:r>
      <w:proofErr w:type="gramEnd"/>
      <w:r>
        <w:rPr>
          <w:lang w:val="en-US"/>
        </w:rPr>
        <w:t xml:space="preserve"> and agreements with other authorities. Councils can receive income </w:t>
      </w:r>
      <w:proofErr w:type="gramStart"/>
      <w:r>
        <w:rPr>
          <w:lang w:val="en-US"/>
        </w:rPr>
        <w:t>as a consequence of</w:t>
      </w:r>
      <w:proofErr w:type="gramEnd"/>
      <w:r>
        <w:rPr>
          <w:lang w:val="en-US"/>
        </w:rPr>
        <w:t xml:space="preserve"> using the power, they could lend money to support a local activity and earn interest on the loan, they could purchase shares in a struggling local enterprise.</w:t>
      </w:r>
    </w:p>
    <w:p w14:paraId="4B447C31" w14:textId="1D5D46C9" w:rsidR="00DE5D95" w:rsidRDefault="00DE5D95" w:rsidP="00DE5D95">
      <w:pPr>
        <w:pStyle w:val="Minutesnormal"/>
        <w:rPr>
          <w:lang w:val="en-US"/>
        </w:rPr>
      </w:pPr>
    </w:p>
    <w:p w14:paraId="1E713E79" w14:textId="3DE767A8" w:rsidR="00DE5D95" w:rsidRDefault="00DE5D95" w:rsidP="00DE5D95">
      <w:pPr>
        <w:pStyle w:val="Minutesnormal"/>
        <w:rPr>
          <w:lang w:val="en-US"/>
        </w:rPr>
      </w:pPr>
      <w:r>
        <w:rPr>
          <w:lang w:val="en-US"/>
        </w:rPr>
        <w:t xml:space="preserve">However, to use this power the council must have the support of the local community. While councils are being encouraged to be </w:t>
      </w:r>
      <w:proofErr w:type="gramStart"/>
      <w:r>
        <w:rPr>
          <w:lang w:val="en-US"/>
        </w:rPr>
        <w:t>innovative</w:t>
      </w:r>
      <w:proofErr w:type="gramEnd"/>
      <w:r>
        <w:rPr>
          <w:lang w:val="en-US"/>
        </w:rPr>
        <w:t xml:space="preserve"> they should be aware of the risk of:</w:t>
      </w:r>
    </w:p>
    <w:p w14:paraId="718060C9" w14:textId="650DE72B" w:rsidR="00DE5D95" w:rsidRDefault="00DE5D95" w:rsidP="00DE5D95">
      <w:pPr>
        <w:pStyle w:val="Minutesnormal"/>
        <w:rPr>
          <w:lang w:val="en-US"/>
        </w:rPr>
      </w:pPr>
    </w:p>
    <w:p w14:paraId="616A490A" w14:textId="1577A815" w:rsidR="00DE5D95" w:rsidRDefault="00DE5D95">
      <w:pPr>
        <w:pStyle w:val="Minutesnormal"/>
        <w:numPr>
          <w:ilvl w:val="0"/>
          <w:numId w:val="4"/>
        </w:numPr>
        <w:rPr>
          <w:lang w:val="en-US"/>
        </w:rPr>
      </w:pPr>
      <w:r>
        <w:rPr>
          <w:lang w:val="en-US"/>
        </w:rPr>
        <w:t>Being challenged</w:t>
      </w:r>
    </w:p>
    <w:p w14:paraId="2A77DC03" w14:textId="17D3F77D" w:rsidR="00DE5D95" w:rsidRDefault="00DE5D95">
      <w:pPr>
        <w:pStyle w:val="Minutesnormal"/>
        <w:numPr>
          <w:ilvl w:val="0"/>
          <w:numId w:val="4"/>
        </w:numPr>
        <w:rPr>
          <w:lang w:val="en-US"/>
        </w:rPr>
      </w:pPr>
      <w:r>
        <w:rPr>
          <w:lang w:val="en-US"/>
        </w:rPr>
        <w:t xml:space="preserve">Their trading activities damaging other competing local </w:t>
      </w:r>
      <w:proofErr w:type="gramStart"/>
      <w:r>
        <w:rPr>
          <w:lang w:val="en-US"/>
        </w:rPr>
        <w:t>enterprises</w:t>
      </w:r>
      <w:proofErr w:type="gramEnd"/>
    </w:p>
    <w:p w14:paraId="39CA35E0" w14:textId="7AC35FE2" w:rsidR="00DE5D95" w:rsidRDefault="00DE5D95">
      <w:pPr>
        <w:pStyle w:val="Minutesnormal"/>
        <w:numPr>
          <w:ilvl w:val="0"/>
          <w:numId w:val="4"/>
        </w:numPr>
        <w:rPr>
          <w:lang w:val="en-US"/>
        </w:rPr>
      </w:pPr>
      <w:r>
        <w:rPr>
          <w:lang w:val="en-US"/>
        </w:rPr>
        <w:t>Damage to the council’s reputation and public money if a project goes wrong.</w:t>
      </w:r>
    </w:p>
    <w:p w14:paraId="34425385" w14:textId="6B22B6AD" w:rsidR="00DE5D95" w:rsidRDefault="00DE5D95" w:rsidP="00DE5D95">
      <w:pPr>
        <w:pStyle w:val="Minutesnormal"/>
        <w:rPr>
          <w:lang w:val="en-US"/>
        </w:rPr>
      </w:pPr>
    </w:p>
    <w:p w14:paraId="2DC6F64C" w14:textId="29E76D38" w:rsidR="00DE5D95" w:rsidRDefault="00DE5D95" w:rsidP="00DE5D95">
      <w:pPr>
        <w:pStyle w:val="Minutesnormal"/>
        <w:rPr>
          <w:lang w:val="en-US"/>
        </w:rPr>
      </w:pPr>
      <w:r>
        <w:rPr>
          <w:lang w:val="en-US"/>
        </w:rPr>
        <w:t>Existing duties remain in place, such as having regard to the likely effect on crime and disorder, biodiversity and the duty to provide allotments.</w:t>
      </w:r>
    </w:p>
    <w:p w14:paraId="2E55B4CB" w14:textId="2905931C" w:rsidR="00DE5D95" w:rsidRDefault="00DE5D95" w:rsidP="00DE5D95">
      <w:pPr>
        <w:pStyle w:val="Minutesnormal"/>
        <w:rPr>
          <w:lang w:val="en-US"/>
        </w:rPr>
      </w:pPr>
    </w:p>
    <w:p w14:paraId="55E957F6" w14:textId="1D3692A0" w:rsidR="00DE5D95" w:rsidRDefault="00DE5D95" w:rsidP="00DE5D95">
      <w:pPr>
        <w:pStyle w:val="Minutesnormal"/>
        <w:rPr>
          <w:lang w:val="en-US"/>
        </w:rPr>
      </w:pPr>
      <w:r>
        <w:rPr>
          <w:lang w:val="en-US"/>
        </w:rPr>
        <w:t xml:space="preserve">Existing financial and procedural duties remain in place for regulating governance for example – no delegation to a single </w:t>
      </w:r>
      <w:r w:rsidR="00C40306">
        <w:rPr>
          <w:lang w:val="en-US"/>
        </w:rPr>
        <w:t>Councillor</w:t>
      </w:r>
      <w:r>
        <w:rPr>
          <w:lang w:val="en-US"/>
        </w:rPr>
        <w:t>.</w:t>
      </w:r>
    </w:p>
    <w:p w14:paraId="1E42791B" w14:textId="772CB33B" w:rsidR="00DE5D95" w:rsidRDefault="00DE5D95" w:rsidP="00DE5D95">
      <w:pPr>
        <w:pStyle w:val="Minutesnormal"/>
        <w:rPr>
          <w:lang w:val="en-US"/>
        </w:rPr>
      </w:pPr>
    </w:p>
    <w:p w14:paraId="08E4E801" w14:textId="69E38B16" w:rsidR="00DE5D95" w:rsidRDefault="00DE5D95" w:rsidP="00DE5D95">
      <w:pPr>
        <w:pStyle w:val="Minutesnormal"/>
        <w:rPr>
          <w:lang w:val="en-US"/>
        </w:rPr>
      </w:pPr>
      <w:r>
        <w:rPr>
          <w:lang w:val="en-US"/>
        </w:rPr>
        <w:t>Councils must continue to comply with relevant existing legislation – employment law, Health and Safety legislation, equality legislation and duties relating to data protection and freedom of information.</w:t>
      </w:r>
    </w:p>
    <w:p w14:paraId="595BCA25" w14:textId="3166D0A6" w:rsidR="00DE5D95" w:rsidRDefault="00DE5D95" w:rsidP="00DE5D95">
      <w:pPr>
        <w:pStyle w:val="Minutesnormal"/>
        <w:rPr>
          <w:lang w:val="en-US"/>
        </w:rPr>
      </w:pPr>
    </w:p>
    <w:p w14:paraId="505F36A9" w14:textId="4FE8FAAA" w:rsidR="00DE5D95" w:rsidRDefault="00DE5D95" w:rsidP="00DE5D95">
      <w:pPr>
        <w:pStyle w:val="Minutesnormal"/>
        <w:rPr>
          <w:lang w:val="en-US"/>
        </w:rPr>
      </w:pPr>
      <w:r>
        <w:rPr>
          <w:lang w:val="en-US"/>
        </w:rPr>
        <w:t>If a council wishes to trade it must set up a company or a co-operative society and abide by company law. The council can charge for services provided under the power.</w:t>
      </w:r>
    </w:p>
    <w:p w14:paraId="37E53EEC" w14:textId="70ABC48A" w:rsidR="00DE5D95" w:rsidRDefault="00DE5D95" w:rsidP="00DE5D95">
      <w:pPr>
        <w:pStyle w:val="Minutesnormal"/>
        <w:rPr>
          <w:lang w:val="en-US"/>
        </w:rPr>
      </w:pPr>
    </w:p>
    <w:p w14:paraId="089FD60D" w14:textId="31AEDA45" w:rsidR="00DE5D95" w:rsidRDefault="00DE5D95" w:rsidP="00DE5D95">
      <w:pPr>
        <w:pStyle w:val="Minutesnormal"/>
        <w:rPr>
          <w:lang w:val="en-US"/>
        </w:rPr>
      </w:pPr>
      <w:r>
        <w:rPr>
          <w:lang w:val="en-US"/>
        </w:rPr>
        <w:t>If the council wishes to invest in a local business which it hopes will support the local economy it should follow  Government advice. If it wishes to support a community enterprise, an economic development grant might be a sensible option.</w:t>
      </w:r>
    </w:p>
    <w:p w14:paraId="1BF862C2" w14:textId="22F17037" w:rsidR="00DE5D95" w:rsidRDefault="00DE5D95" w:rsidP="00DE5D95">
      <w:pPr>
        <w:pStyle w:val="Minutesnormal"/>
        <w:rPr>
          <w:lang w:val="en-US"/>
        </w:rPr>
      </w:pPr>
    </w:p>
    <w:p w14:paraId="236AA940" w14:textId="51A3C90F" w:rsidR="00DE5D95" w:rsidRDefault="00DE5D95" w:rsidP="00DE5D95">
      <w:pPr>
        <w:pStyle w:val="Minutesnormal"/>
        <w:rPr>
          <w:lang w:val="en-US"/>
        </w:rPr>
      </w:pPr>
      <w:r>
        <w:rPr>
          <w:lang w:val="en-US"/>
        </w:rPr>
        <w:t>If another authority has a statutory duty to provide a service (</w:t>
      </w:r>
      <w:proofErr w:type="spellStart"/>
      <w:r>
        <w:rPr>
          <w:lang w:val="en-US"/>
        </w:rPr>
        <w:t>eg</w:t>
      </w:r>
      <w:proofErr w:type="spellEnd"/>
      <w:r>
        <w:rPr>
          <w:lang w:val="en-US"/>
        </w:rPr>
        <w:t xml:space="preserve"> education) it remains their duty to provide it but the council may assist. The council needs to ask itself whether an individual, private company or community trust could help, if the answer is yes then the council can </w:t>
      </w:r>
      <w:proofErr w:type="gramStart"/>
      <w:r>
        <w:rPr>
          <w:lang w:val="en-US"/>
        </w:rPr>
        <w:t>assist</w:t>
      </w:r>
      <w:proofErr w:type="gramEnd"/>
      <w:r>
        <w:rPr>
          <w:lang w:val="en-US"/>
        </w:rPr>
        <w:t>. An appropriate delivery body</w:t>
      </w:r>
      <w:r w:rsidR="00C40306">
        <w:rPr>
          <w:lang w:val="en-US"/>
        </w:rPr>
        <w:t xml:space="preserve"> may need to be set up.</w:t>
      </w:r>
    </w:p>
    <w:p w14:paraId="1365227D" w14:textId="29E8C750" w:rsidR="00C40306" w:rsidRDefault="00C40306" w:rsidP="00DE5D95">
      <w:pPr>
        <w:pStyle w:val="Minutesnormal"/>
        <w:rPr>
          <w:lang w:val="en-US"/>
        </w:rPr>
      </w:pPr>
    </w:p>
    <w:p w14:paraId="623320DA" w14:textId="13562A6E" w:rsidR="00C40306" w:rsidRDefault="00C40306" w:rsidP="00DE5D95">
      <w:pPr>
        <w:pStyle w:val="Minutesnormal"/>
        <w:rPr>
          <w:lang w:val="en-US"/>
        </w:rPr>
      </w:pPr>
      <w:r>
        <w:rPr>
          <w:lang w:val="en-US"/>
        </w:rPr>
        <w:t xml:space="preserve">If the action the council wishes to take is also covered by a specific power then any restrictions that apply to the overlapping power remain in place. </w:t>
      </w:r>
      <w:proofErr w:type="gramStart"/>
      <w:r>
        <w:rPr>
          <w:lang w:val="en-US"/>
        </w:rPr>
        <w:t>So</w:t>
      </w:r>
      <w:proofErr w:type="gramEnd"/>
      <w:r>
        <w:rPr>
          <w:lang w:val="en-US"/>
        </w:rPr>
        <w:t xml:space="preserve"> if existing legislation requires the council to ask permission before acting, then it must do so. For example, the council asks permission of the Highways Authority before doing work on roadside verges.</w:t>
      </w:r>
    </w:p>
    <w:p w14:paraId="6BA66C90" w14:textId="6A9FCFC3" w:rsidR="00C40306" w:rsidRDefault="00C40306" w:rsidP="00DE5D95">
      <w:pPr>
        <w:pStyle w:val="Minutesnormal"/>
        <w:rPr>
          <w:lang w:val="en-US"/>
        </w:rPr>
      </w:pPr>
    </w:p>
    <w:p w14:paraId="3BDE399F" w14:textId="2BB28107" w:rsidR="00C40306" w:rsidRDefault="00C40306" w:rsidP="00C40306">
      <w:pPr>
        <w:pStyle w:val="Heading2"/>
      </w:pPr>
      <w:r>
        <w:t>HOW DOES THE GENERAL POWER OF COMPETENCE RELATE TO SECTION 137 EXPENDITURE?</w:t>
      </w:r>
    </w:p>
    <w:p w14:paraId="7A0CC3FB" w14:textId="24A9FC5C" w:rsidR="00C40306" w:rsidRDefault="00C40306" w:rsidP="00C40306">
      <w:pPr>
        <w:pStyle w:val="Minutesnormal"/>
        <w:rPr>
          <w:lang w:val="en-US"/>
        </w:rPr>
      </w:pPr>
      <w:r>
        <w:rPr>
          <w:lang w:val="en-US"/>
        </w:rPr>
        <w:t>Monies that can be spent under Section 137, Local Government Act 1972, are limited and have to be budgeted for separately, they are restricted in that they cannot be used to give money to individuals and expenditure must be commensurate with the benefit. Section 137 is a power of last resort. A council that is eligible to use the GPC can no longer use Section 137 as a power for taking action for the benefit of the area or its community except Section 137(3) which permits the council to contribute to UK charities, public sector funds and public appeals remains in place.</w:t>
      </w:r>
    </w:p>
    <w:p w14:paraId="28431629" w14:textId="30B5FA56" w:rsidR="00C40306" w:rsidRDefault="00C40306" w:rsidP="00C40306">
      <w:pPr>
        <w:pStyle w:val="Minutesnormal"/>
        <w:rPr>
          <w:lang w:val="en-US"/>
        </w:rPr>
      </w:pPr>
    </w:p>
    <w:p w14:paraId="50518E1B" w14:textId="45ADA339" w:rsidR="00C40306" w:rsidRDefault="00C40306" w:rsidP="00C40306">
      <w:pPr>
        <w:pStyle w:val="Minutesnormal"/>
        <w:rPr>
          <w:lang w:val="en-US"/>
        </w:rPr>
      </w:pPr>
      <w:r>
        <w:rPr>
          <w:lang w:val="en-US"/>
        </w:rPr>
        <w:t>The GPC is a very broad ranging power, far wider than any power that has previously been available to town and parish councils, wider than Section 137 and the power of well-being.</w:t>
      </w:r>
    </w:p>
    <w:p w14:paraId="315BAC08" w14:textId="24E37F15" w:rsidR="00C40306" w:rsidRDefault="00C40306" w:rsidP="00C40306">
      <w:pPr>
        <w:pStyle w:val="Minutesnormal"/>
        <w:rPr>
          <w:lang w:val="en-US"/>
        </w:rPr>
      </w:pPr>
    </w:p>
    <w:p w14:paraId="468F09BE" w14:textId="67505473" w:rsidR="00C40306" w:rsidRDefault="00C40306" w:rsidP="00C40306">
      <w:pPr>
        <w:pStyle w:val="Heading2"/>
      </w:pPr>
      <w:r>
        <w:t>HOW TO BECOME ELIGIBLE TO USE THE GENERAL POWER OF COMPETENCE</w:t>
      </w:r>
    </w:p>
    <w:p w14:paraId="0FC4C022" w14:textId="5BA3A16D" w:rsidR="00C40306" w:rsidRDefault="00C40306" w:rsidP="00C40306">
      <w:pPr>
        <w:pStyle w:val="Minutesnormal"/>
        <w:rPr>
          <w:lang w:val="en-US"/>
        </w:rPr>
      </w:pPr>
      <w:r>
        <w:rPr>
          <w:lang w:val="en-US"/>
        </w:rPr>
        <w:t>The conditions for eligibility are set out in the Statutory Instrument, Parish Councils (General Power of Competence) (Prescribed Conditions) Order 2013. They are:</w:t>
      </w:r>
    </w:p>
    <w:p w14:paraId="2F74AD30" w14:textId="2A24D511" w:rsidR="00C40306" w:rsidRDefault="00C40306" w:rsidP="00C40306">
      <w:pPr>
        <w:pStyle w:val="Minutesnormal"/>
        <w:rPr>
          <w:lang w:val="en-US"/>
        </w:rPr>
      </w:pPr>
    </w:p>
    <w:p w14:paraId="620EC3B7" w14:textId="717CC03E" w:rsidR="00C40306" w:rsidRDefault="00C40306" w:rsidP="00C40306">
      <w:pPr>
        <w:pStyle w:val="Heading3"/>
      </w:pPr>
      <w:r>
        <w:lastRenderedPageBreak/>
        <w:t>Resolution</w:t>
      </w:r>
    </w:p>
    <w:p w14:paraId="59E7F991" w14:textId="66C39855" w:rsidR="00C40306" w:rsidRDefault="00C40306" w:rsidP="00C40306">
      <w:pPr>
        <w:pStyle w:val="Minutesnormal"/>
        <w:rPr>
          <w:lang w:val="en-US"/>
        </w:rPr>
      </w:pPr>
      <w:r>
        <w:rPr>
          <w:lang w:val="en-US"/>
        </w:rPr>
        <w:t xml:space="preserve">The council must resolve at a meeting that it meets the criteria for eligibility relating to the electoral mandate and relevant training of the clerk. The resolution can be passed at any meeting of the </w:t>
      </w:r>
      <w:proofErr w:type="gramStart"/>
      <w:r>
        <w:rPr>
          <w:lang w:val="en-US"/>
        </w:rPr>
        <w:t>council</w:t>
      </w:r>
      <w:proofErr w:type="gramEnd"/>
      <w:r>
        <w:rPr>
          <w:lang w:val="en-US"/>
        </w:rPr>
        <w:t xml:space="preserve"> but a further resolution must be passed at every subsequent “relevant annual meeting” for the council to be able to continue to exercise </w:t>
      </w:r>
      <w:proofErr w:type="gramStart"/>
      <w:r>
        <w:rPr>
          <w:lang w:val="en-US"/>
        </w:rPr>
        <w:t>the</w:t>
      </w:r>
      <w:proofErr w:type="gramEnd"/>
      <w:r>
        <w:rPr>
          <w:lang w:val="en-US"/>
        </w:rPr>
        <w:t xml:space="preserve"> power. A “relevant annual meeting” is the annual meeting that takes place in a year of ordinary elections, once every four years.</w:t>
      </w:r>
    </w:p>
    <w:p w14:paraId="78B7D383" w14:textId="3F3A323D" w:rsidR="00C40306" w:rsidRDefault="00C40306" w:rsidP="00C40306">
      <w:pPr>
        <w:pStyle w:val="Minutesnormal"/>
        <w:rPr>
          <w:lang w:val="en-US"/>
        </w:rPr>
      </w:pPr>
    </w:p>
    <w:p w14:paraId="36A62C7F" w14:textId="4EE7C43C" w:rsidR="00C40306" w:rsidRDefault="00C40306" w:rsidP="00C40306">
      <w:pPr>
        <w:pStyle w:val="Heading3"/>
      </w:pPr>
      <w:r>
        <w:t>Electoral Mandate</w:t>
      </w:r>
    </w:p>
    <w:p w14:paraId="2C600292" w14:textId="6CC63DD8" w:rsidR="00C40306" w:rsidRDefault="00C40306" w:rsidP="00C40306">
      <w:pPr>
        <w:pStyle w:val="Minutesnormal"/>
        <w:rPr>
          <w:lang w:val="en-US"/>
        </w:rPr>
      </w:pPr>
      <w:r>
        <w:rPr>
          <w:lang w:val="en-US"/>
        </w:rPr>
        <w:t>At the time the resolution is passed, at least two thirds of the members of the council must hold office as a result of being declared elected. This means they should have stood for election, whether at an ordinary or by election, even if unopposed, rather than co-opted or appointed. If two thirds is not a whole number then it must be rounded up. For example, if the total number of Councillors is 8, then two thirds is 5.3, then the number of Councillors that must be elected is 6.</w:t>
      </w:r>
    </w:p>
    <w:p w14:paraId="0C3F7D42" w14:textId="7AB51521" w:rsidR="00C40306" w:rsidRDefault="00C40306" w:rsidP="00C40306">
      <w:pPr>
        <w:pStyle w:val="Minutesnormal"/>
        <w:rPr>
          <w:lang w:val="en-US"/>
        </w:rPr>
      </w:pPr>
    </w:p>
    <w:p w14:paraId="0FF8901F" w14:textId="7A19E4A7" w:rsidR="00C40306" w:rsidRDefault="00C40306" w:rsidP="00C40306">
      <w:pPr>
        <w:pStyle w:val="Heading3"/>
      </w:pPr>
      <w:r>
        <w:t>Qualified Clerk</w:t>
      </w:r>
    </w:p>
    <w:p w14:paraId="4E65E1C3" w14:textId="32FB8DFB" w:rsidR="00C40306" w:rsidRDefault="00C40306" w:rsidP="00C40306">
      <w:pPr>
        <w:pStyle w:val="Minutesnormal"/>
        <w:rPr>
          <w:lang w:val="en-US"/>
        </w:rPr>
      </w:pPr>
      <w:r>
        <w:rPr>
          <w:lang w:val="en-US"/>
        </w:rPr>
        <w:t>At the time the resolution is passed, the Clerk must hold the certificate in Local Council Administration, the Certificate of Higher Education in Local Policy, the Certificate of Higher Education in Local Council Administration or the first level of the foundation degree in Community Engagement and Governance (or successor qualifications) award by the University of Gloucestershire. The Clerk must also have completed training in the exercise of this power as part of one of these qualifications or as a separate exercise.</w:t>
      </w:r>
    </w:p>
    <w:p w14:paraId="7782AAED" w14:textId="6AE430A5" w:rsidR="00C40306" w:rsidRDefault="00C40306" w:rsidP="00C40306">
      <w:pPr>
        <w:pStyle w:val="Minutesnormal"/>
        <w:rPr>
          <w:lang w:val="en-US"/>
        </w:rPr>
      </w:pPr>
    </w:p>
    <w:p w14:paraId="4F2B0F2B" w14:textId="3F609EC2" w:rsidR="00C40306" w:rsidRDefault="00C40306" w:rsidP="00C40306">
      <w:pPr>
        <w:pStyle w:val="Minutesnormal"/>
        <w:rPr>
          <w:lang w:val="en-US"/>
        </w:rPr>
      </w:pPr>
      <w:r>
        <w:rPr>
          <w:lang w:val="en-US"/>
        </w:rPr>
        <w:t xml:space="preserve">If the council loses its qualified Clerk or has insufficient elected </w:t>
      </w:r>
      <w:proofErr w:type="gramStart"/>
      <w:r>
        <w:rPr>
          <w:lang w:val="en-US"/>
        </w:rPr>
        <w:t>Councillors</w:t>
      </w:r>
      <w:proofErr w:type="gramEnd"/>
      <w:r>
        <w:rPr>
          <w:lang w:val="en-US"/>
        </w:rPr>
        <w:t xml:space="preserve"> then it must record its ineligibility at the next “relevant annual meeting” of the council (after the ordinary election). If it has already started an activity it can finish that but not start anything new.</w:t>
      </w:r>
    </w:p>
    <w:p w14:paraId="78B759CE" w14:textId="77777777" w:rsidR="00C40306" w:rsidRPr="00C40306" w:rsidRDefault="00C40306" w:rsidP="00C40306">
      <w:pPr>
        <w:pStyle w:val="Minutesnormal"/>
        <w:rPr>
          <w:lang w:val="en-US"/>
        </w:rPr>
      </w:pPr>
    </w:p>
    <w:p w14:paraId="10186402" w14:textId="12C15C99" w:rsidR="00C40306" w:rsidRDefault="00C40306" w:rsidP="00DE5D95">
      <w:pPr>
        <w:pStyle w:val="Minutesnormal"/>
        <w:rPr>
          <w:lang w:val="en-US"/>
        </w:rPr>
      </w:pPr>
    </w:p>
    <w:sectPr w:rsidR="00C40306" w:rsidSect="009E4F97">
      <w:headerReference w:type="default" r:id="rId11"/>
      <w:pgSz w:w="11906" w:h="16838" w:code="9"/>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8525E" w14:textId="77777777" w:rsidR="002752C1" w:rsidRDefault="002752C1" w:rsidP="0066009D">
      <w:r>
        <w:separator/>
      </w:r>
    </w:p>
  </w:endnote>
  <w:endnote w:type="continuationSeparator" w:id="0">
    <w:p w14:paraId="13FF9770" w14:textId="77777777" w:rsidR="002752C1" w:rsidRDefault="002752C1" w:rsidP="00660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18606" w14:textId="77777777" w:rsidR="002752C1" w:rsidRDefault="002752C1" w:rsidP="0066009D">
      <w:r>
        <w:separator/>
      </w:r>
    </w:p>
  </w:footnote>
  <w:footnote w:type="continuationSeparator" w:id="0">
    <w:p w14:paraId="79BAFBCB" w14:textId="77777777" w:rsidR="002752C1" w:rsidRDefault="002752C1" w:rsidP="006600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6767329"/>
      <w:docPartObj>
        <w:docPartGallery w:val="Page Numbers (Top of Page)"/>
        <w:docPartUnique/>
      </w:docPartObj>
    </w:sdtPr>
    <w:sdtEndPr>
      <w:rPr>
        <w:noProof/>
      </w:rPr>
    </w:sdtEndPr>
    <w:sdtContent>
      <w:p w14:paraId="0CF753A6" w14:textId="406AAD32" w:rsidR="00187125" w:rsidRDefault="0018712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F99ED9" w14:textId="77777777" w:rsidR="00187125" w:rsidRDefault="001871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FCEA4D96"/>
    <w:lvl w:ilvl="0">
      <w:start w:val="1"/>
      <w:numFmt w:val="bullet"/>
      <w:pStyle w:val="ListBullet3"/>
      <w:lvlText w:val=""/>
      <w:lvlJc w:val="left"/>
      <w:pPr>
        <w:tabs>
          <w:tab w:val="num" w:pos="926"/>
        </w:tabs>
        <w:ind w:left="926" w:hanging="360"/>
      </w:pPr>
      <w:rPr>
        <w:rFonts w:ascii="Symbol" w:hAnsi="Symbol" w:hint="default"/>
      </w:rPr>
    </w:lvl>
  </w:abstractNum>
  <w:abstractNum w:abstractNumId="1" w15:restartNumberingAfterBreak="0">
    <w:nsid w:val="36FB6847"/>
    <w:multiLevelType w:val="hybridMultilevel"/>
    <w:tmpl w:val="804A39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3361FEC"/>
    <w:multiLevelType w:val="hybridMultilevel"/>
    <w:tmpl w:val="98962B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5354F15"/>
    <w:multiLevelType w:val="multilevel"/>
    <w:tmpl w:val="8A30DA72"/>
    <w:lvl w:ilvl="0">
      <w:start w:val="1"/>
      <w:numFmt w:val="decimal"/>
      <w:pStyle w:val="Heading1111"/>
      <w:lvlText w:val="%1."/>
      <w:lvlJc w:val="left"/>
      <w:pPr>
        <w:tabs>
          <w:tab w:val="num" w:pos="567"/>
        </w:tabs>
        <w:ind w:left="567" w:hanging="567"/>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058045371">
    <w:abstractNumId w:val="0"/>
  </w:num>
  <w:num w:numId="2" w16cid:durableId="288753824">
    <w:abstractNumId w:val="3"/>
  </w:num>
  <w:num w:numId="3" w16cid:durableId="1036395786">
    <w:abstractNumId w:val="1"/>
  </w:num>
  <w:num w:numId="4" w16cid:durableId="1155299928">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ED1"/>
    <w:rsid w:val="00010312"/>
    <w:rsid w:val="00012D8E"/>
    <w:rsid w:val="00020172"/>
    <w:rsid w:val="00023B8D"/>
    <w:rsid w:val="0003037E"/>
    <w:rsid w:val="00033812"/>
    <w:rsid w:val="00033839"/>
    <w:rsid w:val="00036F29"/>
    <w:rsid w:val="00040F2B"/>
    <w:rsid w:val="00051089"/>
    <w:rsid w:val="000650B7"/>
    <w:rsid w:val="000655A9"/>
    <w:rsid w:val="00072C75"/>
    <w:rsid w:val="000736D6"/>
    <w:rsid w:val="0007456C"/>
    <w:rsid w:val="00077981"/>
    <w:rsid w:val="00092B66"/>
    <w:rsid w:val="000A7FC0"/>
    <w:rsid w:val="000C62EB"/>
    <w:rsid w:val="000D5100"/>
    <w:rsid w:val="000D5A9A"/>
    <w:rsid w:val="000D6735"/>
    <w:rsid w:val="000E646D"/>
    <w:rsid w:val="000F2AE1"/>
    <w:rsid w:val="00103335"/>
    <w:rsid w:val="00123035"/>
    <w:rsid w:val="00124323"/>
    <w:rsid w:val="0013159C"/>
    <w:rsid w:val="0013381C"/>
    <w:rsid w:val="0014275B"/>
    <w:rsid w:val="001458AD"/>
    <w:rsid w:val="0014623F"/>
    <w:rsid w:val="001465FA"/>
    <w:rsid w:val="001668DD"/>
    <w:rsid w:val="00187125"/>
    <w:rsid w:val="00194378"/>
    <w:rsid w:val="001A6A32"/>
    <w:rsid w:val="001B1777"/>
    <w:rsid w:val="001B4DEA"/>
    <w:rsid w:val="001B66B8"/>
    <w:rsid w:val="001C333C"/>
    <w:rsid w:val="001D0202"/>
    <w:rsid w:val="001D2E8C"/>
    <w:rsid w:val="001D6729"/>
    <w:rsid w:val="001E2EB9"/>
    <w:rsid w:val="001E5526"/>
    <w:rsid w:val="001F19F9"/>
    <w:rsid w:val="001F4708"/>
    <w:rsid w:val="001F4807"/>
    <w:rsid w:val="001F5AA8"/>
    <w:rsid w:val="001F6982"/>
    <w:rsid w:val="002034E5"/>
    <w:rsid w:val="002068EA"/>
    <w:rsid w:val="00212D93"/>
    <w:rsid w:val="00214518"/>
    <w:rsid w:val="002223C9"/>
    <w:rsid w:val="002372D9"/>
    <w:rsid w:val="0024319E"/>
    <w:rsid w:val="00243B6E"/>
    <w:rsid w:val="0024483C"/>
    <w:rsid w:val="002608AF"/>
    <w:rsid w:val="00264AEF"/>
    <w:rsid w:val="00270D23"/>
    <w:rsid w:val="002752C1"/>
    <w:rsid w:val="00287308"/>
    <w:rsid w:val="002B3863"/>
    <w:rsid w:val="002B4C27"/>
    <w:rsid w:val="002C14EA"/>
    <w:rsid w:val="002C30F8"/>
    <w:rsid w:val="002C6024"/>
    <w:rsid w:val="002D04D1"/>
    <w:rsid w:val="002D22D8"/>
    <w:rsid w:val="002D660D"/>
    <w:rsid w:val="002E228C"/>
    <w:rsid w:val="002E3227"/>
    <w:rsid w:val="002E338F"/>
    <w:rsid w:val="002F6587"/>
    <w:rsid w:val="002F778B"/>
    <w:rsid w:val="003011F0"/>
    <w:rsid w:val="00304703"/>
    <w:rsid w:val="0031192A"/>
    <w:rsid w:val="0031236C"/>
    <w:rsid w:val="00320715"/>
    <w:rsid w:val="00334416"/>
    <w:rsid w:val="00334B07"/>
    <w:rsid w:val="00345E0B"/>
    <w:rsid w:val="003475E9"/>
    <w:rsid w:val="0035199D"/>
    <w:rsid w:val="0035327B"/>
    <w:rsid w:val="00353E62"/>
    <w:rsid w:val="00362034"/>
    <w:rsid w:val="0036259D"/>
    <w:rsid w:val="00381D1E"/>
    <w:rsid w:val="0038794F"/>
    <w:rsid w:val="003913D3"/>
    <w:rsid w:val="003A0FD3"/>
    <w:rsid w:val="003B0D9D"/>
    <w:rsid w:val="003B258E"/>
    <w:rsid w:val="003E0493"/>
    <w:rsid w:val="003E4DDE"/>
    <w:rsid w:val="003E6C84"/>
    <w:rsid w:val="00402B94"/>
    <w:rsid w:val="00406FA0"/>
    <w:rsid w:val="00424F4B"/>
    <w:rsid w:val="00442ED1"/>
    <w:rsid w:val="00443275"/>
    <w:rsid w:val="004445B7"/>
    <w:rsid w:val="004455FB"/>
    <w:rsid w:val="00446315"/>
    <w:rsid w:val="004523B4"/>
    <w:rsid w:val="00453ADD"/>
    <w:rsid w:val="00470638"/>
    <w:rsid w:val="0047666D"/>
    <w:rsid w:val="0047675B"/>
    <w:rsid w:val="00482563"/>
    <w:rsid w:val="0048642F"/>
    <w:rsid w:val="004940A6"/>
    <w:rsid w:val="004B3ECD"/>
    <w:rsid w:val="004C0DDB"/>
    <w:rsid w:val="004C6562"/>
    <w:rsid w:val="004C6765"/>
    <w:rsid w:val="004D32F8"/>
    <w:rsid w:val="004E1A68"/>
    <w:rsid w:val="00505070"/>
    <w:rsid w:val="005053FB"/>
    <w:rsid w:val="00507708"/>
    <w:rsid w:val="005134D6"/>
    <w:rsid w:val="005214BB"/>
    <w:rsid w:val="00523615"/>
    <w:rsid w:val="005328AA"/>
    <w:rsid w:val="00535756"/>
    <w:rsid w:val="00535F26"/>
    <w:rsid w:val="00536FE1"/>
    <w:rsid w:val="00537835"/>
    <w:rsid w:val="00541462"/>
    <w:rsid w:val="005426FF"/>
    <w:rsid w:val="00564317"/>
    <w:rsid w:val="005652D6"/>
    <w:rsid w:val="00570A3A"/>
    <w:rsid w:val="00583532"/>
    <w:rsid w:val="0059567B"/>
    <w:rsid w:val="005970A4"/>
    <w:rsid w:val="005A5748"/>
    <w:rsid w:val="005B1F53"/>
    <w:rsid w:val="005B6659"/>
    <w:rsid w:val="005C6AC2"/>
    <w:rsid w:val="005C731E"/>
    <w:rsid w:val="005E080C"/>
    <w:rsid w:val="005E0CBE"/>
    <w:rsid w:val="005E5522"/>
    <w:rsid w:val="005F3565"/>
    <w:rsid w:val="005F4BA7"/>
    <w:rsid w:val="005F5C99"/>
    <w:rsid w:val="0060290E"/>
    <w:rsid w:val="00603B51"/>
    <w:rsid w:val="00615B4C"/>
    <w:rsid w:val="006175AA"/>
    <w:rsid w:val="00637DE1"/>
    <w:rsid w:val="006401BD"/>
    <w:rsid w:val="00640B1E"/>
    <w:rsid w:val="006443AA"/>
    <w:rsid w:val="006559DE"/>
    <w:rsid w:val="00655BB9"/>
    <w:rsid w:val="006572C7"/>
    <w:rsid w:val="0066009D"/>
    <w:rsid w:val="006601EE"/>
    <w:rsid w:val="00663BBB"/>
    <w:rsid w:val="006649D6"/>
    <w:rsid w:val="00666797"/>
    <w:rsid w:val="00672EC4"/>
    <w:rsid w:val="00681E74"/>
    <w:rsid w:val="00696AE9"/>
    <w:rsid w:val="00697E4A"/>
    <w:rsid w:val="006A7995"/>
    <w:rsid w:val="006B13BC"/>
    <w:rsid w:val="006B3C09"/>
    <w:rsid w:val="006C1DD3"/>
    <w:rsid w:val="006C5E2C"/>
    <w:rsid w:val="006C6555"/>
    <w:rsid w:val="006D034A"/>
    <w:rsid w:val="006D4446"/>
    <w:rsid w:val="006E1A99"/>
    <w:rsid w:val="006F0D0A"/>
    <w:rsid w:val="006F2884"/>
    <w:rsid w:val="006F4C7E"/>
    <w:rsid w:val="006F73AC"/>
    <w:rsid w:val="00701719"/>
    <w:rsid w:val="007125B3"/>
    <w:rsid w:val="0072688C"/>
    <w:rsid w:val="00754A8E"/>
    <w:rsid w:val="007555AC"/>
    <w:rsid w:val="00755FC4"/>
    <w:rsid w:val="00756500"/>
    <w:rsid w:val="00760668"/>
    <w:rsid w:val="00761C8D"/>
    <w:rsid w:val="007735D8"/>
    <w:rsid w:val="00774DB0"/>
    <w:rsid w:val="00776653"/>
    <w:rsid w:val="007851E8"/>
    <w:rsid w:val="00796422"/>
    <w:rsid w:val="007A41AC"/>
    <w:rsid w:val="007B3833"/>
    <w:rsid w:val="007D078C"/>
    <w:rsid w:val="007D3F7B"/>
    <w:rsid w:val="007E18FD"/>
    <w:rsid w:val="007E7B05"/>
    <w:rsid w:val="007F00C1"/>
    <w:rsid w:val="007F1C49"/>
    <w:rsid w:val="007F360E"/>
    <w:rsid w:val="007F3760"/>
    <w:rsid w:val="007F55FC"/>
    <w:rsid w:val="00801003"/>
    <w:rsid w:val="0080449C"/>
    <w:rsid w:val="00842DF2"/>
    <w:rsid w:val="008441A4"/>
    <w:rsid w:val="008663A1"/>
    <w:rsid w:val="00872ACE"/>
    <w:rsid w:val="00876A6C"/>
    <w:rsid w:val="00881A70"/>
    <w:rsid w:val="0089236A"/>
    <w:rsid w:val="008947EA"/>
    <w:rsid w:val="008A28CD"/>
    <w:rsid w:val="008A2CD5"/>
    <w:rsid w:val="008B096D"/>
    <w:rsid w:val="008B6971"/>
    <w:rsid w:val="008C0BF9"/>
    <w:rsid w:val="008D31DF"/>
    <w:rsid w:val="008E2AB5"/>
    <w:rsid w:val="008F659C"/>
    <w:rsid w:val="009033D1"/>
    <w:rsid w:val="00904216"/>
    <w:rsid w:val="00905D9B"/>
    <w:rsid w:val="0090648C"/>
    <w:rsid w:val="00914404"/>
    <w:rsid w:val="00914CCF"/>
    <w:rsid w:val="00925F20"/>
    <w:rsid w:val="00935216"/>
    <w:rsid w:val="00936541"/>
    <w:rsid w:val="00947196"/>
    <w:rsid w:val="00947689"/>
    <w:rsid w:val="009508CC"/>
    <w:rsid w:val="00951A2A"/>
    <w:rsid w:val="0096281B"/>
    <w:rsid w:val="0097246E"/>
    <w:rsid w:val="00976D73"/>
    <w:rsid w:val="00976F47"/>
    <w:rsid w:val="00980B64"/>
    <w:rsid w:val="009A3351"/>
    <w:rsid w:val="009A3BB9"/>
    <w:rsid w:val="009A3CC3"/>
    <w:rsid w:val="009A6BE0"/>
    <w:rsid w:val="009B316F"/>
    <w:rsid w:val="009C261E"/>
    <w:rsid w:val="009E2AC9"/>
    <w:rsid w:val="009E400C"/>
    <w:rsid w:val="009E4F97"/>
    <w:rsid w:val="009F4E09"/>
    <w:rsid w:val="009F4FD3"/>
    <w:rsid w:val="00A07834"/>
    <w:rsid w:val="00A14794"/>
    <w:rsid w:val="00A21F4C"/>
    <w:rsid w:val="00A221AB"/>
    <w:rsid w:val="00A235B0"/>
    <w:rsid w:val="00A23B76"/>
    <w:rsid w:val="00A2425E"/>
    <w:rsid w:val="00A33919"/>
    <w:rsid w:val="00A34FC3"/>
    <w:rsid w:val="00A377BD"/>
    <w:rsid w:val="00A412C3"/>
    <w:rsid w:val="00A65523"/>
    <w:rsid w:val="00A720D0"/>
    <w:rsid w:val="00A875D3"/>
    <w:rsid w:val="00A87F7C"/>
    <w:rsid w:val="00A93C62"/>
    <w:rsid w:val="00AA6CF9"/>
    <w:rsid w:val="00AB13F5"/>
    <w:rsid w:val="00AB474A"/>
    <w:rsid w:val="00AC4074"/>
    <w:rsid w:val="00AD04FC"/>
    <w:rsid w:val="00AD469C"/>
    <w:rsid w:val="00AD62F8"/>
    <w:rsid w:val="00AD7A6E"/>
    <w:rsid w:val="00B03CC8"/>
    <w:rsid w:val="00B044E3"/>
    <w:rsid w:val="00B05594"/>
    <w:rsid w:val="00B10316"/>
    <w:rsid w:val="00B13D17"/>
    <w:rsid w:val="00B1475F"/>
    <w:rsid w:val="00B26098"/>
    <w:rsid w:val="00B26756"/>
    <w:rsid w:val="00B275F1"/>
    <w:rsid w:val="00B30FF7"/>
    <w:rsid w:val="00B4724B"/>
    <w:rsid w:val="00B72DF1"/>
    <w:rsid w:val="00B75902"/>
    <w:rsid w:val="00B9002C"/>
    <w:rsid w:val="00B93410"/>
    <w:rsid w:val="00B93492"/>
    <w:rsid w:val="00B9406F"/>
    <w:rsid w:val="00B95506"/>
    <w:rsid w:val="00B96DE0"/>
    <w:rsid w:val="00BB0025"/>
    <w:rsid w:val="00BB1FF5"/>
    <w:rsid w:val="00BB30F4"/>
    <w:rsid w:val="00BB5DC6"/>
    <w:rsid w:val="00BB600B"/>
    <w:rsid w:val="00BD5C86"/>
    <w:rsid w:val="00BE0FA6"/>
    <w:rsid w:val="00BF142E"/>
    <w:rsid w:val="00BF2BD4"/>
    <w:rsid w:val="00BF7F36"/>
    <w:rsid w:val="00C01006"/>
    <w:rsid w:val="00C03CD1"/>
    <w:rsid w:val="00C05231"/>
    <w:rsid w:val="00C104BD"/>
    <w:rsid w:val="00C13BD4"/>
    <w:rsid w:val="00C15FAD"/>
    <w:rsid w:val="00C33442"/>
    <w:rsid w:val="00C33839"/>
    <w:rsid w:val="00C33F38"/>
    <w:rsid w:val="00C40004"/>
    <w:rsid w:val="00C40306"/>
    <w:rsid w:val="00C41FFF"/>
    <w:rsid w:val="00C422E1"/>
    <w:rsid w:val="00C45874"/>
    <w:rsid w:val="00C672D3"/>
    <w:rsid w:val="00C74A84"/>
    <w:rsid w:val="00C86A17"/>
    <w:rsid w:val="00C86FFA"/>
    <w:rsid w:val="00CB16C4"/>
    <w:rsid w:val="00CB24A1"/>
    <w:rsid w:val="00CC0A82"/>
    <w:rsid w:val="00CD652C"/>
    <w:rsid w:val="00CD6D57"/>
    <w:rsid w:val="00CE1EE2"/>
    <w:rsid w:val="00CF028C"/>
    <w:rsid w:val="00D16915"/>
    <w:rsid w:val="00D216A1"/>
    <w:rsid w:val="00D244F0"/>
    <w:rsid w:val="00D3335F"/>
    <w:rsid w:val="00D40002"/>
    <w:rsid w:val="00D55454"/>
    <w:rsid w:val="00D601FE"/>
    <w:rsid w:val="00D615EB"/>
    <w:rsid w:val="00D654C1"/>
    <w:rsid w:val="00D6598F"/>
    <w:rsid w:val="00D87E8A"/>
    <w:rsid w:val="00D961B4"/>
    <w:rsid w:val="00D974B3"/>
    <w:rsid w:val="00DA46D2"/>
    <w:rsid w:val="00DA4BCE"/>
    <w:rsid w:val="00DA77D8"/>
    <w:rsid w:val="00DB5361"/>
    <w:rsid w:val="00DB59C8"/>
    <w:rsid w:val="00DB67AF"/>
    <w:rsid w:val="00DD1BAE"/>
    <w:rsid w:val="00DD2A65"/>
    <w:rsid w:val="00DE03DC"/>
    <w:rsid w:val="00DE3280"/>
    <w:rsid w:val="00DE382D"/>
    <w:rsid w:val="00DE3877"/>
    <w:rsid w:val="00DE5D95"/>
    <w:rsid w:val="00DF0057"/>
    <w:rsid w:val="00DF072B"/>
    <w:rsid w:val="00DF0E4F"/>
    <w:rsid w:val="00E00F0F"/>
    <w:rsid w:val="00E015E8"/>
    <w:rsid w:val="00E12877"/>
    <w:rsid w:val="00E142C6"/>
    <w:rsid w:val="00E17478"/>
    <w:rsid w:val="00E36AE7"/>
    <w:rsid w:val="00E37CEC"/>
    <w:rsid w:val="00E40CDB"/>
    <w:rsid w:val="00E53163"/>
    <w:rsid w:val="00E73E25"/>
    <w:rsid w:val="00E962C8"/>
    <w:rsid w:val="00EA04DE"/>
    <w:rsid w:val="00EA0EC7"/>
    <w:rsid w:val="00EA39F2"/>
    <w:rsid w:val="00EA7316"/>
    <w:rsid w:val="00EB7EEF"/>
    <w:rsid w:val="00EC5E44"/>
    <w:rsid w:val="00ED13A0"/>
    <w:rsid w:val="00ED1A73"/>
    <w:rsid w:val="00EF73A4"/>
    <w:rsid w:val="00F0247E"/>
    <w:rsid w:val="00F05425"/>
    <w:rsid w:val="00F12B3F"/>
    <w:rsid w:val="00F2419C"/>
    <w:rsid w:val="00F30387"/>
    <w:rsid w:val="00F40C51"/>
    <w:rsid w:val="00F915CF"/>
    <w:rsid w:val="00FA57D2"/>
    <w:rsid w:val="00FA5871"/>
    <w:rsid w:val="00FB6A57"/>
    <w:rsid w:val="00FC153C"/>
    <w:rsid w:val="00FC53D3"/>
    <w:rsid w:val="00FD169B"/>
    <w:rsid w:val="00FD2742"/>
    <w:rsid w:val="00FD345E"/>
    <w:rsid w:val="00FD34BB"/>
    <w:rsid w:val="00FD3858"/>
    <w:rsid w:val="00FD4360"/>
    <w:rsid w:val="00FD74FD"/>
    <w:rsid w:val="00FE7935"/>
    <w:rsid w:val="00FF4757"/>
    <w:rsid w:val="00FF61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BF9"/>
    <w:rPr>
      <w:rFonts w:ascii="Times New Roman" w:hAnsi="Times New Roman" w:cs="Times New Roman"/>
      <w:szCs w:val="20"/>
    </w:rPr>
  </w:style>
  <w:style w:type="paragraph" w:styleId="Heading1">
    <w:name w:val="heading 1"/>
    <w:basedOn w:val="Normal"/>
    <w:next w:val="Normal"/>
    <w:link w:val="Heading1Char"/>
    <w:autoRedefine/>
    <w:qFormat/>
    <w:rsid w:val="008B096D"/>
    <w:pPr>
      <w:keepNext/>
      <w:spacing w:line="288" w:lineRule="auto"/>
      <w:ind w:left="360"/>
      <w:jc w:val="center"/>
      <w:outlineLvl w:val="0"/>
    </w:pPr>
    <w:rPr>
      <w:rFonts w:ascii="Arial" w:eastAsiaTheme="minorHAnsi" w:hAnsi="Arial" w:cs="Arial"/>
      <w:b/>
      <w:sz w:val="96"/>
      <w:szCs w:val="22"/>
      <w:u w:val="single"/>
    </w:rPr>
  </w:style>
  <w:style w:type="paragraph" w:styleId="Heading2">
    <w:name w:val="heading 2"/>
    <w:basedOn w:val="Normal"/>
    <w:next w:val="Normal"/>
    <w:link w:val="Heading2Char"/>
    <w:autoRedefine/>
    <w:qFormat/>
    <w:rsid w:val="001B1777"/>
    <w:pPr>
      <w:keepNext/>
      <w:outlineLvl w:val="1"/>
    </w:pPr>
    <w:rPr>
      <w:rFonts w:cs="Arial"/>
      <w:b/>
      <w:bCs/>
      <w:iCs/>
      <w:sz w:val="24"/>
      <w:lang w:val="en-US"/>
    </w:rPr>
  </w:style>
  <w:style w:type="paragraph" w:styleId="Heading3">
    <w:name w:val="heading 3"/>
    <w:basedOn w:val="Normal"/>
    <w:next w:val="Normal"/>
    <w:link w:val="Heading3Char"/>
    <w:autoRedefine/>
    <w:qFormat/>
    <w:rsid w:val="00B1475F"/>
    <w:pPr>
      <w:keepNext/>
      <w:outlineLvl w:val="2"/>
    </w:pPr>
    <w:rPr>
      <w:b/>
      <w:bCs/>
      <w:szCs w:val="22"/>
      <w:lang w:val="en-US"/>
    </w:rPr>
  </w:style>
  <w:style w:type="paragraph" w:styleId="Heading4">
    <w:name w:val="heading 4"/>
    <w:basedOn w:val="Minutesnormal"/>
    <w:next w:val="Normal"/>
    <w:link w:val="Heading4Char"/>
    <w:autoRedefine/>
    <w:uiPriority w:val="9"/>
    <w:unhideWhenUsed/>
    <w:qFormat/>
    <w:rsid w:val="001D2E8C"/>
    <w:pPr>
      <w:keepNext/>
      <w:keepLines/>
      <w:outlineLvl w:val="3"/>
    </w:pPr>
    <w:rPr>
      <w:rFonts w:eastAsiaTheme="majorEastAsia" w:cstheme="majorBidi"/>
      <w:iCs w:val="0"/>
      <w:u w:val="single"/>
    </w:rPr>
  </w:style>
  <w:style w:type="paragraph" w:styleId="Heading5">
    <w:name w:val="heading 5"/>
    <w:basedOn w:val="Normal"/>
    <w:next w:val="Normal"/>
    <w:link w:val="Heading5Char"/>
    <w:autoRedefine/>
    <w:uiPriority w:val="9"/>
    <w:unhideWhenUsed/>
    <w:qFormat/>
    <w:rsid w:val="00B93410"/>
    <w:pPr>
      <w:keepNext/>
      <w:keepLines/>
      <w:jc w:val="center"/>
      <w:outlineLvl w:val="4"/>
    </w:pPr>
    <w:rPr>
      <w:rFonts w:ascii="Arial" w:eastAsiaTheme="majorEastAsia" w:hAnsi="Arial" w:cstheme="majorBidi"/>
      <w:sz w:val="96"/>
    </w:rPr>
  </w:style>
  <w:style w:type="paragraph" w:styleId="Heading6">
    <w:name w:val="heading 6"/>
    <w:basedOn w:val="Normal"/>
    <w:next w:val="Normal"/>
    <w:link w:val="Heading6Char"/>
    <w:unhideWhenUsed/>
    <w:qFormat/>
    <w:rsid w:val="00E53163"/>
    <w:pPr>
      <w:spacing w:before="240" w:after="60"/>
      <w:outlineLvl w:val="5"/>
    </w:pPr>
    <w:rPr>
      <w:rFonts w:ascii="Calibri" w:hAnsi="Calibri"/>
      <w:b/>
      <w:bCs/>
      <w:szCs w:val="22"/>
    </w:rPr>
  </w:style>
  <w:style w:type="paragraph" w:styleId="Heading7">
    <w:name w:val="heading 7"/>
    <w:basedOn w:val="Normal"/>
    <w:next w:val="Normal"/>
    <w:link w:val="Heading7Char"/>
    <w:uiPriority w:val="9"/>
    <w:unhideWhenUsed/>
    <w:qFormat/>
    <w:rsid w:val="00B93410"/>
    <w:pPr>
      <w:keepNext/>
      <w:keepLines/>
      <w:jc w:val="center"/>
      <w:outlineLvl w:val="6"/>
    </w:pPr>
    <w:rPr>
      <w:rFonts w:eastAsiaTheme="majorEastAsia" w:cstheme="majorBidi"/>
      <w:b/>
      <w:iCs/>
      <w:sz w:val="52"/>
    </w:rPr>
  </w:style>
  <w:style w:type="paragraph" w:styleId="Heading8">
    <w:name w:val="heading 8"/>
    <w:basedOn w:val="Normal"/>
    <w:next w:val="Normal"/>
    <w:link w:val="Heading8Char"/>
    <w:autoRedefine/>
    <w:uiPriority w:val="9"/>
    <w:unhideWhenUsed/>
    <w:qFormat/>
    <w:rsid w:val="008B096D"/>
    <w:pPr>
      <w:keepNext/>
      <w:keepLines/>
      <w:jc w:val="center"/>
      <w:outlineLvl w:val="7"/>
    </w:pPr>
    <w:rPr>
      <w:rFonts w:eastAsiaTheme="majorEastAsia" w:cstheme="majorBidi"/>
      <w:b/>
      <w:sz w:val="4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1B1777"/>
    <w:rPr>
      <w:rFonts w:ascii="Times New Roman" w:hAnsi="Times New Roman" w:cs="Arial"/>
      <w:b/>
      <w:bCs/>
      <w:iCs/>
      <w:sz w:val="24"/>
      <w:szCs w:val="20"/>
      <w:lang w:val="en-US"/>
    </w:rPr>
  </w:style>
  <w:style w:type="character" w:customStyle="1" w:styleId="Heading1Char">
    <w:name w:val="Heading 1 Char"/>
    <w:link w:val="Heading1"/>
    <w:rsid w:val="008B096D"/>
    <w:rPr>
      <w:rFonts w:ascii="Arial" w:eastAsiaTheme="minorHAnsi" w:hAnsi="Arial" w:cs="Arial"/>
      <w:b/>
      <w:sz w:val="96"/>
      <w:u w:val="single"/>
    </w:rPr>
  </w:style>
  <w:style w:type="character" w:customStyle="1" w:styleId="Heading3Char">
    <w:name w:val="Heading 3 Char"/>
    <w:basedOn w:val="DefaultParagraphFont"/>
    <w:link w:val="Heading3"/>
    <w:rsid w:val="00B1475F"/>
    <w:rPr>
      <w:rFonts w:ascii="Times New Roman" w:hAnsi="Times New Roman" w:cs="Times New Roman"/>
      <w:b/>
      <w:bCs/>
      <w:lang w:val="en-US"/>
    </w:rPr>
  </w:style>
  <w:style w:type="paragraph" w:customStyle="1" w:styleId="Minutesnormal">
    <w:name w:val="Minutes normal"/>
    <w:basedOn w:val="Normal"/>
    <w:link w:val="MinutesnormalChar"/>
    <w:autoRedefine/>
    <w:qFormat/>
    <w:rsid w:val="00B95506"/>
    <w:rPr>
      <w:rFonts w:eastAsiaTheme="minorHAnsi"/>
      <w:iCs/>
      <w:szCs w:val="22"/>
    </w:rPr>
  </w:style>
  <w:style w:type="character" w:customStyle="1" w:styleId="MinutesnormalChar">
    <w:name w:val="Minutes normal Char"/>
    <w:basedOn w:val="DefaultParagraphFont"/>
    <w:link w:val="Minutesnormal"/>
    <w:rsid w:val="00B95506"/>
    <w:rPr>
      <w:rFonts w:ascii="Times New Roman" w:eastAsiaTheme="minorHAnsi" w:hAnsi="Times New Roman" w:cs="Times New Roman"/>
      <w:iCs/>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link w:val="ListParagraphChar"/>
    <w:uiPriority w:val="34"/>
    <w:qFormat/>
    <w:rsid w:val="00DE3280"/>
    <w:pPr>
      <w:ind w:left="720"/>
      <w:contextualSpacing/>
    </w:pPr>
  </w:style>
  <w:style w:type="character" w:styleId="UnresolvedMention">
    <w:name w:val="Unresolved Mention"/>
    <w:basedOn w:val="DefaultParagraphFont"/>
    <w:uiPriority w:val="99"/>
    <w:semiHidden/>
    <w:unhideWhenUsed/>
    <w:rsid w:val="00DE3280"/>
    <w:rPr>
      <w:color w:val="605E5C"/>
      <w:shd w:val="clear" w:color="auto" w:fill="E1DFDD"/>
    </w:rPr>
  </w:style>
  <w:style w:type="character" w:customStyle="1" w:styleId="Heading4Char">
    <w:name w:val="Heading 4 Char"/>
    <w:basedOn w:val="DefaultParagraphFont"/>
    <w:link w:val="Heading4"/>
    <w:uiPriority w:val="9"/>
    <w:rsid w:val="001D2E8C"/>
    <w:rPr>
      <w:rFonts w:ascii="Times New Roman" w:eastAsiaTheme="majorEastAsia" w:hAnsi="Times New Roman" w:cstheme="majorBidi"/>
      <w:bCs/>
      <w:szCs w:val="16"/>
      <w:u w:val="single"/>
    </w:rPr>
  </w:style>
  <w:style w:type="character" w:customStyle="1" w:styleId="Heading5Char">
    <w:name w:val="Heading 5 Char"/>
    <w:basedOn w:val="DefaultParagraphFont"/>
    <w:link w:val="Heading5"/>
    <w:uiPriority w:val="9"/>
    <w:rsid w:val="00B93410"/>
    <w:rPr>
      <w:rFonts w:ascii="Arial" w:eastAsiaTheme="majorEastAsia" w:hAnsi="Arial" w:cstheme="majorBidi"/>
      <w:sz w:val="96"/>
      <w:szCs w:val="20"/>
    </w:rPr>
  </w:style>
  <w:style w:type="table" w:styleId="GridTable1Light-Accent6">
    <w:name w:val="Grid Table 1 Light Accent 6"/>
    <w:basedOn w:val="TableNormal"/>
    <w:uiPriority w:val="46"/>
    <w:rsid w:val="00A21F4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Heading6Char">
    <w:name w:val="Heading 6 Char"/>
    <w:basedOn w:val="DefaultParagraphFont"/>
    <w:link w:val="Heading6"/>
    <w:rsid w:val="00E53163"/>
    <w:rPr>
      <w:rFonts w:ascii="Calibri" w:hAnsi="Calibri" w:cs="Times New Roman"/>
      <w:b/>
      <w:bCs/>
    </w:rPr>
  </w:style>
  <w:style w:type="table" w:styleId="TableGrid">
    <w:name w:val="Table Grid"/>
    <w:basedOn w:val="TableNormal"/>
    <w:uiPriority w:val="39"/>
    <w:rsid w:val="00E53163"/>
    <w:rPr>
      <w:rFonts w:ascii="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E53163"/>
    <w:pPr>
      <w:tabs>
        <w:tab w:val="center" w:pos="4320"/>
        <w:tab w:val="right" w:pos="8640"/>
      </w:tabs>
    </w:pPr>
  </w:style>
  <w:style w:type="character" w:customStyle="1" w:styleId="FooterChar">
    <w:name w:val="Footer Char"/>
    <w:basedOn w:val="DefaultParagraphFont"/>
    <w:link w:val="Footer"/>
    <w:rsid w:val="00E53163"/>
    <w:rPr>
      <w:rFonts w:ascii="Times New Roman" w:hAnsi="Times New Roman" w:cs="Times New Roman"/>
      <w:sz w:val="20"/>
      <w:szCs w:val="20"/>
    </w:rPr>
  </w:style>
  <w:style w:type="character" w:styleId="CommentReference">
    <w:name w:val="annotation reference"/>
    <w:rsid w:val="00E53163"/>
    <w:rPr>
      <w:sz w:val="16"/>
      <w:szCs w:val="16"/>
    </w:rPr>
  </w:style>
  <w:style w:type="paragraph" w:styleId="CommentText">
    <w:name w:val="annotation text"/>
    <w:basedOn w:val="Normal"/>
    <w:link w:val="CommentTextChar"/>
    <w:rsid w:val="00E53163"/>
  </w:style>
  <w:style w:type="character" w:customStyle="1" w:styleId="CommentTextChar">
    <w:name w:val="Comment Text Char"/>
    <w:basedOn w:val="DefaultParagraphFont"/>
    <w:link w:val="CommentText"/>
    <w:rsid w:val="00E53163"/>
    <w:rPr>
      <w:rFonts w:ascii="Times New Roman" w:hAnsi="Times New Roman" w:cs="Times New Roman"/>
      <w:sz w:val="20"/>
      <w:szCs w:val="20"/>
    </w:rPr>
  </w:style>
  <w:style w:type="paragraph" w:styleId="CommentSubject">
    <w:name w:val="annotation subject"/>
    <w:basedOn w:val="CommentText"/>
    <w:next w:val="CommentText"/>
    <w:link w:val="CommentSubjectChar"/>
    <w:rsid w:val="00E53163"/>
    <w:rPr>
      <w:b/>
      <w:bCs/>
    </w:rPr>
  </w:style>
  <w:style w:type="character" w:customStyle="1" w:styleId="CommentSubjectChar">
    <w:name w:val="Comment Subject Char"/>
    <w:basedOn w:val="CommentTextChar"/>
    <w:link w:val="CommentSubject"/>
    <w:rsid w:val="00E53163"/>
    <w:rPr>
      <w:rFonts w:ascii="Times New Roman" w:hAnsi="Times New Roman" w:cs="Times New Roman"/>
      <w:b/>
      <w:bCs/>
      <w:sz w:val="20"/>
      <w:szCs w:val="20"/>
    </w:rPr>
  </w:style>
  <w:style w:type="paragraph" w:styleId="BalloonText">
    <w:name w:val="Balloon Text"/>
    <w:basedOn w:val="Normal"/>
    <w:link w:val="BalloonTextChar"/>
    <w:rsid w:val="00E53163"/>
    <w:rPr>
      <w:rFonts w:ascii="Segoe UI" w:hAnsi="Segoe UI" w:cs="Segoe UI"/>
      <w:sz w:val="18"/>
      <w:szCs w:val="18"/>
    </w:rPr>
  </w:style>
  <w:style w:type="character" w:customStyle="1" w:styleId="BalloonTextChar">
    <w:name w:val="Balloon Text Char"/>
    <w:basedOn w:val="DefaultParagraphFont"/>
    <w:link w:val="BalloonText"/>
    <w:rsid w:val="00E53163"/>
    <w:rPr>
      <w:rFonts w:ascii="Segoe UI" w:hAnsi="Segoe UI" w:cs="Segoe UI"/>
      <w:sz w:val="18"/>
      <w:szCs w:val="18"/>
    </w:rPr>
  </w:style>
  <w:style w:type="paragraph" w:styleId="PlainText">
    <w:name w:val="Plain Text"/>
    <w:basedOn w:val="Normal"/>
    <w:link w:val="PlainTextChar"/>
    <w:uiPriority w:val="99"/>
    <w:unhideWhenUsed/>
    <w:rsid w:val="00E53163"/>
    <w:rPr>
      <w:rFonts w:ascii="Calibri" w:eastAsia="Calibri" w:hAnsi="Calibri" w:cs="Consolas"/>
      <w:szCs w:val="21"/>
    </w:rPr>
  </w:style>
  <w:style w:type="character" w:customStyle="1" w:styleId="PlainTextChar">
    <w:name w:val="Plain Text Char"/>
    <w:basedOn w:val="DefaultParagraphFont"/>
    <w:link w:val="PlainText"/>
    <w:uiPriority w:val="99"/>
    <w:rsid w:val="00E53163"/>
    <w:rPr>
      <w:rFonts w:ascii="Calibri" w:eastAsia="Calibri" w:hAnsi="Calibri" w:cs="Consolas"/>
      <w:szCs w:val="21"/>
    </w:rPr>
  </w:style>
  <w:style w:type="paragraph" w:styleId="NoSpacing">
    <w:name w:val="No Spacing"/>
    <w:uiPriority w:val="1"/>
    <w:qFormat/>
    <w:rsid w:val="00755FC4"/>
    <w:rPr>
      <w:rFonts w:ascii="Times New Roman" w:hAnsi="Times New Roman" w:cs="Times New Roman"/>
      <w:sz w:val="20"/>
      <w:szCs w:val="20"/>
    </w:rPr>
  </w:style>
  <w:style w:type="paragraph" w:styleId="NormalWeb">
    <w:name w:val="Normal (Web)"/>
    <w:basedOn w:val="Normal"/>
    <w:unhideWhenUsed/>
    <w:rsid w:val="0072688C"/>
    <w:pPr>
      <w:spacing w:before="100" w:beforeAutospacing="1" w:after="100" w:afterAutospacing="1"/>
    </w:pPr>
    <w:rPr>
      <w:sz w:val="24"/>
      <w:szCs w:val="24"/>
      <w:lang w:eastAsia="en-GB"/>
    </w:rPr>
  </w:style>
  <w:style w:type="character" w:customStyle="1" w:styleId="Heading7Char">
    <w:name w:val="Heading 7 Char"/>
    <w:basedOn w:val="DefaultParagraphFont"/>
    <w:link w:val="Heading7"/>
    <w:uiPriority w:val="9"/>
    <w:rsid w:val="00B93410"/>
    <w:rPr>
      <w:rFonts w:ascii="Times New Roman" w:eastAsiaTheme="majorEastAsia" w:hAnsi="Times New Roman" w:cstheme="majorBidi"/>
      <w:b/>
      <w:iCs/>
      <w:sz w:val="52"/>
      <w:szCs w:val="20"/>
    </w:rPr>
  </w:style>
  <w:style w:type="character" w:customStyle="1" w:styleId="Heading8Char">
    <w:name w:val="Heading 8 Char"/>
    <w:basedOn w:val="DefaultParagraphFont"/>
    <w:link w:val="Heading8"/>
    <w:uiPriority w:val="9"/>
    <w:rsid w:val="008B096D"/>
    <w:rPr>
      <w:rFonts w:ascii="Times New Roman" w:eastAsiaTheme="majorEastAsia" w:hAnsi="Times New Roman" w:cstheme="majorBidi"/>
      <w:b/>
      <w:sz w:val="40"/>
      <w:szCs w:val="21"/>
    </w:rPr>
  </w:style>
  <w:style w:type="paragraph" w:styleId="FootnoteText">
    <w:name w:val="footnote text"/>
    <w:basedOn w:val="Normal"/>
    <w:link w:val="FootnoteTextChar"/>
    <w:uiPriority w:val="99"/>
    <w:semiHidden/>
    <w:unhideWhenUsed/>
    <w:rsid w:val="008C0BF9"/>
    <w:pPr>
      <w:spacing w:after="120" w:line="276" w:lineRule="auto"/>
      <w:ind w:left="720" w:hanging="720"/>
    </w:pPr>
    <w:rPr>
      <w:rFonts w:ascii="Century Gothic" w:hAnsi="Century Gothic"/>
      <w:sz w:val="20"/>
    </w:rPr>
  </w:style>
  <w:style w:type="character" w:customStyle="1" w:styleId="FootnoteTextChar">
    <w:name w:val="Footnote Text Char"/>
    <w:basedOn w:val="DefaultParagraphFont"/>
    <w:link w:val="FootnoteText"/>
    <w:uiPriority w:val="99"/>
    <w:semiHidden/>
    <w:rsid w:val="008C0BF9"/>
    <w:rPr>
      <w:rFonts w:ascii="Century Gothic" w:hAnsi="Century Gothic" w:cs="Times New Roman"/>
      <w:sz w:val="20"/>
      <w:szCs w:val="20"/>
    </w:rPr>
  </w:style>
  <w:style w:type="character" w:styleId="FootnoteReference">
    <w:name w:val="footnote reference"/>
    <w:basedOn w:val="DefaultParagraphFont"/>
    <w:uiPriority w:val="99"/>
    <w:semiHidden/>
    <w:unhideWhenUsed/>
    <w:rsid w:val="008C0BF9"/>
    <w:rPr>
      <w:vertAlign w:val="superscript"/>
    </w:rPr>
  </w:style>
  <w:style w:type="character" w:customStyle="1" w:styleId="tgc">
    <w:name w:val="_tgc"/>
    <w:basedOn w:val="DefaultParagraphFont"/>
    <w:rsid w:val="008C0BF9"/>
    <w:rPr>
      <w:rFonts w:ascii="Verdana" w:hAnsi="Verdana"/>
      <w:sz w:val="22"/>
    </w:rPr>
  </w:style>
  <w:style w:type="paragraph" w:styleId="EndnoteText">
    <w:name w:val="endnote text"/>
    <w:basedOn w:val="Normal"/>
    <w:link w:val="EndnoteTextChar"/>
    <w:uiPriority w:val="99"/>
    <w:semiHidden/>
    <w:unhideWhenUsed/>
    <w:rsid w:val="00D974B3"/>
    <w:rPr>
      <w:sz w:val="20"/>
    </w:rPr>
  </w:style>
  <w:style w:type="character" w:customStyle="1" w:styleId="EndnoteTextChar">
    <w:name w:val="Endnote Text Char"/>
    <w:basedOn w:val="DefaultParagraphFont"/>
    <w:link w:val="EndnoteText"/>
    <w:uiPriority w:val="99"/>
    <w:semiHidden/>
    <w:rsid w:val="00D974B3"/>
    <w:rPr>
      <w:rFonts w:ascii="Times New Roman" w:hAnsi="Times New Roman" w:cs="Times New Roman"/>
      <w:sz w:val="20"/>
      <w:szCs w:val="20"/>
    </w:rPr>
  </w:style>
  <w:style w:type="character" w:styleId="EndnoteReference">
    <w:name w:val="endnote reference"/>
    <w:basedOn w:val="DefaultParagraphFont"/>
    <w:uiPriority w:val="99"/>
    <w:semiHidden/>
    <w:unhideWhenUsed/>
    <w:rsid w:val="00D974B3"/>
    <w:rPr>
      <w:vertAlign w:val="superscript"/>
    </w:rPr>
  </w:style>
  <w:style w:type="character" w:styleId="Strong">
    <w:name w:val="Strong"/>
    <w:basedOn w:val="DefaultParagraphFont"/>
    <w:uiPriority w:val="22"/>
    <w:qFormat/>
    <w:rsid w:val="00FA5871"/>
    <w:rPr>
      <w:b/>
      <w:bCs/>
    </w:rPr>
  </w:style>
  <w:style w:type="paragraph" w:styleId="BodyTextIndent">
    <w:name w:val="Body Text Indent"/>
    <w:basedOn w:val="Normal"/>
    <w:link w:val="BodyTextIndentChar"/>
    <w:unhideWhenUsed/>
    <w:rsid w:val="00482563"/>
    <w:pPr>
      <w:spacing w:after="120"/>
      <w:ind w:left="283"/>
    </w:pPr>
  </w:style>
  <w:style w:type="character" w:customStyle="1" w:styleId="BodyTextIndentChar">
    <w:name w:val="Body Text Indent Char"/>
    <w:basedOn w:val="DefaultParagraphFont"/>
    <w:link w:val="BodyTextIndent"/>
    <w:uiPriority w:val="99"/>
    <w:semiHidden/>
    <w:rsid w:val="00482563"/>
    <w:rPr>
      <w:rFonts w:ascii="Times New Roman" w:hAnsi="Times New Roman" w:cs="Times New Roman"/>
      <w:szCs w:val="20"/>
    </w:rPr>
  </w:style>
  <w:style w:type="paragraph" w:styleId="BodyTextIndent2">
    <w:name w:val="Body Text Indent 2"/>
    <w:basedOn w:val="Normal"/>
    <w:link w:val="BodyTextIndent2Char"/>
    <w:unhideWhenUsed/>
    <w:rsid w:val="00482563"/>
    <w:pPr>
      <w:spacing w:after="120" w:line="480" w:lineRule="auto"/>
      <w:ind w:left="283"/>
    </w:pPr>
  </w:style>
  <w:style w:type="character" w:customStyle="1" w:styleId="BodyTextIndent2Char">
    <w:name w:val="Body Text Indent 2 Char"/>
    <w:basedOn w:val="DefaultParagraphFont"/>
    <w:link w:val="BodyTextIndent2"/>
    <w:uiPriority w:val="99"/>
    <w:semiHidden/>
    <w:rsid w:val="00482563"/>
    <w:rPr>
      <w:rFonts w:ascii="Times New Roman" w:hAnsi="Times New Roman" w:cs="Times New Roman"/>
      <w:szCs w:val="20"/>
    </w:rPr>
  </w:style>
  <w:style w:type="paragraph" w:styleId="BodyTextIndent3">
    <w:name w:val="Body Text Indent 3"/>
    <w:basedOn w:val="Normal"/>
    <w:link w:val="BodyTextIndent3Char"/>
    <w:uiPriority w:val="99"/>
    <w:semiHidden/>
    <w:unhideWhenUsed/>
    <w:rsid w:val="0048256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82563"/>
    <w:rPr>
      <w:rFonts w:ascii="Times New Roman" w:hAnsi="Times New Roman" w:cs="Times New Roman"/>
      <w:sz w:val="16"/>
      <w:szCs w:val="16"/>
    </w:rPr>
  </w:style>
  <w:style w:type="paragraph" w:styleId="Title">
    <w:name w:val="Title"/>
    <w:basedOn w:val="Normal"/>
    <w:link w:val="TitleChar"/>
    <w:qFormat/>
    <w:rsid w:val="00C672D3"/>
    <w:pPr>
      <w:jc w:val="center"/>
    </w:pPr>
    <w:rPr>
      <w:b/>
      <w:sz w:val="40"/>
    </w:rPr>
  </w:style>
  <w:style w:type="character" w:customStyle="1" w:styleId="TitleChar">
    <w:name w:val="Title Char"/>
    <w:basedOn w:val="DefaultParagraphFont"/>
    <w:link w:val="Title"/>
    <w:rsid w:val="00C672D3"/>
    <w:rPr>
      <w:rFonts w:ascii="Times New Roman" w:hAnsi="Times New Roman" w:cs="Times New Roman"/>
      <w:b/>
      <w:sz w:val="40"/>
      <w:szCs w:val="20"/>
    </w:rPr>
  </w:style>
  <w:style w:type="paragraph" w:styleId="List2">
    <w:name w:val="List 2"/>
    <w:basedOn w:val="Normal"/>
    <w:rsid w:val="000650B7"/>
    <w:pPr>
      <w:ind w:left="566" w:hanging="283"/>
    </w:pPr>
    <w:rPr>
      <w:rFonts w:ascii="Arial" w:hAnsi="Arial" w:cs="Arial"/>
      <w:sz w:val="24"/>
      <w:szCs w:val="24"/>
    </w:rPr>
  </w:style>
  <w:style w:type="paragraph" w:styleId="Date">
    <w:name w:val="Date"/>
    <w:basedOn w:val="Normal"/>
    <w:next w:val="Normal"/>
    <w:link w:val="DateChar"/>
    <w:rsid w:val="000650B7"/>
    <w:rPr>
      <w:rFonts w:ascii="Arial" w:hAnsi="Arial" w:cs="Arial"/>
      <w:sz w:val="24"/>
      <w:szCs w:val="24"/>
    </w:rPr>
  </w:style>
  <w:style w:type="character" w:customStyle="1" w:styleId="DateChar">
    <w:name w:val="Date Char"/>
    <w:basedOn w:val="DefaultParagraphFont"/>
    <w:link w:val="Date"/>
    <w:rsid w:val="000650B7"/>
    <w:rPr>
      <w:rFonts w:ascii="Arial" w:hAnsi="Arial" w:cs="Arial"/>
      <w:sz w:val="24"/>
      <w:szCs w:val="24"/>
    </w:rPr>
  </w:style>
  <w:style w:type="paragraph" w:styleId="ListBullet3">
    <w:name w:val="List Bullet 3"/>
    <w:basedOn w:val="Normal"/>
    <w:autoRedefine/>
    <w:rsid w:val="000650B7"/>
    <w:pPr>
      <w:numPr>
        <w:numId w:val="1"/>
      </w:numPr>
    </w:pPr>
    <w:rPr>
      <w:rFonts w:ascii="Arial" w:hAnsi="Arial" w:cs="Arial"/>
      <w:sz w:val="24"/>
      <w:szCs w:val="24"/>
    </w:rPr>
  </w:style>
  <w:style w:type="paragraph" w:styleId="ListContinue2">
    <w:name w:val="List Continue 2"/>
    <w:basedOn w:val="Normal"/>
    <w:rsid w:val="000650B7"/>
    <w:pPr>
      <w:spacing w:after="120"/>
      <w:ind w:left="566"/>
    </w:pPr>
    <w:rPr>
      <w:rFonts w:ascii="Arial" w:hAnsi="Arial" w:cs="Arial"/>
      <w:sz w:val="24"/>
      <w:szCs w:val="24"/>
    </w:rPr>
  </w:style>
  <w:style w:type="paragraph" w:customStyle="1" w:styleId="DefaultText">
    <w:name w:val="Default Text"/>
    <w:basedOn w:val="Normal"/>
    <w:rsid w:val="000650B7"/>
    <w:pPr>
      <w:widowControl w:val="0"/>
    </w:pPr>
    <w:rPr>
      <w:rFonts w:ascii="Garamond" w:hAnsi="Garamond" w:cs="Arial"/>
      <w:sz w:val="26"/>
      <w:lang w:val="en-US"/>
    </w:rPr>
  </w:style>
  <w:style w:type="paragraph" w:styleId="BodyText2">
    <w:name w:val="Body Text 2"/>
    <w:basedOn w:val="Normal"/>
    <w:link w:val="BodyText2Char"/>
    <w:rsid w:val="000650B7"/>
    <w:pPr>
      <w:tabs>
        <w:tab w:val="left" w:pos="-1440"/>
        <w:tab w:val="left" w:pos="-720"/>
        <w:tab w:val="left" w:pos="0"/>
        <w:tab w:val="left" w:pos="1080"/>
        <w:tab w:val="left" w:pos="1440"/>
      </w:tabs>
      <w:suppressAutoHyphens/>
      <w:jc w:val="both"/>
    </w:pPr>
    <w:rPr>
      <w:rFonts w:ascii="Tahoma" w:hAnsi="Tahoma" w:cs="Garamond"/>
      <w:i/>
      <w:iCs/>
      <w:spacing w:val="-3"/>
      <w:sz w:val="24"/>
      <w:szCs w:val="24"/>
    </w:rPr>
  </w:style>
  <w:style w:type="character" w:customStyle="1" w:styleId="BodyText2Char">
    <w:name w:val="Body Text 2 Char"/>
    <w:basedOn w:val="DefaultParagraphFont"/>
    <w:link w:val="BodyText2"/>
    <w:rsid w:val="000650B7"/>
    <w:rPr>
      <w:rFonts w:ascii="Tahoma" w:hAnsi="Tahoma" w:cs="Garamond"/>
      <w:i/>
      <w:iCs/>
      <w:spacing w:val="-3"/>
      <w:sz w:val="24"/>
      <w:szCs w:val="24"/>
    </w:rPr>
  </w:style>
  <w:style w:type="paragraph" w:styleId="DocumentMap">
    <w:name w:val="Document Map"/>
    <w:basedOn w:val="Normal"/>
    <w:link w:val="DocumentMapChar"/>
    <w:semiHidden/>
    <w:rsid w:val="000650B7"/>
    <w:pPr>
      <w:shd w:val="clear" w:color="auto" w:fill="000080"/>
    </w:pPr>
    <w:rPr>
      <w:rFonts w:ascii="Tahoma" w:hAnsi="Tahoma" w:cs="Arial"/>
      <w:sz w:val="24"/>
      <w:szCs w:val="24"/>
    </w:rPr>
  </w:style>
  <w:style w:type="character" w:customStyle="1" w:styleId="DocumentMapChar">
    <w:name w:val="Document Map Char"/>
    <w:basedOn w:val="DefaultParagraphFont"/>
    <w:link w:val="DocumentMap"/>
    <w:semiHidden/>
    <w:rsid w:val="000650B7"/>
    <w:rPr>
      <w:rFonts w:ascii="Tahoma" w:hAnsi="Tahoma" w:cs="Arial"/>
      <w:sz w:val="24"/>
      <w:szCs w:val="24"/>
      <w:shd w:val="clear" w:color="auto" w:fill="000080"/>
    </w:rPr>
  </w:style>
  <w:style w:type="character" w:styleId="PageNumber">
    <w:name w:val="page number"/>
    <w:basedOn w:val="DefaultParagraphFont"/>
    <w:rsid w:val="000650B7"/>
  </w:style>
  <w:style w:type="paragraph" w:customStyle="1" w:styleId="Heading1111">
    <w:name w:val="Heading 1111"/>
    <w:basedOn w:val="ListParagraph"/>
    <w:qFormat/>
    <w:rsid w:val="000650B7"/>
    <w:pPr>
      <w:numPr>
        <w:numId w:val="2"/>
      </w:numPr>
      <w:tabs>
        <w:tab w:val="clear" w:pos="567"/>
        <w:tab w:val="left" w:pos="-1440"/>
        <w:tab w:val="left" w:pos="-720"/>
        <w:tab w:val="left" w:pos="0"/>
        <w:tab w:val="num" w:pos="360"/>
        <w:tab w:val="num" w:pos="720"/>
        <w:tab w:val="left" w:pos="1080"/>
        <w:tab w:val="left" w:pos="1440"/>
      </w:tabs>
      <w:suppressAutoHyphens/>
      <w:spacing w:before="60" w:after="60" w:line="276" w:lineRule="auto"/>
      <w:ind w:left="720" w:firstLine="0"/>
      <w:jc w:val="both"/>
    </w:pPr>
    <w:rPr>
      <w:rFonts w:ascii="Arial" w:hAnsi="Arial" w:cs="Arial"/>
      <w:b/>
      <w:spacing w:val="-3"/>
      <w:sz w:val="24"/>
      <w:szCs w:val="24"/>
    </w:rPr>
  </w:style>
  <w:style w:type="character" w:customStyle="1" w:styleId="ListParagraphChar">
    <w:name w:val="List Paragraph Char"/>
    <w:link w:val="ListParagraph"/>
    <w:uiPriority w:val="34"/>
    <w:rsid w:val="000650B7"/>
    <w:rPr>
      <w:rFonts w:ascii="Times New Roman" w:hAnsi="Times New Roman" w:cs="Times New Roman"/>
      <w:szCs w:val="20"/>
    </w:rPr>
  </w:style>
  <w:style w:type="paragraph" w:customStyle="1" w:styleId="Hanging">
    <w:name w:val="Hanging"/>
    <w:basedOn w:val="Minutesnormal"/>
    <w:link w:val="HangingChar"/>
    <w:autoRedefine/>
    <w:qFormat/>
    <w:rsid w:val="00B4724B"/>
    <w:pPr>
      <w:ind w:hanging="720"/>
    </w:pPr>
    <w:rPr>
      <w:lang w:val="en-US"/>
    </w:rPr>
  </w:style>
  <w:style w:type="character" w:customStyle="1" w:styleId="HangingChar">
    <w:name w:val="Hanging Char"/>
    <w:basedOn w:val="MinutesnormalChar"/>
    <w:link w:val="Hanging"/>
    <w:rsid w:val="00B4724B"/>
    <w:rPr>
      <w:rFonts w:ascii="Times New Roman" w:eastAsiaTheme="minorHAnsi" w:hAnsi="Times New Roman" w:cs="Times New Roman"/>
      <w:iCs/>
      <w:lang w:val="en-US"/>
    </w:rPr>
  </w:style>
  <w:style w:type="paragraph" w:customStyle="1" w:styleId="Default">
    <w:name w:val="Default"/>
    <w:rsid w:val="006443AA"/>
    <w:pPr>
      <w:autoSpaceDE w:val="0"/>
      <w:autoSpaceDN w:val="0"/>
      <w:adjustRightInd w:val="0"/>
    </w:pPr>
    <w:rPr>
      <w:rFonts w:ascii="Verdana" w:eastAsiaTheme="minorHAnsi"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649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mailto:clerk@mardenkent-pc.gov.uk" TargetMode="External"/><Relationship Id="rId4" Type="http://schemas.openxmlformats.org/officeDocument/2006/relationships/settings" Target="settings.xml"/><Relationship Id="rId9" Type="http://schemas.openxmlformats.org/officeDocument/2006/relationships/hyperlink" Target="http://www.mardenkent-pc.gov.uk"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2" ma:contentTypeDescription="Create a new document." ma:contentTypeScope="" ma:versionID="70bdd77f5979eb2f0d9aaf6d140d7504">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e2c49ab8e876f5790e6a8064003ff0fd"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A8EBF2-84C4-4F2D-B3DB-9E4B6914352D}">
  <ds:schemaRefs>
    <ds:schemaRef ds:uri="http://schemas.openxmlformats.org/officeDocument/2006/bibliography"/>
  </ds:schemaRefs>
</ds:datastoreItem>
</file>

<file path=customXml/itemProps2.xml><?xml version="1.0" encoding="utf-8"?>
<ds:datastoreItem xmlns:ds="http://schemas.openxmlformats.org/officeDocument/2006/customXml" ds:itemID="{B1D81C28-9923-43D5-8C05-2CA0B9215845}"/>
</file>

<file path=customXml/itemProps3.xml><?xml version="1.0" encoding="utf-8"?>
<ds:datastoreItem xmlns:ds="http://schemas.openxmlformats.org/officeDocument/2006/customXml" ds:itemID="{B4FF23B7-E44D-4CA2-B968-718912C98FE8}"/>
</file>

<file path=customXml/itemProps4.xml><?xml version="1.0" encoding="utf-8"?>
<ds:datastoreItem xmlns:ds="http://schemas.openxmlformats.org/officeDocument/2006/customXml" ds:itemID="{6DC270FF-2E37-49F8-A833-A91D53100447}"/>
</file>

<file path=docProps/app.xml><?xml version="1.0" encoding="utf-8"?>
<Properties xmlns="http://schemas.openxmlformats.org/officeDocument/2006/extended-properties" xmlns:vt="http://schemas.openxmlformats.org/officeDocument/2006/docPropsVTypes">
  <Template>Normal.dotm</Template>
  <TotalTime>50</TotalTime>
  <Pages>4</Pages>
  <Words>1206</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3</cp:revision>
  <cp:lastPrinted>2023-03-24T13:53:00Z</cp:lastPrinted>
  <dcterms:created xsi:type="dcterms:W3CDTF">2023-03-24T13:56:00Z</dcterms:created>
  <dcterms:modified xsi:type="dcterms:W3CDTF">2023-03-24T14:46:00Z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ies>
</file>