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F08" w:rsidRPr="00155DF9" w:rsidRDefault="00155DF9" w:rsidP="00155DF9">
      <w:pPr>
        <w:pStyle w:val="Header"/>
        <w:tabs>
          <w:tab w:val="clear" w:pos="4153"/>
          <w:tab w:val="clear" w:pos="8306"/>
          <w:tab w:val="left" w:pos="7088"/>
        </w:tabs>
        <w:jc w:val="center"/>
        <w:rPr>
          <w:rFonts w:asciiTheme="minorHAnsi" w:hAnsiTheme="minorHAnsi"/>
          <w:b/>
          <w:sz w:val="32"/>
          <w:szCs w:val="32"/>
        </w:rPr>
      </w:pPr>
      <w:r>
        <w:rPr>
          <w:rFonts w:asciiTheme="minorHAnsi" w:hAnsiTheme="minorHAnsi"/>
          <w:b/>
          <w:sz w:val="32"/>
          <w:szCs w:val="32"/>
        </w:rPr>
        <w:t>WIGHILL PARISH COUNCIL</w:t>
      </w:r>
    </w:p>
    <w:p w:rsidR="001A3F08" w:rsidRDefault="001A3F08">
      <w:pPr>
        <w:pStyle w:val="Header"/>
        <w:tabs>
          <w:tab w:val="clear" w:pos="4153"/>
          <w:tab w:val="clear" w:pos="8306"/>
          <w:tab w:val="left" w:pos="7088"/>
        </w:tabs>
        <w:jc w:val="both"/>
        <w:rPr>
          <w:rFonts w:ascii="Verdana" w:hAnsi="Verdana"/>
          <w:b/>
          <w:sz w:val="24"/>
          <w:szCs w:val="24"/>
        </w:rPr>
      </w:pPr>
    </w:p>
    <w:p w:rsidR="00CE7C24" w:rsidRDefault="005805A0">
      <w:pPr>
        <w:pStyle w:val="Header"/>
        <w:tabs>
          <w:tab w:val="clear" w:pos="4153"/>
          <w:tab w:val="clear" w:pos="8306"/>
          <w:tab w:val="left" w:pos="7088"/>
        </w:tabs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Bank Reconciliation 2015</w:t>
      </w:r>
    </w:p>
    <w:p w:rsidR="00064B83" w:rsidRPr="005645E3" w:rsidRDefault="00064B83">
      <w:pPr>
        <w:pStyle w:val="Header"/>
        <w:tabs>
          <w:tab w:val="clear" w:pos="4153"/>
          <w:tab w:val="clear" w:pos="8306"/>
          <w:tab w:val="left" w:pos="7088"/>
        </w:tabs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CE7C24" w:rsidRPr="005645E3" w:rsidRDefault="00CE7C24">
      <w:pPr>
        <w:pStyle w:val="Header"/>
        <w:tabs>
          <w:tab w:val="clear" w:pos="4153"/>
          <w:tab w:val="clear" w:pos="8306"/>
          <w:tab w:val="left" w:pos="7088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5645E3">
        <w:rPr>
          <w:rFonts w:asciiTheme="minorHAnsi" w:hAnsiTheme="minorHAnsi" w:cstheme="minorHAnsi"/>
          <w:sz w:val="24"/>
          <w:szCs w:val="24"/>
        </w:rPr>
        <w:t>Fi</w:t>
      </w:r>
      <w:r w:rsidR="005805A0">
        <w:rPr>
          <w:rFonts w:asciiTheme="minorHAnsi" w:hAnsiTheme="minorHAnsi" w:cstheme="minorHAnsi"/>
          <w:sz w:val="24"/>
          <w:szCs w:val="24"/>
        </w:rPr>
        <w:t>nancial Year ended 31 March 2015</w:t>
      </w:r>
    </w:p>
    <w:p w:rsidR="00CE7C24" w:rsidRPr="005645E3" w:rsidRDefault="00CE7C24">
      <w:pPr>
        <w:pStyle w:val="Header"/>
        <w:tabs>
          <w:tab w:val="clear" w:pos="4153"/>
          <w:tab w:val="clear" w:pos="8306"/>
          <w:tab w:val="left" w:pos="7088"/>
        </w:tabs>
        <w:jc w:val="both"/>
        <w:rPr>
          <w:rFonts w:asciiTheme="minorHAnsi" w:hAnsiTheme="minorHAnsi" w:cstheme="minorHAnsi"/>
          <w:sz w:val="24"/>
          <w:szCs w:val="24"/>
        </w:rPr>
      </w:pPr>
    </w:p>
    <w:p w:rsidR="00CE7C24" w:rsidRPr="005645E3" w:rsidRDefault="00CE7C24">
      <w:pPr>
        <w:pStyle w:val="Header"/>
        <w:tabs>
          <w:tab w:val="clear" w:pos="4153"/>
          <w:tab w:val="clear" w:pos="8306"/>
          <w:tab w:val="left" w:pos="7088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5645E3">
        <w:rPr>
          <w:rFonts w:asciiTheme="minorHAnsi" w:hAnsiTheme="minorHAnsi" w:cstheme="minorHAnsi"/>
          <w:sz w:val="24"/>
          <w:szCs w:val="24"/>
        </w:rPr>
        <w:t>Prepared b</w:t>
      </w:r>
      <w:r w:rsidR="00330715" w:rsidRPr="005645E3">
        <w:rPr>
          <w:rFonts w:asciiTheme="minorHAnsi" w:hAnsiTheme="minorHAnsi" w:cstheme="minorHAnsi"/>
          <w:sz w:val="24"/>
          <w:szCs w:val="24"/>
        </w:rPr>
        <w:t xml:space="preserve">y L T </w:t>
      </w:r>
      <w:r w:rsidR="000F0193">
        <w:rPr>
          <w:rFonts w:asciiTheme="minorHAnsi" w:hAnsiTheme="minorHAnsi" w:cstheme="minorHAnsi"/>
          <w:sz w:val="24"/>
          <w:szCs w:val="24"/>
        </w:rPr>
        <w:t xml:space="preserve">I Grant </w:t>
      </w:r>
      <w:r w:rsidR="005805A0">
        <w:rPr>
          <w:rFonts w:asciiTheme="minorHAnsi" w:hAnsiTheme="minorHAnsi" w:cstheme="minorHAnsi"/>
          <w:sz w:val="24"/>
          <w:szCs w:val="24"/>
        </w:rPr>
        <w:t>Clerk/</w:t>
      </w:r>
      <w:proofErr w:type="gramStart"/>
      <w:r w:rsidR="005805A0">
        <w:rPr>
          <w:rFonts w:asciiTheme="minorHAnsi" w:hAnsiTheme="minorHAnsi" w:cstheme="minorHAnsi"/>
          <w:sz w:val="24"/>
          <w:szCs w:val="24"/>
        </w:rPr>
        <w:t>RFO  1</w:t>
      </w:r>
      <w:proofErr w:type="gramEnd"/>
      <w:r w:rsidR="005805A0">
        <w:rPr>
          <w:rFonts w:asciiTheme="minorHAnsi" w:hAnsiTheme="minorHAnsi" w:cstheme="minorHAnsi"/>
          <w:sz w:val="24"/>
          <w:szCs w:val="24"/>
        </w:rPr>
        <w:t xml:space="preserve"> April 2015</w:t>
      </w:r>
    </w:p>
    <w:p w:rsidR="00A840EA" w:rsidRDefault="00A840EA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</w:rPr>
      </w:pPr>
    </w:p>
    <w:p w:rsidR="00CE7C24" w:rsidRPr="005645E3" w:rsidRDefault="00CE7C24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5645E3">
        <w:rPr>
          <w:rFonts w:asciiTheme="minorHAnsi" w:hAnsiTheme="minorHAnsi" w:cstheme="minorHAnsi"/>
          <w:sz w:val="24"/>
          <w:szCs w:val="24"/>
        </w:rPr>
        <w:t>Balance per ban</w:t>
      </w:r>
      <w:r w:rsidR="00064B83">
        <w:rPr>
          <w:rFonts w:asciiTheme="minorHAnsi" w:hAnsiTheme="minorHAnsi" w:cstheme="minorHAnsi"/>
          <w:sz w:val="24"/>
          <w:szCs w:val="24"/>
        </w:rPr>
        <w:t>k statements as at 31 March 201</w:t>
      </w:r>
      <w:r w:rsidR="005805A0">
        <w:rPr>
          <w:rFonts w:asciiTheme="minorHAnsi" w:hAnsiTheme="minorHAnsi" w:cstheme="minorHAnsi"/>
          <w:sz w:val="24"/>
          <w:szCs w:val="24"/>
        </w:rPr>
        <w:t>5</w:t>
      </w:r>
      <w:r w:rsidRPr="005645E3">
        <w:rPr>
          <w:rFonts w:asciiTheme="minorHAnsi" w:hAnsiTheme="minorHAnsi" w:cstheme="minorHAnsi"/>
          <w:sz w:val="24"/>
          <w:szCs w:val="24"/>
        </w:rPr>
        <w:tab/>
        <w:t>£</w:t>
      </w:r>
      <w:r w:rsidRPr="005645E3">
        <w:rPr>
          <w:rFonts w:asciiTheme="minorHAnsi" w:hAnsiTheme="minorHAnsi" w:cstheme="minorHAnsi"/>
          <w:sz w:val="24"/>
          <w:szCs w:val="24"/>
        </w:rPr>
        <w:tab/>
        <w:t>£</w:t>
      </w:r>
    </w:p>
    <w:p w:rsidR="00CE7C24" w:rsidRPr="005645E3" w:rsidRDefault="00CE7C24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</w:rPr>
      </w:pPr>
    </w:p>
    <w:p w:rsidR="006B25C4" w:rsidRPr="005645E3" w:rsidRDefault="00E844D4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HSBC Community</w:t>
      </w:r>
      <w:r w:rsidR="00064B83">
        <w:rPr>
          <w:rFonts w:asciiTheme="minorHAnsi" w:hAnsiTheme="minorHAnsi" w:cstheme="minorHAnsi"/>
          <w:sz w:val="24"/>
          <w:szCs w:val="24"/>
        </w:rPr>
        <w:t xml:space="preserve"> Account</w:t>
      </w:r>
      <w:r w:rsidR="00A840EA">
        <w:rPr>
          <w:rFonts w:asciiTheme="minorHAnsi" w:hAnsiTheme="minorHAnsi" w:cstheme="minorHAnsi"/>
          <w:sz w:val="24"/>
          <w:szCs w:val="24"/>
        </w:rPr>
        <w:t xml:space="preserve"> </w:t>
      </w:r>
      <w:r w:rsidR="00A840EA">
        <w:rPr>
          <w:rFonts w:asciiTheme="minorHAnsi" w:hAnsiTheme="minorHAnsi" w:cstheme="minorHAnsi"/>
          <w:sz w:val="24"/>
          <w:szCs w:val="24"/>
        </w:rPr>
        <w:tab/>
        <w:t>10.00</w:t>
      </w:r>
    </w:p>
    <w:p w:rsidR="00CE7C24" w:rsidRPr="005645E3" w:rsidRDefault="00CE7C24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</w:rPr>
      </w:pPr>
    </w:p>
    <w:p w:rsidR="00CE7C24" w:rsidRPr="005645E3" w:rsidRDefault="00CE7C24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5645E3">
        <w:rPr>
          <w:rFonts w:asciiTheme="minorHAnsi" w:hAnsiTheme="minorHAnsi" w:cstheme="minorHAnsi"/>
          <w:sz w:val="24"/>
          <w:szCs w:val="24"/>
        </w:rPr>
        <w:t>HSBC Busines</w:t>
      </w:r>
      <w:r w:rsidR="00330715" w:rsidRPr="005645E3">
        <w:rPr>
          <w:rFonts w:asciiTheme="minorHAnsi" w:hAnsiTheme="minorHAnsi" w:cstheme="minorHAnsi"/>
          <w:sz w:val="24"/>
          <w:szCs w:val="24"/>
        </w:rPr>
        <w:t>s</w:t>
      </w:r>
      <w:r w:rsidR="00BD7109" w:rsidRPr="005645E3">
        <w:rPr>
          <w:rFonts w:asciiTheme="minorHAnsi" w:hAnsiTheme="minorHAnsi" w:cstheme="minorHAnsi"/>
          <w:sz w:val="24"/>
          <w:szCs w:val="24"/>
        </w:rPr>
        <w:t xml:space="preserve"> Money Manager Account</w:t>
      </w:r>
      <w:r w:rsidR="00BD7109" w:rsidRPr="005645E3">
        <w:rPr>
          <w:rFonts w:asciiTheme="minorHAnsi" w:hAnsiTheme="minorHAnsi" w:cstheme="minorHAnsi"/>
          <w:sz w:val="24"/>
          <w:szCs w:val="24"/>
        </w:rPr>
        <w:tab/>
      </w:r>
      <w:r w:rsidR="005805A0">
        <w:rPr>
          <w:rFonts w:asciiTheme="minorHAnsi" w:hAnsiTheme="minorHAnsi" w:cstheme="minorHAnsi"/>
          <w:sz w:val="24"/>
          <w:szCs w:val="24"/>
        </w:rPr>
        <w:t>1,589.94</w:t>
      </w:r>
    </w:p>
    <w:p w:rsidR="00CE7C24" w:rsidRPr="005645E3" w:rsidRDefault="00CE7C24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</w:rPr>
      </w:pPr>
    </w:p>
    <w:p w:rsidR="00CE7C24" w:rsidRPr="005645E3" w:rsidRDefault="005805A0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Balance as at 31 March 2015</w:t>
      </w:r>
      <w:r w:rsidR="00FC5423" w:rsidRPr="005645E3">
        <w:rPr>
          <w:rFonts w:asciiTheme="minorHAnsi" w:hAnsiTheme="minorHAnsi" w:cstheme="minorHAnsi"/>
          <w:sz w:val="24"/>
          <w:szCs w:val="24"/>
        </w:rPr>
        <w:tab/>
      </w:r>
      <w:r w:rsidR="00FC5423" w:rsidRPr="005645E3"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>1,599.94</w:t>
      </w:r>
    </w:p>
    <w:p w:rsidR="001A3F08" w:rsidRPr="005645E3" w:rsidRDefault="001A3F08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</w:rPr>
      </w:pPr>
    </w:p>
    <w:p w:rsidR="00CE7C24" w:rsidRPr="005645E3" w:rsidRDefault="00CE7C24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b/>
          <w:sz w:val="24"/>
          <w:szCs w:val="24"/>
        </w:rPr>
      </w:pPr>
      <w:r w:rsidRPr="005645E3">
        <w:rPr>
          <w:rFonts w:asciiTheme="minorHAnsi" w:hAnsiTheme="minorHAnsi" w:cstheme="minorHAnsi"/>
          <w:b/>
          <w:sz w:val="24"/>
          <w:szCs w:val="24"/>
        </w:rPr>
        <w:t>The net balances reconcile to the receipts and payments account for the year, as follows:</w:t>
      </w:r>
    </w:p>
    <w:p w:rsidR="00CE7C24" w:rsidRPr="005645E3" w:rsidRDefault="00CE7C24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CE7C24" w:rsidRPr="005645E3" w:rsidRDefault="004605A9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b/>
          <w:sz w:val="24"/>
          <w:szCs w:val="24"/>
        </w:rPr>
      </w:pPr>
      <w:r w:rsidRPr="005645E3">
        <w:rPr>
          <w:rFonts w:asciiTheme="minorHAnsi" w:hAnsiTheme="minorHAnsi" w:cstheme="minorHAnsi"/>
          <w:b/>
          <w:sz w:val="24"/>
          <w:szCs w:val="24"/>
        </w:rPr>
        <w:t>Receipts and Payment</w:t>
      </w:r>
      <w:r w:rsidR="007B6019" w:rsidRPr="005645E3">
        <w:rPr>
          <w:rFonts w:asciiTheme="minorHAnsi" w:hAnsiTheme="minorHAnsi" w:cstheme="minorHAnsi"/>
          <w:b/>
          <w:sz w:val="24"/>
          <w:szCs w:val="24"/>
        </w:rPr>
        <w:t>s</w:t>
      </w:r>
      <w:r w:rsidRPr="005645E3">
        <w:rPr>
          <w:rFonts w:asciiTheme="minorHAnsi" w:hAnsiTheme="minorHAnsi" w:cstheme="minorHAnsi"/>
          <w:b/>
          <w:sz w:val="24"/>
          <w:szCs w:val="24"/>
        </w:rPr>
        <w:t xml:space="preserve"> Account</w:t>
      </w:r>
    </w:p>
    <w:p w:rsidR="00CE7C24" w:rsidRPr="005645E3" w:rsidRDefault="00CE7C24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CE7C24" w:rsidRPr="005645E3" w:rsidRDefault="0001470D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Open</w:t>
      </w:r>
      <w:r w:rsidR="005805A0">
        <w:rPr>
          <w:rFonts w:asciiTheme="minorHAnsi" w:hAnsiTheme="minorHAnsi" w:cstheme="minorHAnsi"/>
          <w:sz w:val="24"/>
          <w:szCs w:val="24"/>
        </w:rPr>
        <w:t>ing balance 1 April 2014</w:t>
      </w:r>
      <w:r w:rsidR="005805A0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="005805A0">
        <w:rPr>
          <w:rFonts w:asciiTheme="minorHAnsi" w:hAnsiTheme="minorHAnsi" w:cstheme="minorHAnsi"/>
          <w:sz w:val="24"/>
          <w:szCs w:val="24"/>
        </w:rPr>
        <w:tab/>
        <w:t>1,787.49</w:t>
      </w:r>
    </w:p>
    <w:p w:rsidR="00CE7C24" w:rsidRPr="005645E3" w:rsidRDefault="00CE7C24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</w:rPr>
      </w:pPr>
    </w:p>
    <w:p w:rsidR="00CE7C24" w:rsidRPr="005645E3" w:rsidRDefault="005805A0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Add: Receipts in year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818.99</w:t>
      </w:r>
      <w:r w:rsidR="00CE7C24" w:rsidRPr="005645E3">
        <w:rPr>
          <w:rFonts w:asciiTheme="minorHAnsi" w:hAnsiTheme="minorHAnsi" w:cstheme="minorHAnsi"/>
          <w:sz w:val="24"/>
          <w:szCs w:val="24"/>
        </w:rPr>
        <w:tab/>
      </w:r>
    </w:p>
    <w:p w:rsidR="00CE7C24" w:rsidRPr="005645E3" w:rsidRDefault="00CE7C24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</w:rPr>
      </w:pPr>
    </w:p>
    <w:p w:rsidR="00330715" w:rsidRPr="005645E3" w:rsidRDefault="00CE7C24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5645E3">
        <w:rPr>
          <w:rFonts w:asciiTheme="minorHAnsi" w:hAnsiTheme="minorHAnsi" w:cstheme="minorHAnsi"/>
          <w:sz w:val="24"/>
          <w:szCs w:val="24"/>
        </w:rPr>
        <w:t>Less: Payments in year</w:t>
      </w:r>
      <w:r w:rsidRPr="005645E3">
        <w:rPr>
          <w:rFonts w:asciiTheme="minorHAnsi" w:hAnsiTheme="minorHAnsi" w:cstheme="minorHAnsi"/>
          <w:sz w:val="24"/>
          <w:szCs w:val="24"/>
        </w:rPr>
        <w:tab/>
      </w:r>
      <w:r w:rsidR="00FC5423" w:rsidRPr="005645E3">
        <w:rPr>
          <w:rFonts w:asciiTheme="minorHAnsi" w:hAnsiTheme="minorHAnsi" w:cstheme="minorHAnsi"/>
          <w:sz w:val="24"/>
          <w:szCs w:val="24"/>
        </w:rPr>
        <w:tab/>
      </w:r>
      <w:r w:rsidR="004D0C80">
        <w:rPr>
          <w:rFonts w:asciiTheme="minorHAnsi" w:hAnsiTheme="minorHAnsi" w:cstheme="minorHAnsi"/>
          <w:sz w:val="24"/>
          <w:szCs w:val="24"/>
        </w:rPr>
        <w:t>(</w:t>
      </w:r>
      <w:r w:rsidR="005805A0">
        <w:rPr>
          <w:rFonts w:asciiTheme="minorHAnsi" w:hAnsiTheme="minorHAnsi" w:cstheme="minorHAnsi"/>
          <w:sz w:val="24"/>
          <w:szCs w:val="24"/>
          <w:u w:val="single"/>
        </w:rPr>
        <w:t>1,006.54</w:t>
      </w:r>
      <w:r w:rsidRPr="005645E3">
        <w:rPr>
          <w:rFonts w:asciiTheme="minorHAnsi" w:hAnsiTheme="minorHAnsi" w:cstheme="minorHAnsi"/>
          <w:sz w:val="24"/>
          <w:szCs w:val="24"/>
          <w:u w:val="single"/>
        </w:rPr>
        <w:t>)</w:t>
      </w:r>
      <w:r w:rsidR="00BD7109" w:rsidRPr="005645E3">
        <w:rPr>
          <w:rFonts w:asciiTheme="minorHAnsi" w:hAnsiTheme="minorHAnsi" w:cstheme="minorHAnsi"/>
          <w:sz w:val="24"/>
          <w:szCs w:val="24"/>
        </w:rPr>
        <w:tab/>
      </w:r>
      <w:r w:rsidR="00FC5423" w:rsidRPr="005645E3">
        <w:rPr>
          <w:rFonts w:asciiTheme="minorHAnsi" w:hAnsiTheme="minorHAnsi" w:cstheme="minorHAnsi"/>
          <w:sz w:val="24"/>
          <w:szCs w:val="24"/>
        </w:rPr>
        <w:t xml:space="preserve">  </w:t>
      </w:r>
    </w:p>
    <w:p w:rsidR="00330715" w:rsidRPr="005645E3" w:rsidRDefault="00330715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</w:rPr>
      </w:pPr>
    </w:p>
    <w:p w:rsidR="00CE7C24" w:rsidRPr="005645E3" w:rsidRDefault="00CE7C24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  <w:u w:val="single"/>
        </w:rPr>
      </w:pPr>
      <w:r w:rsidRPr="005645E3">
        <w:rPr>
          <w:rFonts w:asciiTheme="minorHAnsi" w:hAnsiTheme="minorHAnsi" w:cstheme="minorHAnsi"/>
          <w:sz w:val="24"/>
          <w:szCs w:val="24"/>
        </w:rPr>
        <w:t>C</w:t>
      </w:r>
      <w:r w:rsidR="0013345C" w:rsidRPr="005645E3">
        <w:rPr>
          <w:rFonts w:asciiTheme="minorHAnsi" w:hAnsiTheme="minorHAnsi" w:cstheme="minorHAnsi"/>
          <w:sz w:val="24"/>
          <w:szCs w:val="24"/>
        </w:rPr>
        <w:t xml:space="preserve">losing </w:t>
      </w:r>
      <w:r w:rsidR="004A254B">
        <w:rPr>
          <w:rFonts w:asciiTheme="minorHAnsi" w:hAnsiTheme="minorHAnsi" w:cstheme="minorHAnsi"/>
          <w:sz w:val="24"/>
          <w:szCs w:val="24"/>
        </w:rPr>
        <w:t>balances at 31 March 201</w:t>
      </w:r>
      <w:r w:rsidR="005805A0">
        <w:rPr>
          <w:rFonts w:asciiTheme="minorHAnsi" w:hAnsiTheme="minorHAnsi" w:cstheme="minorHAnsi"/>
          <w:sz w:val="24"/>
          <w:szCs w:val="24"/>
        </w:rPr>
        <w:t>5</w:t>
      </w:r>
      <w:r w:rsidRPr="005645E3">
        <w:rPr>
          <w:rFonts w:asciiTheme="minorHAnsi" w:hAnsiTheme="minorHAnsi" w:cstheme="minorHAnsi"/>
          <w:sz w:val="24"/>
          <w:szCs w:val="24"/>
        </w:rPr>
        <w:tab/>
      </w:r>
      <w:r w:rsidRPr="005645E3">
        <w:rPr>
          <w:rFonts w:asciiTheme="minorHAnsi" w:hAnsiTheme="minorHAnsi" w:cstheme="minorHAnsi"/>
          <w:sz w:val="24"/>
          <w:szCs w:val="24"/>
        </w:rPr>
        <w:tab/>
      </w:r>
      <w:r w:rsidR="005805A0">
        <w:rPr>
          <w:rFonts w:asciiTheme="minorHAnsi" w:hAnsiTheme="minorHAnsi" w:cstheme="minorHAnsi"/>
          <w:sz w:val="24"/>
          <w:szCs w:val="24"/>
          <w:u w:val="single"/>
        </w:rPr>
        <w:t>1,599</w:t>
      </w:r>
      <w:bookmarkStart w:id="0" w:name="_GoBack"/>
      <w:bookmarkEnd w:id="0"/>
      <w:r w:rsidR="005805A0">
        <w:rPr>
          <w:rFonts w:asciiTheme="minorHAnsi" w:hAnsiTheme="minorHAnsi" w:cstheme="minorHAnsi"/>
          <w:sz w:val="24"/>
          <w:szCs w:val="24"/>
          <w:u w:val="single"/>
        </w:rPr>
        <w:t>.94</w:t>
      </w:r>
    </w:p>
    <w:sectPr w:rsidR="00CE7C24" w:rsidRPr="005645E3" w:rsidSect="00A2052A">
      <w:footerReference w:type="default" r:id="rId8"/>
      <w:pgSz w:w="11906" w:h="16838"/>
      <w:pgMar w:top="851" w:right="1133" w:bottom="1440" w:left="1134" w:header="720" w:footer="43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2664" w:rsidRDefault="002B2664">
      <w:r>
        <w:separator/>
      </w:r>
    </w:p>
  </w:endnote>
  <w:endnote w:type="continuationSeparator" w:id="0">
    <w:p w:rsidR="002B2664" w:rsidRDefault="002B26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052A" w:rsidRPr="00330715" w:rsidRDefault="00B81075" w:rsidP="00330715">
    <w:pPr>
      <w:pStyle w:val="Header"/>
    </w:pPr>
    <w:r>
      <w:t>0</w:t>
    </w:r>
    <w:r w:rsidR="005805A0">
      <w:t>1.04.15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2664" w:rsidRDefault="002B2664">
      <w:r>
        <w:separator/>
      </w:r>
    </w:p>
  </w:footnote>
  <w:footnote w:type="continuationSeparator" w:id="0">
    <w:p w:rsidR="002B2664" w:rsidRDefault="002B26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E3E"/>
    <w:rsid w:val="000017F9"/>
    <w:rsid w:val="0001470D"/>
    <w:rsid w:val="00015700"/>
    <w:rsid w:val="00043316"/>
    <w:rsid w:val="00045205"/>
    <w:rsid w:val="00064B83"/>
    <w:rsid w:val="000A028B"/>
    <w:rsid w:val="000F0193"/>
    <w:rsid w:val="0011665B"/>
    <w:rsid w:val="0013345C"/>
    <w:rsid w:val="00155DF9"/>
    <w:rsid w:val="001A3F08"/>
    <w:rsid w:val="001B2C58"/>
    <w:rsid w:val="001D69D8"/>
    <w:rsid w:val="00254E21"/>
    <w:rsid w:val="002B2664"/>
    <w:rsid w:val="00327097"/>
    <w:rsid w:val="00330715"/>
    <w:rsid w:val="003337D9"/>
    <w:rsid w:val="00365C45"/>
    <w:rsid w:val="003B4714"/>
    <w:rsid w:val="003E735D"/>
    <w:rsid w:val="004605A9"/>
    <w:rsid w:val="0046395A"/>
    <w:rsid w:val="004A254B"/>
    <w:rsid w:val="004D0C80"/>
    <w:rsid w:val="005645E3"/>
    <w:rsid w:val="005805A0"/>
    <w:rsid w:val="005855B1"/>
    <w:rsid w:val="005E6655"/>
    <w:rsid w:val="00671ED6"/>
    <w:rsid w:val="006B17D4"/>
    <w:rsid w:val="006B25C4"/>
    <w:rsid w:val="006E19B9"/>
    <w:rsid w:val="007357D5"/>
    <w:rsid w:val="007B6019"/>
    <w:rsid w:val="007D0086"/>
    <w:rsid w:val="007E31EA"/>
    <w:rsid w:val="008A2AE6"/>
    <w:rsid w:val="008F2133"/>
    <w:rsid w:val="008F3E3E"/>
    <w:rsid w:val="00965D94"/>
    <w:rsid w:val="009D7296"/>
    <w:rsid w:val="00A2052A"/>
    <w:rsid w:val="00A35D4A"/>
    <w:rsid w:val="00A43B1F"/>
    <w:rsid w:val="00A840EA"/>
    <w:rsid w:val="00AD0809"/>
    <w:rsid w:val="00B81075"/>
    <w:rsid w:val="00BA1356"/>
    <w:rsid w:val="00BB3FF4"/>
    <w:rsid w:val="00BD7109"/>
    <w:rsid w:val="00C5781F"/>
    <w:rsid w:val="00C82F8C"/>
    <w:rsid w:val="00CE7C24"/>
    <w:rsid w:val="00DE3885"/>
    <w:rsid w:val="00E01574"/>
    <w:rsid w:val="00E844D4"/>
    <w:rsid w:val="00FC5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Times New Roman" w:hAnsi="Times New Roman"/>
      <w:b/>
      <w:sz w:val="28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Times New Roman" w:hAnsi="Times New Roman"/>
      <w:b/>
      <w:sz w:val="28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44812D-2A92-4096-91E5-38A0CBFCE1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BILTON-IN-AINSTY WITH BICKERTON PARISH COUNCIL</vt:lpstr>
    </vt:vector>
  </TitlesOfParts>
  <Company>home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BILTON-IN-AINSTY WITH BICKERTON PARISH COUNCIL</dc:title>
  <dc:creator>the grants</dc:creator>
  <cp:lastModifiedBy>Leonard</cp:lastModifiedBy>
  <cp:revision>3</cp:revision>
  <cp:lastPrinted>2014-03-30T14:27:00Z</cp:lastPrinted>
  <dcterms:created xsi:type="dcterms:W3CDTF">2015-04-03T12:47:00Z</dcterms:created>
  <dcterms:modified xsi:type="dcterms:W3CDTF">2015-04-03T12:52:00Z</dcterms:modified>
</cp:coreProperties>
</file>