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Wednesday 6 October 2021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0"/>
        <w:gridCol w:w="8514"/>
      </w:tblGrid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29 January 2020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since the Minutes of the Meeting held on 29 January 2020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Defective footpath surface Church Street Wighill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Resiting of Village Waste Bin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Funds Received: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£600.00 HBC Precept half year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30.09.21 were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£1071.15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£55.14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6.3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Parish Council Bank Accounts  - change of banks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Account 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Authorised Persons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None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 2021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Flaxmill House </w:t>
            </w: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  <w:t>APPROVED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The Forge  </w:t>
            </w: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  <w:t>APPROVED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Rescinding of delegated powers to Clerk/RFO under The Local Government Act 1972 section 101 agreed in March 2020.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Dog fouling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Royal Platinum Jubilee Celebration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Defibrillator replacement pads (Purchased 14.07.21)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36195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gutter="0" w:header="0" w:top="284" w:footer="0" w:bottom="142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Application>LibreOffice/7.2.0.4$Windows_X86_64 LibreOffice_project/9a9c6381e3f7a62afc1329bd359cc48accb6435b</Application>
  <AppVersion>15.0000</AppVersion>
  <Pages>1</Pages>
  <Words>230</Words>
  <Characters>1203</Characters>
  <CharactersWithSpaces>1371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grants</dc:creator>
  <dc:description/>
  <dc:language>en-GB</dc:language>
  <cp:lastModifiedBy/>
  <dcterms:modified xsi:type="dcterms:W3CDTF">2021-09-28T14:22:35Z</dcterms:modified>
  <cp:revision>72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