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567D8" w14:textId="77777777" w:rsidR="00E003EE" w:rsidRDefault="009F350C" w:rsidP="003B0145">
      <w:pPr>
        <w:spacing w:after="0"/>
        <w:rPr>
          <w:rFonts w:ascii="Century Gothic" w:hAnsi="Century Gothic"/>
          <w:b/>
          <w:bCs/>
          <w:sz w:val="32"/>
          <w:szCs w:val="32"/>
        </w:rPr>
      </w:pPr>
      <w:r w:rsidRPr="009F350C">
        <w:rPr>
          <w:rFonts w:ascii="Century Gothic" w:hAnsi="Century Gothic"/>
          <w:b/>
          <w:bCs/>
          <w:sz w:val="32"/>
          <w:szCs w:val="32"/>
        </w:rPr>
        <w:t>Haltwhistle &amp; District Joint Burial Committee</w:t>
      </w:r>
      <w:r w:rsidRPr="00282611">
        <w:rPr>
          <w:rFonts w:ascii="Century Gothic" w:hAnsi="Century Gothic"/>
          <w:b/>
          <w:bCs/>
          <w:sz w:val="32"/>
          <w:szCs w:val="32"/>
        </w:rPr>
        <w:t xml:space="preserve"> </w:t>
      </w:r>
    </w:p>
    <w:p w14:paraId="3632716C" w14:textId="77777777" w:rsidR="000C337B" w:rsidRDefault="00E003EE" w:rsidP="000C337B">
      <w:pPr>
        <w:spacing w:after="0"/>
        <w:rPr>
          <w:rFonts w:ascii="Century Gothic" w:hAnsi="Century Gothic"/>
          <w:b/>
          <w:bCs/>
          <w:sz w:val="32"/>
          <w:szCs w:val="32"/>
        </w:rPr>
      </w:pPr>
      <w:r>
        <w:rPr>
          <w:rFonts w:ascii="Century Gothic" w:hAnsi="Century Gothic"/>
          <w:b/>
          <w:bCs/>
          <w:sz w:val="32"/>
          <w:szCs w:val="32"/>
        </w:rPr>
        <w:t xml:space="preserve">Extraordinary Meeting </w:t>
      </w:r>
      <w:r w:rsidR="009F350C" w:rsidRPr="009F350C">
        <w:rPr>
          <w:rFonts w:ascii="Century Gothic" w:hAnsi="Century Gothic"/>
          <w:b/>
          <w:bCs/>
          <w:sz w:val="32"/>
          <w:szCs w:val="32"/>
        </w:rPr>
        <w:t>Agenda</w:t>
      </w:r>
    </w:p>
    <w:p w14:paraId="4FBCBB0C" w14:textId="3B511D6A" w:rsidR="003B0145" w:rsidRPr="004615D2" w:rsidRDefault="000C337B" w:rsidP="000C337B">
      <w:pPr>
        <w:spacing w:after="0"/>
        <w:rPr>
          <w:rFonts w:ascii="Century Gothic" w:hAnsi="Century Gothic"/>
          <w:sz w:val="18"/>
          <w:szCs w:val="18"/>
        </w:rPr>
      </w:pPr>
      <w:r>
        <w:rPr>
          <w:rFonts w:ascii="Century Gothic" w:hAnsi="Century Gothic"/>
          <w:b/>
          <w:bCs/>
          <w:sz w:val="32"/>
          <w:szCs w:val="32"/>
        </w:rPr>
        <w:t>Tuesday, 5</w:t>
      </w:r>
      <w:r w:rsidRPr="000C337B">
        <w:rPr>
          <w:rFonts w:ascii="Century Gothic" w:hAnsi="Century Gothic"/>
          <w:b/>
          <w:bCs/>
          <w:sz w:val="32"/>
          <w:szCs w:val="32"/>
          <w:vertAlign w:val="superscript"/>
        </w:rPr>
        <w:t>th</w:t>
      </w:r>
      <w:r>
        <w:rPr>
          <w:rFonts w:ascii="Century Gothic" w:hAnsi="Century Gothic"/>
          <w:b/>
          <w:bCs/>
          <w:sz w:val="32"/>
          <w:szCs w:val="32"/>
        </w:rPr>
        <w:t xml:space="preserve"> May 2026 – Council Office</w:t>
      </w:r>
      <w:r w:rsidR="004615D2">
        <w:rPr>
          <w:rFonts w:ascii="Century Gothic" w:hAnsi="Century Gothic"/>
          <w:b/>
          <w:bCs/>
          <w:sz w:val="32"/>
          <w:szCs w:val="32"/>
        </w:rPr>
        <w:t>, Haltwhistle Train Station</w:t>
      </w:r>
      <w:r w:rsidR="00282611">
        <w:rPr>
          <w:rFonts w:ascii="Century Gothic" w:hAnsi="Century Gothic"/>
          <w:sz w:val="32"/>
          <w:szCs w:val="32"/>
        </w:rPr>
        <w:br/>
      </w:r>
      <w:r w:rsidRPr="004615D2">
        <w:rPr>
          <w:rFonts w:ascii="Century Gothic" w:hAnsi="Century Gothic" w:cs="Arial"/>
          <w:sz w:val="18"/>
          <w:szCs w:val="18"/>
        </w:rPr>
        <w:t>Notice is hereby given that a meeting of Haltwhistle &amp; District Joint Burial Committee will be held on</w:t>
      </w:r>
      <w:r w:rsidRPr="004615D2">
        <w:rPr>
          <w:rFonts w:ascii="Century Gothic" w:hAnsi="Century Gothic" w:cs="Arial"/>
          <w:b/>
          <w:sz w:val="18"/>
          <w:szCs w:val="18"/>
        </w:rPr>
        <w:t xml:space="preserve"> </w:t>
      </w:r>
      <w:r w:rsidRPr="004615D2">
        <w:rPr>
          <w:rFonts w:ascii="Century Gothic" w:hAnsi="Century Gothic" w:cs="Arial"/>
          <w:b/>
          <w:sz w:val="18"/>
          <w:szCs w:val="18"/>
        </w:rPr>
        <w:br/>
        <w:t>Tuesday 5</w:t>
      </w:r>
      <w:r w:rsidRPr="004615D2">
        <w:rPr>
          <w:rFonts w:ascii="Century Gothic" w:hAnsi="Century Gothic" w:cs="Arial"/>
          <w:b/>
          <w:sz w:val="18"/>
          <w:szCs w:val="18"/>
          <w:vertAlign w:val="superscript"/>
        </w:rPr>
        <w:t>th</w:t>
      </w:r>
      <w:r w:rsidRPr="004615D2">
        <w:rPr>
          <w:rFonts w:ascii="Century Gothic" w:hAnsi="Century Gothic" w:cs="Arial"/>
          <w:b/>
          <w:sz w:val="18"/>
          <w:szCs w:val="18"/>
        </w:rPr>
        <w:t xml:space="preserve"> </w:t>
      </w:r>
      <w:r w:rsidRPr="004615D2">
        <w:rPr>
          <w:rFonts w:ascii="Century Gothic" w:hAnsi="Century Gothic" w:cs="Arial"/>
          <w:b/>
          <w:sz w:val="18"/>
          <w:szCs w:val="18"/>
        </w:rPr>
        <w:t>May</w:t>
      </w:r>
      <w:r w:rsidRPr="004615D2">
        <w:rPr>
          <w:rFonts w:ascii="Century Gothic" w:hAnsi="Century Gothic" w:cs="Arial"/>
          <w:b/>
          <w:sz w:val="18"/>
          <w:szCs w:val="18"/>
        </w:rPr>
        <w:t xml:space="preserve"> 202</w:t>
      </w:r>
      <w:r w:rsidRPr="004615D2">
        <w:rPr>
          <w:rFonts w:ascii="Century Gothic" w:hAnsi="Century Gothic" w:cs="Arial"/>
          <w:b/>
          <w:sz w:val="18"/>
          <w:szCs w:val="18"/>
        </w:rPr>
        <w:t>6</w:t>
      </w:r>
      <w:r w:rsidRPr="004615D2">
        <w:rPr>
          <w:rFonts w:ascii="Century Gothic" w:hAnsi="Century Gothic" w:cs="Arial"/>
          <w:b/>
          <w:sz w:val="18"/>
          <w:szCs w:val="18"/>
        </w:rPr>
        <w:t xml:space="preserve"> commencing</w:t>
      </w:r>
      <w:r w:rsidRPr="004615D2">
        <w:rPr>
          <w:rFonts w:ascii="Century Gothic" w:hAnsi="Century Gothic" w:cs="Arial"/>
          <w:sz w:val="18"/>
          <w:szCs w:val="18"/>
        </w:rPr>
        <w:t xml:space="preserve"> at </w:t>
      </w:r>
      <w:r w:rsidRPr="004615D2">
        <w:rPr>
          <w:rFonts w:ascii="Century Gothic" w:hAnsi="Century Gothic" w:cs="Arial"/>
          <w:b/>
          <w:bCs/>
          <w:sz w:val="18"/>
          <w:szCs w:val="18"/>
        </w:rPr>
        <w:t>11</w:t>
      </w:r>
      <w:r w:rsidRPr="004615D2">
        <w:rPr>
          <w:rFonts w:ascii="Century Gothic" w:hAnsi="Century Gothic" w:cs="Arial"/>
          <w:b/>
          <w:bCs/>
          <w:sz w:val="18"/>
          <w:szCs w:val="18"/>
        </w:rPr>
        <w:t>.00</w:t>
      </w:r>
      <w:r w:rsidRPr="004615D2">
        <w:rPr>
          <w:rFonts w:ascii="Century Gothic" w:hAnsi="Century Gothic" w:cs="Arial"/>
          <w:sz w:val="18"/>
          <w:szCs w:val="18"/>
        </w:rPr>
        <w:t xml:space="preserve"> </w:t>
      </w:r>
      <w:r w:rsidRPr="004615D2">
        <w:rPr>
          <w:rFonts w:ascii="Century Gothic" w:hAnsi="Century Gothic" w:cs="Arial"/>
          <w:sz w:val="18"/>
          <w:szCs w:val="18"/>
        </w:rPr>
        <w:t xml:space="preserve">am </w:t>
      </w:r>
      <w:r w:rsidRPr="004615D2">
        <w:rPr>
          <w:rFonts w:ascii="Century Gothic" w:hAnsi="Century Gothic" w:cs="Arial"/>
          <w:sz w:val="18"/>
          <w:szCs w:val="18"/>
        </w:rPr>
        <w:t>in</w:t>
      </w:r>
      <w:r w:rsidRPr="004615D2">
        <w:rPr>
          <w:rFonts w:ascii="Century Gothic" w:hAnsi="Century Gothic" w:cs="Arial"/>
          <w:b/>
          <w:bCs/>
          <w:sz w:val="18"/>
          <w:szCs w:val="18"/>
        </w:rPr>
        <w:t xml:space="preserve"> </w:t>
      </w:r>
      <w:r w:rsidRPr="004615D2">
        <w:rPr>
          <w:rFonts w:ascii="Century Gothic" w:hAnsi="Century Gothic" w:cs="Arial"/>
          <w:b/>
          <w:bCs/>
          <w:sz w:val="18"/>
          <w:szCs w:val="18"/>
        </w:rPr>
        <w:t>Council Office</w:t>
      </w:r>
      <w:r w:rsidRPr="004615D2">
        <w:rPr>
          <w:rFonts w:ascii="Century Gothic" w:hAnsi="Century Gothic" w:cs="Arial"/>
          <w:b/>
          <w:bCs/>
          <w:sz w:val="18"/>
          <w:szCs w:val="18"/>
        </w:rPr>
        <w:t>, Haltwhistle Train Station</w:t>
      </w:r>
      <w:r w:rsidRPr="004615D2">
        <w:rPr>
          <w:rFonts w:ascii="Century Gothic" w:hAnsi="Century Gothic" w:cs="Arial"/>
          <w:sz w:val="18"/>
          <w:szCs w:val="18"/>
        </w:rPr>
        <w:t xml:space="preserve"> When the following business will be considered and transacted:</w:t>
      </w:r>
    </w:p>
    <w:p w14:paraId="2D0F4531" w14:textId="55A71C0D" w:rsidR="003B0145" w:rsidRPr="003B0145" w:rsidRDefault="005600F9" w:rsidP="003B0145">
      <w:pPr>
        <w:spacing w:after="0"/>
        <w:rPr>
          <w:rFonts w:ascii="Century Gothic" w:hAnsi="Century Gothic"/>
        </w:rPr>
      </w:pPr>
      <w:r>
        <w:pict w14:anchorId="48CF7F7F">
          <v:rect id="Horizontal Line 1" o:spid="_x0000_s2053"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r w:rsidR="006234F0">
        <w:rPr>
          <w:rFonts w:ascii="Century Gothic" w:hAnsi="Century Gothic"/>
          <w:b/>
          <w:bCs/>
        </w:rPr>
        <w:br/>
      </w:r>
      <w:r w:rsidR="00E003EE">
        <w:rPr>
          <w:rFonts w:ascii="Century Gothic" w:hAnsi="Century Gothic"/>
          <w:b/>
          <w:bCs/>
        </w:rPr>
        <w:t>37</w:t>
      </w:r>
      <w:r w:rsidR="003B0145" w:rsidRPr="003B0145">
        <w:rPr>
          <w:rFonts w:ascii="Century Gothic" w:hAnsi="Century Gothic"/>
          <w:b/>
          <w:bCs/>
        </w:rPr>
        <w:t>/2</w:t>
      </w:r>
      <w:r w:rsidR="00286422">
        <w:rPr>
          <w:rFonts w:ascii="Century Gothic" w:hAnsi="Century Gothic"/>
          <w:b/>
          <w:bCs/>
        </w:rPr>
        <w:t>6</w:t>
      </w:r>
      <w:r w:rsidR="003B0145" w:rsidRPr="003B0145">
        <w:rPr>
          <w:rFonts w:ascii="Century Gothic" w:hAnsi="Century Gothic"/>
          <w:b/>
          <w:bCs/>
        </w:rPr>
        <w:t xml:space="preserve"> Apologies for absence</w:t>
      </w:r>
      <w:r w:rsidR="006B614F">
        <w:rPr>
          <w:rFonts w:ascii="Century Gothic" w:hAnsi="Century Gothic"/>
          <w:b/>
          <w:bCs/>
        </w:rPr>
        <w:t xml:space="preserve"> </w:t>
      </w:r>
    </w:p>
    <w:p w14:paraId="1C2C7A7B" w14:textId="77777777" w:rsidR="000C337B" w:rsidRDefault="005600F9" w:rsidP="002D28D5">
      <w:pPr>
        <w:spacing w:after="0"/>
        <w:rPr>
          <w:rFonts w:ascii="Century Gothic" w:hAnsi="Century Gothic"/>
        </w:rPr>
      </w:pPr>
      <w:r>
        <w:pict w14:anchorId="17A3AA8A">
          <v:rect id="Horizontal Line 2" o:spid="_x0000_s2052"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272BD6C" w14:textId="4FC767C9" w:rsidR="000C337B" w:rsidRPr="002D28D5" w:rsidRDefault="000C337B" w:rsidP="000C337B">
      <w:pPr>
        <w:spacing w:after="0"/>
        <w:rPr>
          <w:rFonts w:ascii="Century Gothic" w:hAnsi="Century Gothic"/>
          <w:sz w:val="16"/>
          <w:szCs w:val="16"/>
        </w:rPr>
      </w:pPr>
      <w:r>
        <w:rPr>
          <w:rFonts w:ascii="Century Gothic" w:hAnsi="Century Gothic"/>
          <w:b/>
          <w:bCs/>
        </w:rPr>
        <w:t>38</w:t>
      </w:r>
      <w:r w:rsidRPr="003B0145">
        <w:rPr>
          <w:rFonts w:ascii="Century Gothic" w:hAnsi="Century Gothic"/>
          <w:b/>
          <w:bCs/>
        </w:rPr>
        <w:t>/2</w:t>
      </w:r>
      <w:r>
        <w:rPr>
          <w:rFonts w:ascii="Century Gothic" w:hAnsi="Century Gothic"/>
          <w:b/>
          <w:bCs/>
        </w:rPr>
        <w:t>6</w:t>
      </w:r>
      <w:r w:rsidRPr="003B0145">
        <w:rPr>
          <w:rFonts w:ascii="Century Gothic" w:hAnsi="Century Gothic"/>
          <w:b/>
          <w:bCs/>
        </w:rPr>
        <w:t xml:space="preserve"> Declarations of Interest</w:t>
      </w:r>
      <w:r w:rsidRPr="003B0145">
        <w:rPr>
          <w:rFonts w:ascii="Century Gothic" w:hAnsi="Century Gothic"/>
        </w:rPr>
        <w:br/>
      </w:r>
      <w:r w:rsidRPr="003B0145">
        <w:rPr>
          <w:rFonts w:ascii="Century Gothic" w:hAnsi="Century Gothic"/>
          <w:sz w:val="16"/>
          <w:szCs w:val="16"/>
        </w:rPr>
        <w:t>To receive any declarations of any disclosable pecuniary interests for the purposes of Section 31 of the Localism Act 2011 and paragraphs 13–18 of the Members’ Code of Conduct.</w:t>
      </w:r>
      <w:r w:rsidRPr="003B0145">
        <w:rPr>
          <w:rFonts w:ascii="Century Gothic" w:hAnsi="Century Gothic"/>
          <w:sz w:val="16"/>
          <w:szCs w:val="16"/>
        </w:rPr>
        <w:br/>
        <w:t>Also, to receive declarations of any other significant interests which the Member wishes to declare in the public interest, in accordance with paragraphs 19–20 of the Members’ Code of Conduct. Members are reminded that their conduct is expected to comply with the Nolan principles in public life.</w:t>
      </w:r>
    </w:p>
    <w:p w14:paraId="56D2D2CA" w14:textId="716390EE" w:rsidR="002D28D5" w:rsidRPr="002D28D5" w:rsidRDefault="005600F9" w:rsidP="002D28D5">
      <w:pPr>
        <w:spacing w:after="0"/>
        <w:rPr>
          <w:rFonts w:ascii="Century Gothic" w:hAnsi="Century Gothic"/>
          <w:b/>
        </w:rPr>
      </w:pPr>
      <w:r>
        <w:pict w14:anchorId="44A91F14">
          <v:rect id="Horizontal Line 8" o:spid="_x0000_s2051"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76EE088" w14:textId="79E45F68" w:rsidR="00D30EE7" w:rsidRPr="004615D2" w:rsidRDefault="002D28D5" w:rsidP="002D28D5">
      <w:pPr>
        <w:spacing w:after="0"/>
        <w:rPr>
          <w:rFonts w:ascii="Century Gothic" w:hAnsi="Century Gothic"/>
          <w:b/>
          <w:bCs/>
        </w:rPr>
      </w:pPr>
      <w:r w:rsidRPr="004615D2">
        <w:rPr>
          <w:rFonts w:ascii="Century Gothic" w:hAnsi="Century Gothic"/>
          <w:b/>
          <w:bCs/>
        </w:rPr>
        <w:t>3</w:t>
      </w:r>
      <w:r w:rsidR="000C337B" w:rsidRPr="004615D2">
        <w:rPr>
          <w:rFonts w:ascii="Century Gothic" w:hAnsi="Century Gothic"/>
          <w:b/>
          <w:bCs/>
        </w:rPr>
        <w:t>9</w:t>
      </w:r>
      <w:r w:rsidRPr="004615D2">
        <w:rPr>
          <w:rFonts w:ascii="Century Gothic" w:hAnsi="Century Gothic"/>
          <w:b/>
          <w:bCs/>
        </w:rPr>
        <w:t>/26 Financial Matters</w:t>
      </w:r>
      <w:r w:rsidR="000C337B" w:rsidRPr="004615D2">
        <w:rPr>
          <w:rFonts w:ascii="Century Gothic" w:hAnsi="Century Gothic"/>
          <w:b/>
          <w:bCs/>
        </w:rPr>
        <w:t xml:space="preserve"> – Burial Accounts</w:t>
      </w:r>
      <w:r w:rsidRPr="004615D2">
        <w:rPr>
          <w:rFonts w:ascii="Century Gothic" w:hAnsi="Century Gothic"/>
          <w:b/>
        </w:rPr>
        <w:br/>
      </w:r>
      <w:r w:rsidRPr="004615D2">
        <w:rPr>
          <w:rFonts w:ascii="Century Gothic" w:hAnsi="Century Gothic"/>
          <w:bCs/>
        </w:rPr>
        <w:t>3</w:t>
      </w:r>
      <w:r w:rsidR="000C337B" w:rsidRPr="004615D2">
        <w:rPr>
          <w:rFonts w:ascii="Century Gothic" w:hAnsi="Century Gothic"/>
          <w:bCs/>
        </w:rPr>
        <w:t>9</w:t>
      </w:r>
      <w:r w:rsidRPr="004615D2">
        <w:rPr>
          <w:rFonts w:ascii="Century Gothic" w:hAnsi="Century Gothic"/>
          <w:bCs/>
        </w:rPr>
        <w:t xml:space="preserve">/26.01 </w:t>
      </w:r>
      <w:r w:rsidR="00C6264A" w:rsidRPr="004615D2">
        <w:rPr>
          <w:rFonts w:ascii="Century Gothic" w:hAnsi="Century Gothic"/>
          <w:bCs/>
        </w:rPr>
        <w:t>Bank Reconciliation</w:t>
      </w:r>
      <w:r w:rsidRPr="004615D2">
        <w:rPr>
          <w:rFonts w:ascii="Century Gothic" w:hAnsi="Century Gothic"/>
          <w:bCs/>
        </w:rPr>
        <w:t xml:space="preserve"> – Appendix </w:t>
      </w:r>
      <w:r w:rsidR="00C6264A" w:rsidRPr="004615D2">
        <w:rPr>
          <w:rFonts w:ascii="Century Gothic" w:hAnsi="Century Gothic"/>
          <w:bCs/>
        </w:rPr>
        <w:t>1</w:t>
      </w:r>
      <w:r w:rsidRPr="004615D2">
        <w:rPr>
          <w:rFonts w:ascii="Century Gothic" w:hAnsi="Century Gothic"/>
          <w:bCs/>
        </w:rPr>
        <w:br/>
        <w:t>3</w:t>
      </w:r>
      <w:r w:rsidR="000C337B" w:rsidRPr="004615D2">
        <w:rPr>
          <w:rFonts w:ascii="Century Gothic" w:hAnsi="Century Gothic"/>
          <w:bCs/>
        </w:rPr>
        <w:t>9</w:t>
      </w:r>
      <w:r w:rsidRPr="004615D2">
        <w:rPr>
          <w:rFonts w:ascii="Century Gothic" w:hAnsi="Century Gothic"/>
          <w:bCs/>
        </w:rPr>
        <w:t>/26.</w:t>
      </w:r>
      <w:r w:rsidR="004615D2" w:rsidRPr="004615D2">
        <w:rPr>
          <w:rFonts w:ascii="Century Gothic" w:hAnsi="Century Gothic"/>
          <w:bCs/>
        </w:rPr>
        <w:t>02</w:t>
      </w:r>
      <w:r w:rsidR="004615D2" w:rsidRPr="004615D2">
        <w:rPr>
          <w:rFonts w:ascii="Century Gothic" w:hAnsi="Century Gothic"/>
        </w:rPr>
        <w:t xml:space="preserve"> Income</w:t>
      </w:r>
      <w:r w:rsidR="000C337B" w:rsidRPr="004615D2">
        <w:rPr>
          <w:rFonts w:ascii="Century Gothic" w:hAnsi="Century Gothic"/>
        </w:rPr>
        <w:t xml:space="preserve"> &amp; Expenditure </w:t>
      </w:r>
      <w:r w:rsidRPr="004615D2">
        <w:rPr>
          <w:rFonts w:ascii="Century Gothic" w:hAnsi="Century Gothic"/>
          <w:bCs/>
        </w:rPr>
        <w:t xml:space="preserve">– Appendix </w:t>
      </w:r>
      <w:r w:rsidR="00B16BA8" w:rsidRPr="004615D2">
        <w:rPr>
          <w:rFonts w:ascii="Century Gothic" w:hAnsi="Century Gothic"/>
          <w:bCs/>
        </w:rPr>
        <w:t>2</w:t>
      </w:r>
      <w:r w:rsidRPr="004615D2">
        <w:rPr>
          <w:rFonts w:ascii="Century Gothic" w:hAnsi="Century Gothic"/>
          <w:bCs/>
        </w:rPr>
        <w:br/>
        <w:t>3</w:t>
      </w:r>
      <w:r w:rsidR="000C337B" w:rsidRPr="004615D2">
        <w:rPr>
          <w:rFonts w:ascii="Century Gothic" w:hAnsi="Century Gothic"/>
          <w:bCs/>
        </w:rPr>
        <w:t>9</w:t>
      </w:r>
      <w:r w:rsidRPr="004615D2">
        <w:rPr>
          <w:rFonts w:ascii="Century Gothic" w:hAnsi="Century Gothic"/>
          <w:bCs/>
        </w:rPr>
        <w:t>/26.</w:t>
      </w:r>
      <w:r w:rsidR="004615D2" w:rsidRPr="004615D2">
        <w:rPr>
          <w:rFonts w:ascii="Century Gothic" w:hAnsi="Century Gothic"/>
          <w:bCs/>
        </w:rPr>
        <w:t>03</w:t>
      </w:r>
      <w:r w:rsidR="004615D2" w:rsidRPr="004615D2">
        <w:rPr>
          <w:rFonts w:ascii="Century Gothic" w:hAnsi="Century Gothic"/>
        </w:rPr>
        <w:t xml:space="preserve"> Parish</w:t>
      </w:r>
      <w:r w:rsidR="000C337B" w:rsidRPr="004615D2">
        <w:rPr>
          <w:rFonts w:ascii="Century Gothic" w:hAnsi="Century Gothic"/>
        </w:rPr>
        <w:t xml:space="preserve"> breakdown</w:t>
      </w:r>
      <w:r w:rsidR="000C337B" w:rsidRPr="004615D2">
        <w:rPr>
          <w:rFonts w:ascii="Century Gothic" w:hAnsi="Century Gothic"/>
          <w:bCs/>
        </w:rPr>
        <w:t xml:space="preserve"> </w:t>
      </w:r>
      <w:r w:rsidR="00B16BA8" w:rsidRPr="004615D2">
        <w:rPr>
          <w:rFonts w:ascii="Century Gothic" w:hAnsi="Century Gothic"/>
          <w:bCs/>
        </w:rPr>
        <w:t>– Appendix 3</w:t>
      </w:r>
    </w:p>
    <w:p w14:paraId="1906BBA2" w14:textId="77777777" w:rsidR="002D28D5" w:rsidRPr="002D28D5" w:rsidRDefault="005600F9" w:rsidP="002D28D5">
      <w:pPr>
        <w:spacing w:after="0"/>
        <w:rPr>
          <w:rFonts w:ascii="Century Gothic" w:hAnsi="Century Gothic"/>
          <w:b/>
        </w:rPr>
      </w:pPr>
      <w:r>
        <w:pict w14:anchorId="6D98D7DE">
          <v:rect id="Horizontal Line 10" o:spid="_x0000_s2050" alt="" style="width:523.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8164975" w14:textId="6831D102" w:rsidR="000A4BD5" w:rsidRPr="004615D2" w:rsidRDefault="000A4BD5" w:rsidP="00AC65CF">
      <w:pPr>
        <w:spacing w:after="0"/>
        <w:rPr>
          <w:rFonts w:ascii="Century Gothic" w:hAnsi="Century Gothic"/>
          <w:b/>
        </w:rPr>
      </w:pPr>
    </w:p>
    <w:p w14:paraId="35E9D3A4" w14:textId="1F6007A2" w:rsidR="000A4BD5" w:rsidRPr="00282611" w:rsidRDefault="000A4BD5" w:rsidP="00AC65CF">
      <w:pPr>
        <w:spacing w:after="0"/>
        <w:rPr>
          <w:rFonts w:ascii="Century Gothic" w:hAnsi="Century Gothic"/>
        </w:rPr>
      </w:pPr>
    </w:p>
    <w:sectPr w:rsidR="000A4BD5" w:rsidRPr="00282611" w:rsidSect="003B0145">
      <w:headerReference w:type="even" r:id="rId6"/>
      <w:headerReference w:type="default" r:id="rId7"/>
      <w:footerReference w:type="even" r:id="rId8"/>
      <w:footerReference w:type="default" r:id="rId9"/>
      <w:headerReference w:type="first" r:id="rId10"/>
      <w:footerReference w:type="first" r:id="rId11"/>
      <w:pgSz w:w="11906" w:h="16838"/>
      <w:pgMar w:top="426" w:right="720" w:bottom="720" w:left="720" w:header="708" w:footer="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1DF1E" w14:textId="77777777" w:rsidR="005600F9" w:rsidRDefault="005600F9" w:rsidP="009F350C">
      <w:pPr>
        <w:spacing w:after="0" w:line="240" w:lineRule="auto"/>
      </w:pPr>
      <w:r>
        <w:separator/>
      </w:r>
    </w:p>
  </w:endnote>
  <w:endnote w:type="continuationSeparator" w:id="0">
    <w:p w14:paraId="520F62EC" w14:textId="77777777" w:rsidR="005600F9" w:rsidRDefault="005600F9" w:rsidP="009F3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2B9F5" w14:textId="77777777" w:rsidR="00C37C8E" w:rsidRDefault="00C37C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420718"/>
      <w:docPartObj>
        <w:docPartGallery w:val="Page Numbers (Bottom of Page)"/>
        <w:docPartUnique/>
      </w:docPartObj>
    </w:sdtPr>
    <w:sdtContent>
      <w:sdt>
        <w:sdtPr>
          <w:id w:val="-1769616900"/>
          <w:docPartObj>
            <w:docPartGallery w:val="Page Numbers (Top of Page)"/>
            <w:docPartUnique/>
          </w:docPartObj>
        </w:sdtPr>
        <w:sdtContent>
          <w:p w14:paraId="3AC920F6" w14:textId="77777777" w:rsidR="009F350C" w:rsidRPr="009F350C" w:rsidRDefault="009F350C" w:rsidP="009F350C">
            <w:pPr>
              <w:rPr>
                <w:sz w:val="16"/>
                <w:szCs w:val="16"/>
              </w:rPr>
            </w:pPr>
            <w:r w:rsidRPr="009F350C">
              <w:rPr>
                <w:i/>
                <w:iCs/>
                <w:sz w:val="16"/>
                <w:szCs w:val="16"/>
              </w:rPr>
              <w:t>Clerk: Ms Emma Ackroyd</w:t>
            </w:r>
            <w:r w:rsidRPr="009F350C">
              <w:rPr>
                <w:sz w:val="16"/>
                <w:szCs w:val="16"/>
              </w:rPr>
              <w:br/>
            </w:r>
            <w:r w:rsidRPr="009F350C">
              <w:rPr>
                <w:i/>
                <w:iCs/>
                <w:sz w:val="16"/>
                <w:szCs w:val="16"/>
              </w:rPr>
              <w:t xml:space="preserve">Email: </w:t>
            </w:r>
            <w:hyperlink r:id="rId1" w:history="1">
              <w:r w:rsidRPr="009F350C">
                <w:rPr>
                  <w:rStyle w:val="Hyperlink"/>
                  <w:i/>
                  <w:iCs/>
                  <w:sz w:val="16"/>
                  <w:szCs w:val="16"/>
                </w:rPr>
                <w:t>burialclerk@haltwhistletowncouncil.org</w:t>
              </w:r>
            </w:hyperlink>
            <w:r w:rsidRPr="009F350C">
              <w:rPr>
                <w:sz w:val="16"/>
                <w:szCs w:val="16"/>
              </w:rPr>
              <w:br/>
            </w:r>
            <w:hyperlink r:id="rId2" w:history="1">
              <w:r w:rsidRPr="009F350C">
                <w:rPr>
                  <w:rStyle w:val="Hyperlink"/>
                  <w:sz w:val="16"/>
                  <w:szCs w:val="16"/>
                </w:rPr>
                <w:t>www.northumberlandparishes.uk/haltwhistleanddistrictjointburialcommittee</w:t>
              </w:r>
            </w:hyperlink>
          </w:p>
          <w:p w14:paraId="355EC46B" w14:textId="0811D8E6" w:rsidR="009F350C" w:rsidRDefault="009F350C">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4F7092DA" w14:textId="77777777" w:rsidR="009F350C" w:rsidRDefault="009F3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FBA3" w14:textId="77777777" w:rsidR="00C37C8E" w:rsidRDefault="00C37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D4F79" w14:textId="77777777" w:rsidR="005600F9" w:rsidRDefault="005600F9" w:rsidP="009F350C">
      <w:pPr>
        <w:spacing w:after="0" w:line="240" w:lineRule="auto"/>
      </w:pPr>
      <w:r>
        <w:separator/>
      </w:r>
    </w:p>
  </w:footnote>
  <w:footnote w:type="continuationSeparator" w:id="0">
    <w:p w14:paraId="39E0C677" w14:textId="77777777" w:rsidR="005600F9" w:rsidRDefault="005600F9" w:rsidP="009F3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3ECDF" w14:textId="77777777" w:rsidR="00C37C8E" w:rsidRDefault="00C37C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0AD6" w14:textId="1677F85E" w:rsidR="00C37C8E" w:rsidRDefault="00C37C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B9D00" w14:textId="77777777" w:rsidR="00C37C8E" w:rsidRDefault="00C37C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50C"/>
    <w:rsid w:val="0000608D"/>
    <w:rsid w:val="00035127"/>
    <w:rsid w:val="00050649"/>
    <w:rsid w:val="00055222"/>
    <w:rsid w:val="0007275A"/>
    <w:rsid w:val="000817BA"/>
    <w:rsid w:val="000A4BD5"/>
    <w:rsid w:val="000B7A57"/>
    <w:rsid w:val="000C337B"/>
    <w:rsid w:val="000C7C9D"/>
    <w:rsid w:val="000D5D71"/>
    <w:rsid w:val="000F6B17"/>
    <w:rsid w:val="0013721C"/>
    <w:rsid w:val="00152945"/>
    <w:rsid w:val="00154E39"/>
    <w:rsid w:val="00173BBB"/>
    <w:rsid w:val="00196527"/>
    <w:rsid w:val="001A69EA"/>
    <w:rsid w:val="001B1665"/>
    <w:rsid w:val="002010C6"/>
    <w:rsid w:val="00202D92"/>
    <w:rsid w:val="0022066E"/>
    <w:rsid w:val="00241101"/>
    <w:rsid w:val="0025560E"/>
    <w:rsid w:val="00282611"/>
    <w:rsid w:val="00286422"/>
    <w:rsid w:val="002C0B13"/>
    <w:rsid w:val="002D28D5"/>
    <w:rsid w:val="003059C3"/>
    <w:rsid w:val="003150B2"/>
    <w:rsid w:val="00317626"/>
    <w:rsid w:val="00336ACD"/>
    <w:rsid w:val="00344678"/>
    <w:rsid w:val="00351BAA"/>
    <w:rsid w:val="003975B6"/>
    <w:rsid w:val="003B0145"/>
    <w:rsid w:val="00400B37"/>
    <w:rsid w:val="00411A31"/>
    <w:rsid w:val="00426F04"/>
    <w:rsid w:val="00432E9F"/>
    <w:rsid w:val="00444645"/>
    <w:rsid w:val="004615D2"/>
    <w:rsid w:val="004662AA"/>
    <w:rsid w:val="00470DA5"/>
    <w:rsid w:val="00473DC1"/>
    <w:rsid w:val="00491501"/>
    <w:rsid w:val="0049465E"/>
    <w:rsid w:val="00496BA6"/>
    <w:rsid w:val="004B15A4"/>
    <w:rsid w:val="004B4954"/>
    <w:rsid w:val="004B4C5F"/>
    <w:rsid w:val="004E7A53"/>
    <w:rsid w:val="00511835"/>
    <w:rsid w:val="005234E2"/>
    <w:rsid w:val="005600F9"/>
    <w:rsid w:val="00561C2A"/>
    <w:rsid w:val="0056403D"/>
    <w:rsid w:val="00580A37"/>
    <w:rsid w:val="00582275"/>
    <w:rsid w:val="005918F6"/>
    <w:rsid w:val="0060168E"/>
    <w:rsid w:val="00602B40"/>
    <w:rsid w:val="006033FC"/>
    <w:rsid w:val="006234F0"/>
    <w:rsid w:val="00627B9F"/>
    <w:rsid w:val="00682684"/>
    <w:rsid w:val="006838A6"/>
    <w:rsid w:val="006B614F"/>
    <w:rsid w:val="006B79F5"/>
    <w:rsid w:val="006C07EE"/>
    <w:rsid w:val="006D0C7B"/>
    <w:rsid w:val="006D4F96"/>
    <w:rsid w:val="006D5D7F"/>
    <w:rsid w:val="006F42B7"/>
    <w:rsid w:val="006F6C2A"/>
    <w:rsid w:val="00706741"/>
    <w:rsid w:val="007234C1"/>
    <w:rsid w:val="00727D33"/>
    <w:rsid w:val="007539AC"/>
    <w:rsid w:val="00760254"/>
    <w:rsid w:val="0078553D"/>
    <w:rsid w:val="007905BC"/>
    <w:rsid w:val="007A27EF"/>
    <w:rsid w:val="007C17BC"/>
    <w:rsid w:val="007F78D8"/>
    <w:rsid w:val="00812AB9"/>
    <w:rsid w:val="008315D2"/>
    <w:rsid w:val="00867083"/>
    <w:rsid w:val="008854D1"/>
    <w:rsid w:val="00887D4F"/>
    <w:rsid w:val="008A17AC"/>
    <w:rsid w:val="008D59E7"/>
    <w:rsid w:val="008E083A"/>
    <w:rsid w:val="009209A3"/>
    <w:rsid w:val="00922375"/>
    <w:rsid w:val="0093185F"/>
    <w:rsid w:val="00945915"/>
    <w:rsid w:val="00951EB9"/>
    <w:rsid w:val="0095395A"/>
    <w:rsid w:val="00983743"/>
    <w:rsid w:val="00995AF4"/>
    <w:rsid w:val="00996FBF"/>
    <w:rsid w:val="009A48FB"/>
    <w:rsid w:val="009B6D97"/>
    <w:rsid w:val="009D1FF2"/>
    <w:rsid w:val="009F350C"/>
    <w:rsid w:val="00A6028F"/>
    <w:rsid w:val="00A75E77"/>
    <w:rsid w:val="00A80D4A"/>
    <w:rsid w:val="00AB5E3E"/>
    <w:rsid w:val="00AB68AA"/>
    <w:rsid w:val="00AC65CF"/>
    <w:rsid w:val="00AF45BB"/>
    <w:rsid w:val="00B15F1E"/>
    <w:rsid w:val="00B16BA8"/>
    <w:rsid w:val="00B20134"/>
    <w:rsid w:val="00B35AE3"/>
    <w:rsid w:val="00B4066A"/>
    <w:rsid w:val="00B43A5E"/>
    <w:rsid w:val="00B450C1"/>
    <w:rsid w:val="00B55B6C"/>
    <w:rsid w:val="00BA2E55"/>
    <w:rsid w:val="00BA4214"/>
    <w:rsid w:val="00BC7D0F"/>
    <w:rsid w:val="00BE0351"/>
    <w:rsid w:val="00C25C12"/>
    <w:rsid w:val="00C37C8E"/>
    <w:rsid w:val="00C6264A"/>
    <w:rsid w:val="00C93D27"/>
    <w:rsid w:val="00CB5DD0"/>
    <w:rsid w:val="00CC1C8A"/>
    <w:rsid w:val="00CE79B0"/>
    <w:rsid w:val="00D159B3"/>
    <w:rsid w:val="00D25C22"/>
    <w:rsid w:val="00D27301"/>
    <w:rsid w:val="00D30EE7"/>
    <w:rsid w:val="00D314E9"/>
    <w:rsid w:val="00D55E0E"/>
    <w:rsid w:val="00D57461"/>
    <w:rsid w:val="00D64BB4"/>
    <w:rsid w:val="00D94B3C"/>
    <w:rsid w:val="00DD0EE7"/>
    <w:rsid w:val="00E003EE"/>
    <w:rsid w:val="00E1692A"/>
    <w:rsid w:val="00E56332"/>
    <w:rsid w:val="00E601CC"/>
    <w:rsid w:val="00EA099A"/>
    <w:rsid w:val="00EB0954"/>
    <w:rsid w:val="00EB2738"/>
    <w:rsid w:val="00ED4491"/>
    <w:rsid w:val="00F04CEA"/>
    <w:rsid w:val="00F30C59"/>
    <w:rsid w:val="00F44451"/>
    <w:rsid w:val="00F44EE0"/>
    <w:rsid w:val="00F64CC8"/>
    <w:rsid w:val="00F7176B"/>
    <w:rsid w:val="00F836CE"/>
    <w:rsid w:val="00FA2CEC"/>
    <w:rsid w:val="00FC263B"/>
    <w:rsid w:val="00FC2CA1"/>
    <w:rsid w:val="00FC3AA8"/>
    <w:rsid w:val="00FF0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1B7B7F5"/>
  <w15:chartTrackingRefBased/>
  <w15:docId w15:val="{F756E1DC-7CEF-47AA-BEB7-4BC1981E9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5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5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5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5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5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5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5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5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5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5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5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5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5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5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5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50C"/>
    <w:rPr>
      <w:rFonts w:eastAsiaTheme="majorEastAsia" w:cstheme="majorBidi"/>
      <w:color w:val="272727" w:themeColor="text1" w:themeTint="D8"/>
    </w:rPr>
  </w:style>
  <w:style w:type="paragraph" w:styleId="Title">
    <w:name w:val="Title"/>
    <w:basedOn w:val="Normal"/>
    <w:next w:val="Normal"/>
    <w:link w:val="TitleChar"/>
    <w:uiPriority w:val="10"/>
    <w:qFormat/>
    <w:rsid w:val="009F3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5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5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5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50C"/>
    <w:pPr>
      <w:spacing w:before="160"/>
      <w:jc w:val="center"/>
    </w:pPr>
    <w:rPr>
      <w:i/>
      <w:iCs/>
      <w:color w:val="404040" w:themeColor="text1" w:themeTint="BF"/>
    </w:rPr>
  </w:style>
  <w:style w:type="character" w:customStyle="1" w:styleId="QuoteChar">
    <w:name w:val="Quote Char"/>
    <w:basedOn w:val="DefaultParagraphFont"/>
    <w:link w:val="Quote"/>
    <w:uiPriority w:val="29"/>
    <w:rsid w:val="009F350C"/>
    <w:rPr>
      <w:i/>
      <w:iCs/>
      <w:color w:val="404040" w:themeColor="text1" w:themeTint="BF"/>
    </w:rPr>
  </w:style>
  <w:style w:type="paragraph" w:styleId="ListParagraph">
    <w:name w:val="List Paragraph"/>
    <w:basedOn w:val="Normal"/>
    <w:uiPriority w:val="34"/>
    <w:qFormat/>
    <w:rsid w:val="009F350C"/>
    <w:pPr>
      <w:ind w:left="720"/>
      <w:contextualSpacing/>
    </w:pPr>
  </w:style>
  <w:style w:type="character" w:styleId="IntenseEmphasis">
    <w:name w:val="Intense Emphasis"/>
    <w:basedOn w:val="DefaultParagraphFont"/>
    <w:uiPriority w:val="21"/>
    <w:qFormat/>
    <w:rsid w:val="009F350C"/>
    <w:rPr>
      <w:i/>
      <w:iCs/>
      <w:color w:val="0F4761" w:themeColor="accent1" w:themeShade="BF"/>
    </w:rPr>
  </w:style>
  <w:style w:type="paragraph" w:styleId="IntenseQuote">
    <w:name w:val="Intense Quote"/>
    <w:basedOn w:val="Normal"/>
    <w:next w:val="Normal"/>
    <w:link w:val="IntenseQuoteChar"/>
    <w:uiPriority w:val="30"/>
    <w:qFormat/>
    <w:rsid w:val="009F3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50C"/>
    <w:rPr>
      <w:i/>
      <w:iCs/>
      <w:color w:val="0F4761" w:themeColor="accent1" w:themeShade="BF"/>
    </w:rPr>
  </w:style>
  <w:style w:type="character" w:styleId="IntenseReference">
    <w:name w:val="Intense Reference"/>
    <w:basedOn w:val="DefaultParagraphFont"/>
    <w:uiPriority w:val="32"/>
    <w:qFormat/>
    <w:rsid w:val="009F350C"/>
    <w:rPr>
      <w:b/>
      <w:bCs/>
      <w:smallCaps/>
      <w:color w:val="0F4761" w:themeColor="accent1" w:themeShade="BF"/>
      <w:spacing w:val="5"/>
    </w:rPr>
  </w:style>
  <w:style w:type="character" w:styleId="Hyperlink">
    <w:name w:val="Hyperlink"/>
    <w:basedOn w:val="DefaultParagraphFont"/>
    <w:uiPriority w:val="99"/>
    <w:unhideWhenUsed/>
    <w:rsid w:val="009F350C"/>
    <w:rPr>
      <w:color w:val="467886" w:themeColor="hyperlink"/>
      <w:u w:val="single"/>
    </w:rPr>
  </w:style>
  <w:style w:type="character" w:styleId="UnresolvedMention">
    <w:name w:val="Unresolved Mention"/>
    <w:basedOn w:val="DefaultParagraphFont"/>
    <w:uiPriority w:val="99"/>
    <w:semiHidden/>
    <w:unhideWhenUsed/>
    <w:rsid w:val="009F350C"/>
    <w:rPr>
      <w:color w:val="605E5C"/>
      <w:shd w:val="clear" w:color="auto" w:fill="E1DFDD"/>
    </w:rPr>
  </w:style>
  <w:style w:type="paragraph" w:styleId="Header">
    <w:name w:val="header"/>
    <w:basedOn w:val="Normal"/>
    <w:link w:val="HeaderChar"/>
    <w:uiPriority w:val="99"/>
    <w:unhideWhenUsed/>
    <w:rsid w:val="009F35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50C"/>
  </w:style>
  <w:style w:type="paragraph" w:styleId="Footer">
    <w:name w:val="footer"/>
    <w:basedOn w:val="Normal"/>
    <w:link w:val="FooterChar"/>
    <w:uiPriority w:val="99"/>
    <w:unhideWhenUsed/>
    <w:rsid w:val="009F35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50C"/>
  </w:style>
  <w:style w:type="paragraph" w:styleId="NormalWeb">
    <w:name w:val="Normal (Web)"/>
    <w:basedOn w:val="Normal"/>
    <w:uiPriority w:val="99"/>
    <w:semiHidden/>
    <w:unhideWhenUsed/>
    <w:rsid w:val="006234F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2088">
      <w:bodyDiv w:val="1"/>
      <w:marLeft w:val="0"/>
      <w:marRight w:val="0"/>
      <w:marTop w:val="0"/>
      <w:marBottom w:val="0"/>
      <w:divBdr>
        <w:top w:val="none" w:sz="0" w:space="0" w:color="auto"/>
        <w:left w:val="none" w:sz="0" w:space="0" w:color="auto"/>
        <w:bottom w:val="none" w:sz="0" w:space="0" w:color="auto"/>
        <w:right w:val="none" w:sz="0" w:space="0" w:color="auto"/>
      </w:divBdr>
      <w:divsChild>
        <w:div w:id="53965643">
          <w:marLeft w:val="0"/>
          <w:marRight w:val="0"/>
          <w:marTop w:val="0"/>
          <w:marBottom w:val="0"/>
          <w:divBdr>
            <w:top w:val="none" w:sz="0" w:space="0" w:color="auto"/>
            <w:left w:val="none" w:sz="0" w:space="0" w:color="auto"/>
            <w:bottom w:val="none" w:sz="0" w:space="0" w:color="auto"/>
            <w:right w:val="none" w:sz="0" w:space="0" w:color="auto"/>
          </w:divBdr>
        </w:div>
        <w:div w:id="500001637">
          <w:marLeft w:val="0"/>
          <w:marRight w:val="0"/>
          <w:marTop w:val="0"/>
          <w:marBottom w:val="0"/>
          <w:divBdr>
            <w:top w:val="none" w:sz="0" w:space="0" w:color="auto"/>
            <w:left w:val="none" w:sz="0" w:space="0" w:color="auto"/>
            <w:bottom w:val="none" w:sz="0" w:space="0" w:color="auto"/>
            <w:right w:val="none" w:sz="0" w:space="0" w:color="auto"/>
          </w:divBdr>
        </w:div>
        <w:div w:id="510798933">
          <w:marLeft w:val="0"/>
          <w:marRight w:val="0"/>
          <w:marTop w:val="0"/>
          <w:marBottom w:val="0"/>
          <w:divBdr>
            <w:top w:val="none" w:sz="0" w:space="0" w:color="auto"/>
            <w:left w:val="none" w:sz="0" w:space="0" w:color="auto"/>
            <w:bottom w:val="none" w:sz="0" w:space="0" w:color="auto"/>
            <w:right w:val="none" w:sz="0" w:space="0" w:color="auto"/>
          </w:divBdr>
        </w:div>
        <w:div w:id="564684784">
          <w:marLeft w:val="0"/>
          <w:marRight w:val="0"/>
          <w:marTop w:val="0"/>
          <w:marBottom w:val="0"/>
          <w:divBdr>
            <w:top w:val="none" w:sz="0" w:space="0" w:color="auto"/>
            <w:left w:val="none" w:sz="0" w:space="0" w:color="auto"/>
            <w:bottom w:val="none" w:sz="0" w:space="0" w:color="auto"/>
            <w:right w:val="none" w:sz="0" w:space="0" w:color="auto"/>
          </w:divBdr>
        </w:div>
        <w:div w:id="666442303">
          <w:marLeft w:val="0"/>
          <w:marRight w:val="0"/>
          <w:marTop w:val="0"/>
          <w:marBottom w:val="0"/>
          <w:divBdr>
            <w:top w:val="none" w:sz="0" w:space="0" w:color="auto"/>
            <w:left w:val="none" w:sz="0" w:space="0" w:color="auto"/>
            <w:bottom w:val="none" w:sz="0" w:space="0" w:color="auto"/>
            <w:right w:val="none" w:sz="0" w:space="0" w:color="auto"/>
          </w:divBdr>
        </w:div>
        <w:div w:id="699431307">
          <w:marLeft w:val="0"/>
          <w:marRight w:val="0"/>
          <w:marTop w:val="0"/>
          <w:marBottom w:val="0"/>
          <w:divBdr>
            <w:top w:val="none" w:sz="0" w:space="0" w:color="auto"/>
            <w:left w:val="none" w:sz="0" w:space="0" w:color="auto"/>
            <w:bottom w:val="none" w:sz="0" w:space="0" w:color="auto"/>
            <w:right w:val="none" w:sz="0" w:space="0" w:color="auto"/>
          </w:divBdr>
        </w:div>
        <w:div w:id="701437792">
          <w:marLeft w:val="0"/>
          <w:marRight w:val="0"/>
          <w:marTop w:val="0"/>
          <w:marBottom w:val="0"/>
          <w:divBdr>
            <w:top w:val="none" w:sz="0" w:space="0" w:color="auto"/>
            <w:left w:val="none" w:sz="0" w:space="0" w:color="auto"/>
            <w:bottom w:val="none" w:sz="0" w:space="0" w:color="auto"/>
            <w:right w:val="none" w:sz="0" w:space="0" w:color="auto"/>
          </w:divBdr>
        </w:div>
        <w:div w:id="1087263980">
          <w:marLeft w:val="0"/>
          <w:marRight w:val="0"/>
          <w:marTop w:val="0"/>
          <w:marBottom w:val="0"/>
          <w:divBdr>
            <w:top w:val="none" w:sz="0" w:space="0" w:color="auto"/>
            <w:left w:val="none" w:sz="0" w:space="0" w:color="auto"/>
            <w:bottom w:val="none" w:sz="0" w:space="0" w:color="auto"/>
            <w:right w:val="none" w:sz="0" w:space="0" w:color="auto"/>
          </w:divBdr>
        </w:div>
        <w:div w:id="1559827527">
          <w:marLeft w:val="0"/>
          <w:marRight w:val="0"/>
          <w:marTop w:val="0"/>
          <w:marBottom w:val="0"/>
          <w:divBdr>
            <w:top w:val="none" w:sz="0" w:space="0" w:color="auto"/>
            <w:left w:val="none" w:sz="0" w:space="0" w:color="auto"/>
            <w:bottom w:val="none" w:sz="0" w:space="0" w:color="auto"/>
            <w:right w:val="none" w:sz="0" w:space="0" w:color="auto"/>
          </w:divBdr>
        </w:div>
        <w:div w:id="1659066675">
          <w:marLeft w:val="0"/>
          <w:marRight w:val="0"/>
          <w:marTop w:val="0"/>
          <w:marBottom w:val="0"/>
          <w:divBdr>
            <w:top w:val="none" w:sz="0" w:space="0" w:color="auto"/>
            <w:left w:val="none" w:sz="0" w:space="0" w:color="auto"/>
            <w:bottom w:val="none" w:sz="0" w:space="0" w:color="auto"/>
            <w:right w:val="none" w:sz="0" w:space="0" w:color="auto"/>
          </w:divBdr>
        </w:div>
        <w:div w:id="1740009737">
          <w:marLeft w:val="0"/>
          <w:marRight w:val="0"/>
          <w:marTop w:val="0"/>
          <w:marBottom w:val="0"/>
          <w:divBdr>
            <w:top w:val="none" w:sz="0" w:space="0" w:color="auto"/>
            <w:left w:val="none" w:sz="0" w:space="0" w:color="auto"/>
            <w:bottom w:val="none" w:sz="0" w:space="0" w:color="auto"/>
            <w:right w:val="none" w:sz="0" w:space="0" w:color="auto"/>
          </w:divBdr>
        </w:div>
        <w:div w:id="1760523732">
          <w:marLeft w:val="0"/>
          <w:marRight w:val="0"/>
          <w:marTop w:val="0"/>
          <w:marBottom w:val="0"/>
          <w:divBdr>
            <w:top w:val="none" w:sz="0" w:space="0" w:color="auto"/>
            <w:left w:val="none" w:sz="0" w:space="0" w:color="auto"/>
            <w:bottom w:val="none" w:sz="0" w:space="0" w:color="auto"/>
            <w:right w:val="none" w:sz="0" w:space="0" w:color="auto"/>
          </w:divBdr>
        </w:div>
        <w:div w:id="2098860454">
          <w:marLeft w:val="0"/>
          <w:marRight w:val="0"/>
          <w:marTop w:val="0"/>
          <w:marBottom w:val="0"/>
          <w:divBdr>
            <w:top w:val="none" w:sz="0" w:space="0" w:color="auto"/>
            <w:left w:val="none" w:sz="0" w:space="0" w:color="auto"/>
            <w:bottom w:val="none" w:sz="0" w:space="0" w:color="auto"/>
            <w:right w:val="none" w:sz="0" w:space="0" w:color="auto"/>
          </w:divBdr>
        </w:div>
      </w:divsChild>
    </w:div>
    <w:div w:id="634220394">
      <w:bodyDiv w:val="1"/>
      <w:marLeft w:val="0"/>
      <w:marRight w:val="0"/>
      <w:marTop w:val="0"/>
      <w:marBottom w:val="0"/>
      <w:divBdr>
        <w:top w:val="none" w:sz="0" w:space="0" w:color="auto"/>
        <w:left w:val="none" w:sz="0" w:space="0" w:color="auto"/>
        <w:bottom w:val="none" w:sz="0" w:space="0" w:color="auto"/>
        <w:right w:val="none" w:sz="0" w:space="0" w:color="auto"/>
      </w:divBdr>
    </w:div>
    <w:div w:id="991953798">
      <w:bodyDiv w:val="1"/>
      <w:marLeft w:val="0"/>
      <w:marRight w:val="0"/>
      <w:marTop w:val="0"/>
      <w:marBottom w:val="0"/>
      <w:divBdr>
        <w:top w:val="none" w:sz="0" w:space="0" w:color="auto"/>
        <w:left w:val="none" w:sz="0" w:space="0" w:color="auto"/>
        <w:bottom w:val="none" w:sz="0" w:space="0" w:color="auto"/>
        <w:right w:val="none" w:sz="0" w:space="0" w:color="auto"/>
      </w:divBdr>
    </w:div>
    <w:div w:id="1289554888">
      <w:bodyDiv w:val="1"/>
      <w:marLeft w:val="0"/>
      <w:marRight w:val="0"/>
      <w:marTop w:val="0"/>
      <w:marBottom w:val="0"/>
      <w:divBdr>
        <w:top w:val="none" w:sz="0" w:space="0" w:color="auto"/>
        <w:left w:val="none" w:sz="0" w:space="0" w:color="auto"/>
        <w:bottom w:val="none" w:sz="0" w:space="0" w:color="auto"/>
        <w:right w:val="none" w:sz="0" w:space="0" w:color="auto"/>
      </w:divBdr>
    </w:div>
    <w:div w:id="1295646994">
      <w:bodyDiv w:val="1"/>
      <w:marLeft w:val="0"/>
      <w:marRight w:val="0"/>
      <w:marTop w:val="0"/>
      <w:marBottom w:val="0"/>
      <w:divBdr>
        <w:top w:val="none" w:sz="0" w:space="0" w:color="auto"/>
        <w:left w:val="none" w:sz="0" w:space="0" w:color="auto"/>
        <w:bottom w:val="none" w:sz="0" w:space="0" w:color="auto"/>
        <w:right w:val="none" w:sz="0" w:space="0" w:color="auto"/>
      </w:divBdr>
    </w:div>
    <w:div w:id="1637565822">
      <w:bodyDiv w:val="1"/>
      <w:marLeft w:val="0"/>
      <w:marRight w:val="0"/>
      <w:marTop w:val="0"/>
      <w:marBottom w:val="0"/>
      <w:divBdr>
        <w:top w:val="none" w:sz="0" w:space="0" w:color="auto"/>
        <w:left w:val="none" w:sz="0" w:space="0" w:color="auto"/>
        <w:bottom w:val="none" w:sz="0" w:space="0" w:color="auto"/>
        <w:right w:val="none" w:sz="0" w:space="0" w:color="auto"/>
      </w:divBdr>
      <w:divsChild>
        <w:div w:id="343477998">
          <w:marLeft w:val="0"/>
          <w:marRight w:val="0"/>
          <w:marTop w:val="0"/>
          <w:marBottom w:val="0"/>
          <w:divBdr>
            <w:top w:val="none" w:sz="0" w:space="0" w:color="auto"/>
            <w:left w:val="none" w:sz="0" w:space="0" w:color="auto"/>
            <w:bottom w:val="none" w:sz="0" w:space="0" w:color="auto"/>
            <w:right w:val="none" w:sz="0" w:space="0" w:color="auto"/>
          </w:divBdr>
        </w:div>
        <w:div w:id="351222936">
          <w:marLeft w:val="0"/>
          <w:marRight w:val="0"/>
          <w:marTop w:val="0"/>
          <w:marBottom w:val="0"/>
          <w:divBdr>
            <w:top w:val="none" w:sz="0" w:space="0" w:color="auto"/>
            <w:left w:val="none" w:sz="0" w:space="0" w:color="auto"/>
            <w:bottom w:val="none" w:sz="0" w:space="0" w:color="auto"/>
            <w:right w:val="none" w:sz="0" w:space="0" w:color="auto"/>
          </w:divBdr>
        </w:div>
        <w:div w:id="797143108">
          <w:marLeft w:val="0"/>
          <w:marRight w:val="0"/>
          <w:marTop w:val="0"/>
          <w:marBottom w:val="0"/>
          <w:divBdr>
            <w:top w:val="none" w:sz="0" w:space="0" w:color="auto"/>
            <w:left w:val="none" w:sz="0" w:space="0" w:color="auto"/>
            <w:bottom w:val="none" w:sz="0" w:space="0" w:color="auto"/>
            <w:right w:val="none" w:sz="0" w:space="0" w:color="auto"/>
          </w:divBdr>
        </w:div>
        <w:div w:id="798646812">
          <w:marLeft w:val="0"/>
          <w:marRight w:val="0"/>
          <w:marTop w:val="0"/>
          <w:marBottom w:val="0"/>
          <w:divBdr>
            <w:top w:val="none" w:sz="0" w:space="0" w:color="auto"/>
            <w:left w:val="none" w:sz="0" w:space="0" w:color="auto"/>
            <w:bottom w:val="none" w:sz="0" w:space="0" w:color="auto"/>
            <w:right w:val="none" w:sz="0" w:space="0" w:color="auto"/>
          </w:divBdr>
        </w:div>
        <w:div w:id="875241849">
          <w:marLeft w:val="0"/>
          <w:marRight w:val="0"/>
          <w:marTop w:val="0"/>
          <w:marBottom w:val="0"/>
          <w:divBdr>
            <w:top w:val="none" w:sz="0" w:space="0" w:color="auto"/>
            <w:left w:val="none" w:sz="0" w:space="0" w:color="auto"/>
            <w:bottom w:val="none" w:sz="0" w:space="0" w:color="auto"/>
            <w:right w:val="none" w:sz="0" w:space="0" w:color="auto"/>
          </w:divBdr>
        </w:div>
        <w:div w:id="913247543">
          <w:marLeft w:val="0"/>
          <w:marRight w:val="0"/>
          <w:marTop w:val="0"/>
          <w:marBottom w:val="0"/>
          <w:divBdr>
            <w:top w:val="none" w:sz="0" w:space="0" w:color="auto"/>
            <w:left w:val="none" w:sz="0" w:space="0" w:color="auto"/>
            <w:bottom w:val="none" w:sz="0" w:space="0" w:color="auto"/>
            <w:right w:val="none" w:sz="0" w:space="0" w:color="auto"/>
          </w:divBdr>
        </w:div>
        <w:div w:id="1028603086">
          <w:marLeft w:val="0"/>
          <w:marRight w:val="0"/>
          <w:marTop w:val="0"/>
          <w:marBottom w:val="0"/>
          <w:divBdr>
            <w:top w:val="none" w:sz="0" w:space="0" w:color="auto"/>
            <w:left w:val="none" w:sz="0" w:space="0" w:color="auto"/>
            <w:bottom w:val="none" w:sz="0" w:space="0" w:color="auto"/>
            <w:right w:val="none" w:sz="0" w:space="0" w:color="auto"/>
          </w:divBdr>
        </w:div>
        <w:div w:id="1141731484">
          <w:marLeft w:val="0"/>
          <w:marRight w:val="0"/>
          <w:marTop w:val="0"/>
          <w:marBottom w:val="0"/>
          <w:divBdr>
            <w:top w:val="none" w:sz="0" w:space="0" w:color="auto"/>
            <w:left w:val="none" w:sz="0" w:space="0" w:color="auto"/>
            <w:bottom w:val="none" w:sz="0" w:space="0" w:color="auto"/>
            <w:right w:val="none" w:sz="0" w:space="0" w:color="auto"/>
          </w:divBdr>
        </w:div>
        <w:div w:id="1169247725">
          <w:marLeft w:val="0"/>
          <w:marRight w:val="0"/>
          <w:marTop w:val="0"/>
          <w:marBottom w:val="0"/>
          <w:divBdr>
            <w:top w:val="none" w:sz="0" w:space="0" w:color="auto"/>
            <w:left w:val="none" w:sz="0" w:space="0" w:color="auto"/>
            <w:bottom w:val="none" w:sz="0" w:space="0" w:color="auto"/>
            <w:right w:val="none" w:sz="0" w:space="0" w:color="auto"/>
          </w:divBdr>
        </w:div>
        <w:div w:id="1188444961">
          <w:marLeft w:val="0"/>
          <w:marRight w:val="0"/>
          <w:marTop w:val="0"/>
          <w:marBottom w:val="0"/>
          <w:divBdr>
            <w:top w:val="none" w:sz="0" w:space="0" w:color="auto"/>
            <w:left w:val="none" w:sz="0" w:space="0" w:color="auto"/>
            <w:bottom w:val="none" w:sz="0" w:space="0" w:color="auto"/>
            <w:right w:val="none" w:sz="0" w:space="0" w:color="auto"/>
          </w:divBdr>
        </w:div>
        <w:div w:id="1731339388">
          <w:marLeft w:val="0"/>
          <w:marRight w:val="0"/>
          <w:marTop w:val="0"/>
          <w:marBottom w:val="0"/>
          <w:divBdr>
            <w:top w:val="none" w:sz="0" w:space="0" w:color="auto"/>
            <w:left w:val="none" w:sz="0" w:space="0" w:color="auto"/>
            <w:bottom w:val="none" w:sz="0" w:space="0" w:color="auto"/>
            <w:right w:val="none" w:sz="0" w:space="0" w:color="auto"/>
          </w:divBdr>
        </w:div>
        <w:div w:id="1994868996">
          <w:marLeft w:val="0"/>
          <w:marRight w:val="0"/>
          <w:marTop w:val="0"/>
          <w:marBottom w:val="0"/>
          <w:divBdr>
            <w:top w:val="none" w:sz="0" w:space="0" w:color="auto"/>
            <w:left w:val="none" w:sz="0" w:space="0" w:color="auto"/>
            <w:bottom w:val="none" w:sz="0" w:space="0" w:color="auto"/>
            <w:right w:val="none" w:sz="0" w:space="0" w:color="auto"/>
          </w:divBdr>
        </w:div>
        <w:div w:id="2130007619">
          <w:marLeft w:val="0"/>
          <w:marRight w:val="0"/>
          <w:marTop w:val="0"/>
          <w:marBottom w:val="0"/>
          <w:divBdr>
            <w:top w:val="none" w:sz="0" w:space="0" w:color="auto"/>
            <w:left w:val="none" w:sz="0" w:space="0" w:color="auto"/>
            <w:bottom w:val="none" w:sz="0" w:space="0" w:color="auto"/>
            <w:right w:val="none" w:sz="0" w:space="0" w:color="auto"/>
          </w:divBdr>
        </w:div>
      </w:divsChild>
    </w:div>
    <w:div w:id="1787654826">
      <w:bodyDiv w:val="1"/>
      <w:marLeft w:val="0"/>
      <w:marRight w:val="0"/>
      <w:marTop w:val="0"/>
      <w:marBottom w:val="0"/>
      <w:divBdr>
        <w:top w:val="none" w:sz="0" w:space="0" w:color="auto"/>
        <w:left w:val="none" w:sz="0" w:space="0" w:color="auto"/>
        <w:bottom w:val="none" w:sz="0" w:space="0" w:color="auto"/>
        <w:right w:val="none" w:sz="0" w:space="0" w:color="auto"/>
      </w:divBdr>
    </w:div>
    <w:div w:id="191766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northumberlandparishes.uk/haltwhistlestowncouncil.org" TargetMode="External"/><Relationship Id="rId1" Type="http://schemas.openxmlformats.org/officeDocument/2006/relationships/hyperlink" Target="mailto:burialclerk@haltwhistletown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188</Words>
  <Characters>1028</Characters>
  <Application>Microsoft Office Word</Application>
  <DocSecurity>0</DocSecurity>
  <Lines>27</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Ackroyd</dc:creator>
  <cp:keywords/>
  <dc:description/>
  <cp:lastModifiedBy>Jan  Birks</cp:lastModifiedBy>
  <cp:revision>3</cp:revision>
  <cp:lastPrinted>2026-04-14T16:57:00Z</cp:lastPrinted>
  <dcterms:created xsi:type="dcterms:W3CDTF">2026-04-29T12:21:00Z</dcterms:created>
  <dcterms:modified xsi:type="dcterms:W3CDTF">2026-04-29T13:21:00Z</dcterms:modified>
</cp:coreProperties>
</file>