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918" w:rsidRPr="00C67918" w:rsidRDefault="00C67918">
      <w:pPr>
        <w:rPr>
          <w:sz w:val="48"/>
          <w:szCs w:val="48"/>
        </w:rPr>
      </w:pPr>
      <w:bookmarkStart w:id="0" w:name="_GoBack"/>
      <w:bookmarkEnd w:id="0"/>
      <w:r w:rsidRPr="00C67918">
        <w:rPr>
          <w:sz w:val="48"/>
          <w:szCs w:val="48"/>
        </w:rPr>
        <w:t>Place Plan Review 2017</w:t>
      </w:r>
    </w:p>
    <w:p w:rsidR="002D0529" w:rsidRPr="00C67918" w:rsidRDefault="00F015DE">
      <w:pPr>
        <w:rPr>
          <w:sz w:val="48"/>
          <w:szCs w:val="48"/>
        </w:rPr>
      </w:pPr>
      <w:r w:rsidRPr="00C67918">
        <w:rPr>
          <w:sz w:val="48"/>
          <w:szCs w:val="48"/>
        </w:rPr>
        <w:t>Frequently Asked Questions</w:t>
      </w:r>
    </w:p>
    <w:p w:rsidR="00C67918" w:rsidRPr="00C67918" w:rsidRDefault="00C67918">
      <w:pPr>
        <w:rPr>
          <w:sz w:val="28"/>
          <w:szCs w:val="28"/>
        </w:rPr>
      </w:pPr>
      <w:r w:rsidRPr="00C67918">
        <w:rPr>
          <w:sz w:val="28"/>
          <w:szCs w:val="28"/>
        </w:rPr>
        <w:t>October 2017</w:t>
      </w:r>
    </w:p>
    <w:tbl>
      <w:tblPr>
        <w:tblStyle w:val="TableGrid"/>
        <w:tblW w:w="0" w:type="auto"/>
        <w:tblLook w:val="04A0" w:firstRow="1" w:lastRow="0" w:firstColumn="1" w:lastColumn="0" w:noHBand="0" w:noVBand="1"/>
      </w:tblPr>
      <w:tblGrid>
        <w:gridCol w:w="9016"/>
      </w:tblGrid>
      <w:tr w:rsidR="00C67918" w:rsidTr="00C67918">
        <w:tc>
          <w:tcPr>
            <w:tcW w:w="9016" w:type="dxa"/>
          </w:tcPr>
          <w:p w:rsidR="00C67918" w:rsidRPr="00C67918" w:rsidRDefault="00C67918" w:rsidP="00C67918">
            <w:pPr>
              <w:pStyle w:val="ListParagraph"/>
              <w:numPr>
                <w:ilvl w:val="0"/>
                <w:numId w:val="2"/>
              </w:numPr>
              <w:rPr>
                <w:b/>
              </w:rPr>
            </w:pPr>
            <w:r w:rsidRPr="00C67918">
              <w:rPr>
                <w:b/>
              </w:rPr>
              <w:t>What is a Place Plan</w:t>
            </w:r>
          </w:p>
        </w:tc>
      </w:tr>
      <w:tr w:rsidR="00C67918" w:rsidTr="00C67918">
        <w:tc>
          <w:tcPr>
            <w:tcW w:w="9016" w:type="dxa"/>
          </w:tcPr>
          <w:p w:rsidR="00F43EDF" w:rsidRPr="00C67918" w:rsidRDefault="0008126B" w:rsidP="00C67918">
            <w:pPr>
              <w:numPr>
                <w:ilvl w:val="0"/>
                <w:numId w:val="3"/>
              </w:numPr>
            </w:pPr>
            <w:r>
              <w:rPr>
                <w:b/>
                <w:bCs/>
              </w:rPr>
              <w:t xml:space="preserve">The Place Plans form the </w:t>
            </w:r>
            <w:r w:rsidR="00936734" w:rsidRPr="00C67918">
              <w:rPr>
                <w:b/>
                <w:bCs/>
              </w:rPr>
              <w:t>Implementation Plan for Shropshire’s Development Plan</w:t>
            </w:r>
          </w:p>
          <w:p w:rsidR="00F43EDF" w:rsidRPr="00C67918" w:rsidRDefault="00324A56" w:rsidP="00C67918">
            <w:pPr>
              <w:numPr>
                <w:ilvl w:val="0"/>
                <w:numId w:val="3"/>
              </w:numPr>
            </w:pPr>
            <w:r>
              <w:t>The set</w:t>
            </w:r>
            <w:r w:rsidR="00936734" w:rsidRPr="00C67918">
              <w:t xml:space="preserve"> out how Shropshire’s Local Plan Will be Delivered</w:t>
            </w:r>
          </w:p>
          <w:p w:rsidR="00F43EDF" w:rsidRPr="00C67918" w:rsidRDefault="00936734" w:rsidP="00C67918">
            <w:pPr>
              <w:numPr>
                <w:ilvl w:val="1"/>
                <w:numId w:val="3"/>
              </w:numPr>
            </w:pPr>
            <w:r w:rsidRPr="00C67918">
              <w:t>Identifies the infrastructure requirements for the development set out in the Local Plan</w:t>
            </w:r>
          </w:p>
          <w:p w:rsidR="00C67918" w:rsidRDefault="00936734" w:rsidP="0008126B">
            <w:pPr>
              <w:numPr>
                <w:ilvl w:val="1"/>
                <w:numId w:val="3"/>
              </w:numPr>
            </w:pPr>
            <w:r w:rsidRPr="00C67918">
              <w:t>Identifies where possible how and when the infrastructure requirements will be delivered.</w:t>
            </w:r>
          </w:p>
        </w:tc>
      </w:tr>
      <w:tr w:rsidR="00C67918" w:rsidTr="00C67918">
        <w:tc>
          <w:tcPr>
            <w:tcW w:w="9016" w:type="dxa"/>
          </w:tcPr>
          <w:p w:rsidR="00C67918" w:rsidRPr="00C67918" w:rsidRDefault="00C67918" w:rsidP="00C67918">
            <w:pPr>
              <w:pStyle w:val="ListParagraph"/>
              <w:numPr>
                <w:ilvl w:val="0"/>
                <w:numId w:val="2"/>
              </w:numPr>
              <w:rPr>
                <w:b/>
              </w:rPr>
            </w:pPr>
            <w:r w:rsidRPr="00C67918">
              <w:rPr>
                <w:b/>
              </w:rPr>
              <w:t>What is the purpose of the Place Plans</w:t>
            </w:r>
          </w:p>
        </w:tc>
      </w:tr>
      <w:tr w:rsidR="00C67918" w:rsidTr="00C67918">
        <w:tc>
          <w:tcPr>
            <w:tcW w:w="9016" w:type="dxa"/>
          </w:tcPr>
          <w:p w:rsidR="002039C4" w:rsidRPr="002039C4" w:rsidRDefault="002039C4" w:rsidP="002039C4">
            <w:pPr>
              <w:numPr>
                <w:ilvl w:val="0"/>
                <w:numId w:val="3"/>
              </w:numPr>
              <w:rPr>
                <w:u w:val="single"/>
              </w:rPr>
            </w:pPr>
            <w:r w:rsidRPr="002039C4">
              <w:rPr>
                <w:u w:val="single"/>
              </w:rPr>
              <w:t>Provides a framework for the negotiation and use of developer contributions (S106 and CIL)</w:t>
            </w:r>
          </w:p>
          <w:p w:rsidR="002039C4" w:rsidRPr="00324A56" w:rsidRDefault="002039C4" w:rsidP="002039C4">
            <w:pPr>
              <w:numPr>
                <w:ilvl w:val="1"/>
                <w:numId w:val="3"/>
              </w:numPr>
            </w:pPr>
            <w:r w:rsidRPr="002039C4">
              <w:t>Provides evidence base to inform preparation of</w:t>
            </w:r>
            <w:r w:rsidRPr="00324A56">
              <w:t xml:space="preserve"> </w:t>
            </w:r>
            <w:r w:rsidRPr="00324A56">
              <w:rPr>
                <w:iCs/>
              </w:rPr>
              <w:t>Annual CIL</w:t>
            </w:r>
            <w:r w:rsidR="00324A56" w:rsidRPr="00324A56">
              <w:rPr>
                <w:iCs/>
              </w:rPr>
              <w:t xml:space="preserve"> 123</w:t>
            </w:r>
            <w:r w:rsidRPr="00324A56">
              <w:rPr>
                <w:iCs/>
              </w:rPr>
              <w:t xml:space="preserve"> List </w:t>
            </w:r>
          </w:p>
          <w:p w:rsidR="002039C4" w:rsidRPr="002039C4" w:rsidRDefault="002039C4" w:rsidP="002039C4">
            <w:pPr>
              <w:numPr>
                <w:ilvl w:val="0"/>
                <w:numId w:val="3"/>
              </w:numPr>
              <w:rPr>
                <w:u w:val="single"/>
              </w:rPr>
            </w:pPr>
            <w:r w:rsidRPr="002039C4">
              <w:rPr>
                <w:u w:val="single"/>
              </w:rPr>
              <w:t xml:space="preserve">Supports the Economic Growth Strategy For Shropshire </w:t>
            </w:r>
          </w:p>
          <w:p w:rsidR="002039C4" w:rsidRPr="002039C4" w:rsidRDefault="002039C4" w:rsidP="002039C4">
            <w:pPr>
              <w:numPr>
                <w:ilvl w:val="0"/>
                <w:numId w:val="3"/>
              </w:numPr>
              <w:rPr>
                <w:u w:val="single"/>
              </w:rPr>
            </w:pPr>
            <w:r w:rsidRPr="002039C4">
              <w:rPr>
                <w:u w:val="single"/>
              </w:rPr>
              <w:t>Provide a targeted strategy to support delivery of sustainable growth</w:t>
            </w:r>
          </w:p>
          <w:p w:rsidR="002039C4" w:rsidRPr="002039C4" w:rsidRDefault="002039C4" w:rsidP="002039C4">
            <w:pPr>
              <w:numPr>
                <w:ilvl w:val="0"/>
                <w:numId w:val="3"/>
              </w:numPr>
            </w:pPr>
            <w:r w:rsidRPr="002039C4">
              <w:rPr>
                <w:bCs/>
                <w:u w:val="single"/>
              </w:rPr>
              <w:t>Provides an evidence base to assist with delivery of local community priorities</w:t>
            </w:r>
          </w:p>
          <w:p w:rsidR="002039C4" w:rsidRPr="00C67918" w:rsidRDefault="002039C4" w:rsidP="002039C4">
            <w:pPr>
              <w:numPr>
                <w:ilvl w:val="1"/>
                <w:numId w:val="3"/>
              </w:numPr>
            </w:pPr>
            <w:r w:rsidRPr="00C67918">
              <w:t>Provides a framework for discussion with local communities to identify and prioritise local investment requirements</w:t>
            </w:r>
          </w:p>
          <w:p w:rsidR="002039C4" w:rsidRPr="00C67918" w:rsidRDefault="002039C4" w:rsidP="002039C4">
            <w:pPr>
              <w:numPr>
                <w:ilvl w:val="1"/>
                <w:numId w:val="3"/>
              </w:numPr>
            </w:pPr>
            <w:r w:rsidRPr="00C67918">
              <w:t xml:space="preserve">Identifies where communities need to take the lead </w:t>
            </w:r>
            <w:r w:rsidR="00936734" w:rsidRPr="00C67918">
              <w:t>e.g.</w:t>
            </w:r>
            <w:r w:rsidRPr="00C67918">
              <w:t xml:space="preserve"> Via use of precepts, Neighbourhood Funds</w:t>
            </w:r>
            <w:r w:rsidR="00324A56">
              <w:t xml:space="preserve">, external funding applications </w:t>
            </w:r>
          </w:p>
          <w:p w:rsidR="002039C4" w:rsidRPr="00C67918" w:rsidRDefault="002039C4" w:rsidP="002039C4">
            <w:pPr>
              <w:numPr>
                <w:ilvl w:val="1"/>
                <w:numId w:val="3"/>
              </w:numPr>
            </w:pPr>
            <w:r w:rsidRPr="00C67918">
              <w:t>Provides an evidence base to assist with external funding bids</w:t>
            </w:r>
          </w:p>
          <w:p w:rsidR="00C67918" w:rsidRDefault="002039C4" w:rsidP="0008126B">
            <w:pPr>
              <w:numPr>
                <w:ilvl w:val="1"/>
                <w:numId w:val="3"/>
              </w:numPr>
            </w:pPr>
            <w:r w:rsidRPr="00C67918">
              <w:t xml:space="preserve">Provides a framework for local communities to prioritise outcomes from Community Led Planning </w:t>
            </w:r>
          </w:p>
        </w:tc>
      </w:tr>
      <w:tr w:rsidR="00C67918" w:rsidTr="00C67918">
        <w:tc>
          <w:tcPr>
            <w:tcW w:w="9016" w:type="dxa"/>
          </w:tcPr>
          <w:p w:rsidR="00C67918" w:rsidRPr="00DF143B" w:rsidRDefault="00DF143B" w:rsidP="00DF143B">
            <w:pPr>
              <w:pStyle w:val="ListParagraph"/>
              <w:numPr>
                <w:ilvl w:val="0"/>
                <w:numId w:val="2"/>
              </w:numPr>
              <w:rPr>
                <w:b/>
              </w:rPr>
            </w:pPr>
            <w:r>
              <w:rPr>
                <w:b/>
              </w:rPr>
              <w:t>Are there any constraints to the Place Plans?</w:t>
            </w:r>
          </w:p>
        </w:tc>
      </w:tr>
      <w:tr w:rsidR="00C67918" w:rsidTr="00C67918">
        <w:tc>
          <w:tcPr>
            <w:tcW w:w="9016" w:type="dxa"/>
          </w:tcPr>
          <w:p w:rsidR="00F43EDF" w:rsidRPr="00DF143B" w:rsidRDefault="00DF143B" w:rsidP="00DF143B">
            <w:pPr>
              <w:pStyle w:val="ListParagraph"/>
              <w:numPr>
                <w:ilvl w:val="0"/>
                <w:numId w:val="6"/>
              </w:numPr>
            </w:pPr>
            <w:r>
              <w:t>There is a r</w:t>
            </w:r>
            <w:r w:rsidR="00936734" w:rsidRPr="00DF143B">
              <w:t>equirement to align the Place Plans with the Development Plan (Local Plan Review currently underway)</w:t>
            </w:r>
          </w:p>
          <w:p w:rsidR="00F43EDF" w:rsidRPr="00DF143B" w:rsidRDefault="00936734" w:rsidP="00DF143B">
            <w:pPr>
              <w:pStyle w:val="ListParagraph"/>
              <w:numPr>
                <w:ilvl w:val="0"/>
                <w:numId w:val="6"/>
              </w:numPr>
            </w:pPr>
            <w:r w:rsidRPr="00DF143B">
              <w:t>Definitions around defining priorities set out in Core Strategy Policy CS9 – “Critical, Priority and Key”</w:t>
            </w:r>
          </w:p>
          <w:p w:rsidR="00C67918" w:rsidRDefault="00936734" w:rsidP="00E16FF5">
            <w:pPr>
              <w:pStyle w:val="ListParagraph"/>
              <w:numPr>
                <w:ilvl w:val="0"/>
                <w:numId w:val="6"/>
              </w:numPr>
            </w:pPr>
            <w:r w:rsidRPr="00DF143B">
              <w:t>Requirement to provide clarity on which infrastructure needs will be resourced by SC either as an enabler or direct delivery agent (Critical and Priority) as opposed to those community priorities which require local resourcing to achieve (Key)</w:t>
            </w:r>
          </w:p>
        </w:tc>
      </w:tr>
      <w:tr w:rsidR="00C67918" w:rsidTr="00C67918">
        <w:tc>
          <w:tcPr>
            <w:tcW w:w="9016" w:type="dxa"/>
          </w:tcPr>
          <w:p w:rsidR="00C67918" w:rsidRPr="00C67918" w:rsidRDefault="00DF143B" w:rsidP="00C67918">
            <w:pPr>
              <w:pStyle w:val="ListParagraph"/>
              <w:numPr>
                <w:ilvl w:val="0"/>
                <w:numId w:val="2"/>
              </w:numPr>
              <w:rPr>
                <w:b/>
              </w:rPr>
            </w:pPr>
            <w:r w:rsidRPr="00C67918">
              <w:rPr>
                <w:b/>
              </w:rPr>
              <w:t>Are the Place Plan Areas Staying the same?</w:t>
            </w:r>
          </w:p>
        </w:tc>
      </w:tr>
      <w:tr w:rsidR="00DF143B" w:rsidTr="00C67918">
        <w:tc>
          <w:tcPr>
            <w:tcW w:w="9016" w:type="dxa"/>
          </w:tcPr>
          <w:p w:rsidR="00DF143B" w:rsidRPr="00C67918" w:rsidRDefault="00DF143B" w:rsidP="00DF143B">
            <w:pPr>
              <w:pStyle w:val="ListParagraph"/>
              <w:rPr>
                <w:b/>
              </w:rPr>
            </w:pPr>
            <w:r>
              <w:t>Yes, there has been no change in the geography of the Place Plan Areas.</w:t>
            </w:r>
          </w:p>
        </w:tc>
      </w:tr>
      <w:tr w:rsidR="00DF143B" w:rsidTr="00C67918">
        <w:tc>
          <w:tcPr>
            <w:tcW w:w="9016" w:type="dxa"/>
          </w:tcPr>
          <w:p w:rsidR="00DF143B" w:rsidRPr="00C67918" w:rsidRDefault="00341B11" w:rsidP="00C67918">
            <w:pPr>
              <w:pStyle w:val="ListParagraph"/>
              <w:numPr>
                <w:ilvl w:val="0"/>
                <w:numId w:val="2"/>
              </w:numPr>
              <w:rPr>
                <w:b/>
              </w:rPr>
            </w:pPr>
            <w:r>
              <w:rPr>
                <w:b/>
              </w:rPr>
              <w:t xml:space="preserve">Are the definitions of project prioritisation staying the </w:t>
            </w:r>
            <w:r w:rsidR="00936734">
              <w:rPr>
                <w:b/>
              </w:rPr>
              <w:t>same?</w:t>
            </w:r>
            <w:r>
              <w:rPr>
                <w:b/>
              </w:rPr>
              <w:t xml:space="preserve"> </w:t>
            </w:r>
          </w:p>
        </w:tc>
      </w:tr>
      <w:tr w:rsidR="00341B11" w:rsidTr="00C67918">
        <w:tc>
          <w:tcPr>
            <w:tcW w:w="9016" w:type="dxa"/>
          </w:tcPr>
          <w:p w:rsidR="00341B11" w:rsidRDefault="00341B11" w:rsidP="00341B11">
            <w:pPr>
              <w:rPr>
                <w:rFonts w:cstheme="minorHAnsi"/>
                <w:sz w:val="24"/>
                <w:szCs w:val="24"/>
              </w:rPr>
            </w:pPr>
            <w:r>
              <w:rPr>
                <w:rFonts w:cstheme="minorHAnsi"/>
                <w:sz w:val="24"/>
                <w:szCs w:val="24"/>
              </w:rPr>
              <w:t xml:space="preserve">To simplify the definition of projects, we have aligned the definition of prioritisation to the categorisations identified in our core strategy. </w:t>
            </w:r>
          </w:p>
          <w:p w:rsidR="00341B11" w:rsidRPr="00341B11" w:rsidRDefault="00341B11" w:rsidP="00341B11">
            <w:pPr>
              <w:rPr>
                <w:rFonts w:cstheme="minorHAnsi"/>
                <w:sz w:val="24"/>
                <w:szCs w:val="24"/>
              </w:rPr>
            </w:pPr>
            <w:r w:rsidRPr="00341B11">
              <w:rPr>
                <w:rFonts w:cstheme="minorHAnsi"/>
                <w:sz w:val="24"/>
                <w:szCs w:val="24"/>
              </w:rPr>
              <w:t>The definition of project prioritisation is:</w:t>
            </w:r>
          </w:p>
          <w:p w:rsidR="00341B11" w:rsidRPr="00341B11" w:rsidRDefault="00341B11" w:rsidP="00341B11">
            <w:pPr>
              <w:numPr>
                <w:ilvl w:val="0"/>
                <w:numId w:val="8"/>
              </w:numPr>
              <w:rPr>
                <w:rFonts w:cstheme="minorHAnsi"/>
                <w:sz w:val="24"/>
                <w:szCs w:val="24"/>
              </w:rPr>
            </w:pPr>
            <w:r w:rsidRPr="00341B11">
              <w:rPr>
                <w:rFonts w:cstheme="minorHAnsi"/>
                <w:b/>
                <w:sz w:val="24"/>
                <w:szCs w:val="24"/>
                <w:u w:val="single"/>
              </w:rPr>
              <w:t>Critical-</w:t>
            </w:r>
            <w:r w:rsidRPr="00341B11">
              <w:rPr>
                <w:rFonts w:cstheme="minorHAnsi"/>
                <w:sz w:val="24"/>
                <w:szCs w:val="24"/>
              </w:rPr>
              <w:t xml:space="preserve"> </w:t>
            </w:r>
            <w:r w:rsidRPr="00341B11">
              <w:rPr>
                <w:rFonts w:cstheme="minorHAnsi"/>
                <w:bCs/>
                <w:i/>
                <w:iCs/>
                <w:sz w:val="24"/>
                <w:szCs w:val="24"/>
              </w:rPr>
              <w:t xml:space="preserve">There is a physical constraint to development or economic growth without it. SC will work with partners to ensure delivery in the interests of Shropshire.  </w:t>
            </w:r>
          </w:p>
          <w:p w:rsidR="00341B11" w:rsidRPr="00341B11" w:rsidRDefault="00341B11" w:rsidP="00341B11">
            <w:pPr>
              <w:numPr>
                <w:ilvl w:val="0"/>
                <w:numId w:val="8"/>
              </w:numPr>
              <w:rPr>
                <w:rFonts w:cstheme="minorHAnsi"/>
                <w:sz w:val="24"/>
                <w:szCs w:val="24"/>
              </w:rPr>
            </w:pPr>
            <w:r w:rsidRPr="00341B11">
              <w:rPr>
                <w:rFonts w:cstheme="minorHAnsi"/>
                <w:b/>
                <w:sz w:val="24"/>
                <w:szCs w:val="24"/>
                <w:u w:val="single"/>
              </w:rPr>
              <w:t>Priority-</w:t>
            </w:r>
            <w:r w:rsidRPr="00341B11">
              <w:rPr>
                <w:rFonts w:cstheme="minorHAnsi"/>
                <w:sz w:val="24"/>
                <w:szCs w:val="24"/>
              </w:rPr>
              <w:t xml:space="preserve"> </w:t>
            </w:r>
            <w:r w:rsidRPr="00341B11">
              <w:rPr>
                <w:rFonts w:cstheme="minorHAnsi"/>
                <w:bCs/>
                <w:i/>
                <w:iCs/>
                <w:sz w:val="24"/>
                <w:szCs w:val="24"/>
              </w:rPr>
              <w:t xml:space="preserve">Development or economic growth </w:t>
            </w:r>
            <w:r w:rsidR="00936734" w:rsidRPr="00341B11">
              <w:rPr>
                <w:rFonts w:cstheme="minorHAnsi"/>
                <w:bCs/>
                <w:i/>
                <w:iCs/>
                <w:sz w:val="24"/>
                <w:szCs w:val="24"/>
              </w:rPr>
              <w:t>cannot</w:t>
            </w:r>
            <w:r w:rsidRPr="00341B11">
              <w:rPr>
                <w:rFonts w:cstheme="minorHAnsi"/>
                <w:bCs/>
                <w:i/>
                <w:iCs/>
                <w:sz w:val="24"/>
                <w:szCs w:val="24"/>
              </w:rPr>
              <w:t xml:space="preserve"> come forward in a sustainable or acceptable way without it. SC will work with the local community and partners to ensure delivery in the interests of a particular locality</w:t>
            </w:r>
          </w:p>
          <w:p w:rsidR="00341B11" w:rsidRPr="00341B11" w:rsidRDefault="00341B11" w:rsidP="00341B11">
            <w:pPr>
              <w:numPr>
                <w:ilvl w:val="0"/>
                <w:numId w:val="8"/>
              </w:numPr>
              <w:rPr>
                <w:rFonts w:cstheme="minorHAnsi"/>
                <w:sz w:val="24"/>
                <w:szCs w:val="24"/>
              </w:rPr>
            </w:pPr>
            <w:r w:rsidRPr="00341B11">
              <w:rPr>
                <w:rFonts w:cstheme="minorHAnsi"/>
                <w:b/>
                <w:sz w:val="24"/>
                <w:szCs w:val="24"/>
                <w:u w:val="single"/>
              </w:rPr>
              <w:lastRenderedPageBreak/>
              <w:t>Key-</w:t>
            </w:r>
            <w:r w:rsidRPr="00341B11">
              <w:rPr>
                <w:rFonts w:cstheme="minorHAnsi"/>
                <w:sz w:val="24"/>
                <w:szCs w:val="24"/>
              </w:rPr>
              <w:t xml:space="preserve"> </w:t>
            </w:r>
            <w:r w:rsidRPr="00341B11">
              <w:rPr>
                <w:rFonts w:cstheme="minorHAnsi"/>
                <w:bCs/>
                <w:i/>
                <w:iCs/>
                <w:sz w:val="24"/>
                <w:szCs w:val="24"/>
              </w:rPr>
              <w:t>Development or economic growth can come forward but there may be some adverse impacts on local sustainability without it. The local community works directly with partners to meet local needs</w:t>
            </w:r>
          </w:p>
          <w:p w:rsidR="00341B11" w:rsidRDefault="00341B11" w:rsidP="00341B11">
            <w:pPr>
              <w:pStyle w:val="ListParagraph"/>
              <w:rPr>
                <w:b/>
              </w:rPr>
            </w:pPr>
          </w:p>
        </w:tc>
      </w:tr>
      <w:tr w:rsidR="00341B11" w:rsidTr="00C67918">
        <w:tc>
          <w:tcPr>
            <w:tcW w:w="9016" w:type="dxa"/>
          </w:tcPr>
          <w:p w:rsidR="00341B11" w:rsidRDefault="00341B11" w:rsidP="00C67918">
            <w:pPr>
              <w:pStyle w:val="ListParagraph"/>
              <w:numPr>
                <w:ilvl w:val="0"/>
                <w:numId w:val="2"/>
              </w:numPr>
              <w:rPr>
                <w:b/>
              </w:rPr>
            </w:pPr>
            <w:r>
              <w:rPr>
                <w:b/>
              </w:rPr>
              <w:lastRenderedPageBreak/>
              <w:t>What is the purpose of redesigning the Place Plans</w:t>
            </w:r>
          </w:p>
        </w:tc>
      </w:tr>
      <w:tr w:rsidR="00E16FF5" w:rsidTr="00C67918">
        <w:tc>
          <w:tcPr>
            <w:tcW w:w="9016" w:type="dxa"/>
          </w:tcPr>
          <w:p w:rsidR="00F43EDF" w:rsidRPr="00E16FF5" w:rsidRDefault="00936734" w:rsidP="00E16FF5">
            <w:pPr>
              <w:pStyle w:val="ListParagraph"/>
              <w:numPr>
                <w:ilvl w:val="0"/>
                <w:numId w:val="7"/>
              </w:numPr>
            </w:pPr>
            <w:r w:rsidRPr="00E16FF5">
              <w:t>Develop a robust evidence based tool with our partners, to inform future decision making and investment around prioritised infrastructure delivery</w:t>
            </w:r>
          </w:p>
          <w:p w:rsidR="00F43EDF" w:rsidRPr="00E16FF5" w:rsidRDefault="00936734" w:rsidP="00E16FF5">
            <w:pPr>
              <w:pStyle w:val="ListParagraph"/>
              <w:numPr>
                <w:ilvl w:val="0"/>
                <w:numId w:val="7"/>
              </w:numPr>
            </w:pPr>
            <w:r w:rsidRPr="00E16FF5">
              <w:t>Provide a means of assessing CIL Local Expressions of Inter</w:t>
            </w:r>
            <w:r w:rsidR="00E16FF5">
              <w:t>e</w:t>
            </w:r>
            <w:r w:rsidRPr="00E16FF5">
              <w:t xml:space="preserve">st.  </w:t>
            </w:r>
          </w:p>
          <w:p w:rsidR="00F43EDF" w:rsidRPr="00E16FF5" w:rsidRDefault="00936734" w:rsidP="00E16FF5">
            <w:pPr>
              <w:pStyle w:val="ListParagraph"/>
              <w:numPr>
                <w:ilvl w:val="0"/>
                <w:numId w:val="7"/>
              </w:numPr>
            </w:pPr>
            <w:r w:rsidRPr="00E16FF5">
              <w:t>Present information in a more user friendly and resource efficient format</w:t>
            </w:r>
          </w:p>
          <w:p w:rsidR="00F43EDF" w:rsidRPr="00E16FF5" w:rsidRDefault="00936734" w:rsidP="00E16FF5">
            <w:pPr>
              <w:pStyle w:val="ListParagraph"/>
              <w:numPr>
                <w:ilvl w:val="0"/>
                <w:numId w:val="7"/>
              </w:numPr>
            </w:pPr>
            <w:r w:rsidRPr="00E16FF5">
              <w:t>Provide a more efficient process for reviewing and updating the Place Plans – possibly looking at annual summaries alongside the detailed Infrastructure Delivery Plans</w:t>
            </w:r>
          </w:p>
          <w:p w:rsidR="00F43EDF" w:rsidRPr="00E16FF5" w:rsidRDefault="00936734" w:rsidP="00E16FF5">
            <w:pPr>
              <w:pStyle w:val="ListParagraph"/>
              <w:numPr>
                <w:ilvl w:val="0"/>
                <w:numId w:val="7"/>
              </w:numPr>
            </w:pPr>
            <w:r w:rsidRPr="00E16FF5">
              <w:t>Be clear about our responsibilities and decision making processes i.e. What will Shropshire Council enable or deliver and how will it allocate resources</w:t>
            </w:r>
          </w:p>
          <w:p w:rsidR="00E16FF5" w:rsidRPr="00C67918" w:rsidRDefault="00936734" w:rsidP="00E16FF5">
            <w:pPr>
              <w:pStyle w:val="ListParagraph"/>
              <w:numPr>
                <w:ilvl w:val="0"/>
                <w:numId w:val="7"/>
              </w:numPr>
              <w:rPr>
                <w:b/>
              </w:rPr>
            </w:pPr>
            <w:r w:rsidRPr="00E16FF5">
              <w:t>Provide more feedback on delivery</w:t>
            </w:r>
            <w:r w:rsidRPr="00E16FF5">
              <w:rPr>
                <w:b/>
              </w:rPr>
              <w:t xml:space="preserve"> </w:t>
            </w:r>
          </w:p>
        </w:tc>
      </w:tr>
      <w:tr w:rsidR="00E16FF5" w:rsidTr="00C67918">
        <w:tc>
          <w:tcPr>
            <w:tcW w:w="9016" w:type="dxa"/>
          </w:tcPr>
          <w:p w:rsidR="00E16FF5" w:rsidRPr="00C67918" w:rsidRDefault="00E16FF5" w:rsidP="00C67918">
            <w:pPr>
              <w:pStyle w:val="ListParagraph"/>
              <w:numPr>
                <w:ilvl w:val="0"/>
                <w:numId w:val="2"/>
              </w:numPr>
              <w:rPr>
                <w:b/>
              </w:rPr>
            </w:pPr>
            <w:r w:rsidRPr="00C67918">
              <w:rPr>
                <w:b/>
              </w:rPr>
              <w:t>What happened to the redesign work we all did in 2016</w:t>
            </w:r>
          </w:p>
        </w:tc>
      </w:tr>
      <w:tr w:rsidR="00C67918" w:rsidTr="00C67918">
        <w:tc>
          <w:tcPr>
            <w:tcW w:w="9016" w:type="dxa"/>
          </w:tcPr>
          <w:p w:rsidR="00C67918" w:rsidRDefault="002039C4" w:rsidP="00C67918">
            <w:pPr>
              <w:pStyle w:val="ListParagraph"/>
            </w:pPr>
            <w:r>
              <w:t>We listened to your feedback and we have made substantial changes to the design and presentation of the plans.</w:t>
            </w:r>
          </w:p>
          <w:p w:rsidR="00F43EDF" w:rsidRPr="002039C4" w:rsidRDefault="00936734" w:rsidP="002039C4">
            <w:pPr>
              <w:pStyle w:val="ListParagraph"/>
              <w:numPr>
                <w:ilvl w:val="0"/>
                <w:numId w:val="5"/>
              </w:numPr>
            </w:pPr>
            <w:r w:rsidRPr="002039C4">
              <w:t>Agreed to simplify design</w:t>
            </w:r>
          </w:p>
          <w:p w:rsidR="00F43EDF" w:rsidRPr="002039C4" w:rsidRDefault="00936734" w:rsidP="002039C4">
            <w:pPr>
              <w:pStyle w:val="ListParagraph"/>
              <w:numPr>
                <w:ilvl w:val="0"/>
                <w:numId w:val="5"/>
              </w:numPr>
            </w:pPr>
            <w:r w:rsidRPr="002039C4">
              <w:t xml:space="preserve">Strip out unnecessary information – </w:t>
            </w:r>
            <w:r w:rsidR="0031752A">
              <w:t xml:space="preserve">we will </w:t>
            </w:r>
            <w:r w:rsidRPr="002039C4">
              <w:t>supply links</w:t>
            </w:r>
            <w:r w:rsidR="0031752A">
              <w:t xml:space="preserve"> to the latest data for your area</w:t>
            </w:r>
          </w:p>
          <w:p w:rsidR="00F43EDF" w:rsidRPr="002039C4" w:rsidRDefault="0031752A" w:rsidP="002039C4">
            <w:pPr>
              <w:pStyle w:val="ListParagraph"/>
              <w:numPr>
                <w:ilvl w:val="0"/>
                <w:numId w:val="5"/>
              </w:numPr>
            </w:pPr>
            <w:r>
              <w:t xml:space="preserve">We intend to introduce a summary </w:t>
            </w:r>
            <w:r w:rsidR="00936734" w:rsidRPr="002039C4">
              <w:t>page per Parish</w:t>
            </w:r>
          </w:p>
          <w:p w:rsidR="00F43EDF" w:rsidRPr="002039C4" w:rsidRDefault="0031752A" w:rsidP="002039C4">
            <w:pPr>
              <w:pStyle w:val="ListParagraph"/>
              <w:numPr>
                <w:ilvl w:val="0"/>
                <w:numId w:val="5"/>
              </w:numPr>
            </w:pPr>
            <w:r>
              <w:t xml:space="preserve">We aim to create the Plans as a </w:t>
            </w:r>
            <w:r w:rsidR="00936734" w:rsidRPr="002039C4">
              <w:t xml:space="preserve">Web-based tool </w:t>
            </w:r>
          </w:p>
          <w:p w:rsidR="00F43EDF" w:rsidRPr="002039C4" w:rsidRDefault="0031752A" w:rsidP="002039C4">
            <w:pPr>
              <w:pStyle w:val="ListParagraph"/>
              <w:numPr>
                <w:ilvl w:val="0"/>
                <w:numId w:val="5"/>
              </w:numPr>
            </w:pPr>
            <w:r>
              <w:t>We aim for p</w:t>
            </w:r>
            <w:r w:rsidR="00936734" w:rsidRPr="002039C4">
              <w:t>arish a</w:t>
            </w:r>
            <w:r>
              <w:t>nd town clerks to have p</w:t>
            </w:r>
            <w:r w:rsidR="00936734" w:rsidRPr="002039C4">
              <w:t xml:space="preserve">assword protected access to update </w:t>
            </w:r>
            <w:r>
              <w:t>your sections</w:t>
            </w:r>
          </w:p>
          <w:p w:rsidR="002039C4" w:rsidRDefault="00936734" w:rsidP="0031752A">
            <w:pPr>
              <w:pStyle w:val="ListParagraph"/>
              <w:numPr>
                <w:ilvl w:val="0"/>
                <w:numId w:val="5"/>
              </w:numPr>
            </w:pPr>
            <w:r w:rsidRPr="002039C4">
              <w:t>CIL moni</w:t>
            </w:r>
            <w:r w:rsidR="0031752A">
              <w:t>es to be identified</w:t>
            </w:r>
          </w:p>
        </w:tc>
      </w:tr>
      <w:tr w:rsidR="00C67918" w:rsidTr="00C67918">
        <w:tc>
          <w:tcPr>
            <w:tcW w:w="9016" w:type="dxa"/>
          </w:tcPr>
          <w:p w:rsidR="00C67918" w:rsidRPr="00C67918" w:rsidRDefault="006275D3" w:rsidP="00C67918">
            <w:pPr>
              <w:pStyle w:val="ListParagraph"/>
              <w:numPr>
                <w:ilvl w:val="0"/>
                <w:numId w:val="2"/>
              </w:numPr>
              <w:rPr>
                <w:b/>
              </w:rPr>
            </w:pPr>
            <w:r>
              <w:rPr>
                <w:b/>
              </w:rPr>
              <w:t>The Parishes would like specific pages for their areas as we cannot find the information we need in the current format?</w:t>
            </w:r>
          </w:p>
        </w:tc>
      </w:tr>
      <w:tr w:rsidR="006275D3" w:rsidTr="00C67918">
        <w:tc>
          <w:tcPr>
            <w:tcW w:w="9016" w:type="dxa"/>
          </w:tcPr>
          <w:p w:rsidR="006275D3" w:rsidRPr="006275D3" w:rsidRDefault="006275D3" w:rsidP="006275D3">
            <w:pPr>
              <w:pStyle w:val="ListParagraph"/>
            </w:pPr>
            <w:r>
              <w:t xml:space="preserve">We intend to introduce summary pages for each parish area and we are keen to work with you to ensure these meet the needs of your area.  </w:t>
            </w:r>
          </w:p>
        </w:tc>
      </w:tr>
      <w:tr w:rsidR="006275D3" w:rsidTr="00C67918">
        <w:tc>
          <w:tcPr>
            <w:tcW w:w="9016" w:type="dxa"/>
          </w:tcPr>
          <w:p w:rsidR="006275D3" w:rsidRPr="00C67918" w:rsidRDefault="006275D3" w:rsidP="00C67918">
            <w:pPr>
              <w:pStyle w:val="ListParagraph"/>
              <w:numPr>
                <w:ilvl w:val="0"/>
                <w:numId w:val="2"/>
              </w:numPr>
              <w:rPr>
                <w:b/>
              </w:rPr>
            </w:pPr>
            <w:r w:rsidRPr="00C67918">
              <w:rPr>
                <w:b/>
              </w:rPr>
              <w:t>If we need help filling in the forms who can help us?</w:t>
            </w:r>
          </w:p>
        </w:tc>
      </w:tr>
      <w:tr w:rsidR="00C67918" w:rsidTr="00C67918">
        <w:tc>
          <w:tcPr>
            <w:tcW w:w="9016" w:type="dxa"/>
          </w:tcPr>
          <w:p w:rsidR="00C67918" w:rsidRDefault="0031752A">
            <w:r>
              <w:t xml:space="preserve">Please contact your local Community Enablement Officer who will be pleased to help you complete the forms.  </w:t>
            </w:r>
          </w:p>
        </w:tc>
      </w:tr>
      <w:tr w:rsidR="00C67918" w:rsidTr="00C67918">
        <w:tc>
          <w:tcPr>
            <w:tcW w:w="9016" w:type="dxa"/>
          </w:tcPr>
          <w:p w:rsidR="00C67918" w:rsidRPr="0031752A" w:rsidRDefault="00C67918" w:rsidP="00C67918">
            <w:pPr>
              <w:pStyle w:val="ListParagraph"/>
              <w:numPr>
                <w:ilvl w:val="0"/>
                <w:numId w:val="2"/>
              </w:numPr>
              <w:rPr>
                <w:b/>
              </w:rPr>
            </w:pPr>
            <w:r w:rsidRPr="0031752A">
              <w:rPr>
                <w:b/>
              </w:rPr>
              <w:t>Do we need to have undertaken a Community Led Plan</w:t>
            </w:r>
            <w:r w:rsidR="0031752A">
              <w:rPr>
                <w:b/>
              </w:rPr>
              <w:t xml:space="preserve"> before we complete and return the </w:t>
            </w:r>
            <w:r w:rsidR="00936734">
              <w:rPr>
                <w:b/>
              </w:rPr>
              <w:t>form?</w:t>
            </w:r>
          </w:p>
        </w:tc>
      </w:tr>
      <w:tr w:rsidR="00C67918" w:rsidTr="00C67918">
        <w:tc>
          <w:tcPr>
            <w:tcW w:w="9016" w:type="dxa"/>
          </w:tcPr>
          <w:p w:rsidR="00C67918" w:rsidRDefault="0031752A">
            <w:r>
              <w:t xml:space="preserve">No.  As the elected representatives for your parish, we are keen to capture your knowledge and insight into your area.  </w:t>
            </w:r>
          </w:p>
          <w:p w:rsidR="0031752A" w:rsidRDefault="0031752A">
            <w:r>
              <w:t>If you are interested in undertaking a Community Led Plan in the future please contact your Community Enablement Officer who will be happy to advice you on the most appropriate route for your community</w:t>
            </w:r>
          </w:p>
        </w:tc>
      </w:tr>
      <w:tr w:rsidR="00C67918" w:rsidTr="00C67918">
        <w:tc>
          <w:tcPr>
            <w:tcW w:w="9016" w:type="dxa"/>
          </w:tcPr>
          <w:p w:rsidR="00C67918" w:rsidRPr="00B3664C" w:rsidRDefault="00C67918" w:rsidP="00C67918">
            <w:pPr>
              <w:pStyle w:val="ListParagraph"/>
              <w:numPr>
                <w:ilvl w:val="0"/>
                <w:numId w:val="2"/>
              </w:numPr>
              <w:rPr>
                <w:b/>
              </w:rPr>
            </w:pPr>
            <w:r w:rsidRPr="00B3664C">
              <w:rPr>
                <w:b/>
              </w:rPr>
              <w:t>Our Community Led Plan is over 5 years old – does this matter?</w:t>
            </w:r>
          </w:p>
        </w:tc>
      </w:tr>
      <w:tr w:rsidR="00C67918" w:rsidTr="00C67918">
        <w:tc>
          <w:tcPr>
            <w:tcW w:w="9016" w:type="dxa"/>
          </w:tcPr>
          <w:p w:rsidR="00C67918" w:rsidRDefault="0031752A">
            <w:r>
              <w:t>No.  As the elected representatives for your parish, we recognise that you will have the most up</w:t>
            </w:r>
            <w:r w:rsidR="0008126B">
              <w:t xml:space="preserve"> </w:t>
            </w:r>
            <w:r>
              <w:t xml:space="preserve">to date insight into your area.  </w:t>
            </w:r>
          </w:p>
          <w:p w:rsidR="0031752A" w:rsidRDefault="0031752A"/>
          <w:p w:rsidR="0031752A" w:rsidRDefault="0031752A">
            <w:r>
              <w:t xml:space="preserve">If you are interested in updating your Community Led Plan or undertaking an enhanced plan please contact your local Community Enablement Officer who will be happy to advice you on the most appropriate route for </w:t>
            </w:r>
            <w:r w:rsidR="0008126B">
              <w:t>your</w:t>
            </w:r>
            <w:r>
              <w:t xml:space="preserve"> community. </w:t>
            </w:r>
          </w:p>
        </w:tc>
      </w:tr>
      <w:tr w:rsidR="00C67918" w:rsidTr="00C67918">
        <w:tc>
          <w:tcPr>
            <w:tcW w:w="9016" w:type="dxa"/>
          </w:tcPr>
          <w:p w:rsidR="00C67918" w:rsidRPr="0008126B" w:rsidRDefault="00B3664C" w:rsidP="00B3664C">
            <w:pPr>
              <w:pStyle w:val="Heading3"/>
              <w:numPr>
                <w:ilvl w:val="0"/>
                <w:numId w:val="2"/>
              </w:numPr>
              <w:spacing w:before="0" w:beforeAutospacing="0" w:after="0" w:afterAutospacing="0"/>
              <w:ind w:left="714" w:hanging="357"/>
              <w:outlineLvl w:val="2"/>
              <w:rPr>
                <w:rFonts w:asciiTheme="minorHAnsi" w:hAnsiTheme="minorHAnsi" w:cstheme="minorHAnsi"/>
                <w:sz w:val="24"/>
                <w:szCs w:val="24"/>
                <w:lang w:val="en"/>
              </w:rPr>
            </w:pPr>
            <w:r w:rsidRPr="0008126B">
              <w:rPr>
                <w:rFonts w:asciiTheme="minorHAnsi" w:hAnsiTheme="minorHAnsi" w:cstheme="minorHAnsi"/>
                <w:sz w:val="24"/>
                <w:szCs w:val="24"/>
                <w:lang w:val="en"/>
              </w:rPr>
              <w:t xml:space="preserve">What is a regulation 123 infrastructure list? </w:t>
            </w:r>
          </w:p>
        </w:tc>
      </w:tr>
      <w:tr w:rsidR="00C67918" w:rsidTr="00C67918">
        <w:tc>
          <w:tcPr>
            <w:tcW w:w="9016" w:type="dxa"/>
          </w:tcPr>
          <w:p w:rsidR="00C67918" w:rsidRPr="0008126B" w:rsidRDefault="00B3664C" w:rsidP="00B3664C">
            <w:pPr>
              <w:pStyle w:val="NormalWeb"/>
              <w:rPr>
                <w:rFonts w:asciiTheme="minorHAnsi" w:hAnsiTheme="minorHAnsi" w:cstheme="minorHAnsi"/>
              </w:rPr>
            </w:pPr>
            <w:r w:rsidRPr="0008126B">
              <w:rPr>
                <w:rFonts w:asciiTheme="minorHAnsi" w:hAnsiTheme="minorHAnsi" w:cstheme="minorHAnsi"/>
                <w:lang w:val="en"/>
              </w:rPr>
              <w:t>Shropshire Council as the charging authority is required to annually set out a list of those projects or types of infrastructure that it intends to fund, or may fund, through the levy. This list is approved by cabinet.</w:t>
            </w:r>
            <w:r w:rsidR="0008126B">
              <w:rPr>
                <w:rFonts w:asciiTheme="minorHAnsi" w:hAnsiTheme="minorHAnsi" w:cstheme="minorHAnsi"/>
                <w:lang w:val="en"/>
              </w:rPr>
              <w:t xml:space="preserve">  Projects on the CIL list are not eligible for Section 106 funding. </w:t>
            </w:r>
          </w:p>
        </w:tc>
      </w:tr>
      <w:tr w:rsidR="00C67918" w:rsidTr="00C67918">
        <w:tc>
          <w:tcPr>
            <w:tcW w:w="9016" w:type="dxa"/>
          </w:tcPr>
          <w:p w:rsidR="00C67918" w:rsidRPr="009E2D2F" w:rsidRDefault="00DF143B" w:rsidP="00C67918">
            <w:pPr>
              <w:pStyle w:val="ListParagraph"/>
              <w:numPr>
                <w:ilvl w:val="0"/>
                <w:numId w:val="2"/>
              </w:numPr>
              <w:rPr>
                <w:rFonts w:cstheme="minorHAnsi"/>
                <w:b/>
              </w:rPr>
            </w:pPr>
            <w:r w:rsidRPr="009E2D2F">
              <w:rPr>
                <w:rFonts w:cstheme="minorHAnsi"/>
                <w:b/>
              </w:rPr>
              <w:lastRenderedPageBreak/>
              <w:t xml:space="preserve">Can we influence Critical and </w:t>
            </w:r>
            <w:r w:rsidR="00C67918" w:rsidRPr="009E2D2F">
              <w:rPr>
                <w:rFonts w:cstheme="minorHAnsi"/>
                <w:b/>
              </w:rPr>
              <w:t>Priority Projects</w:t>
            </w:r>
          </w:p>
        </w:tc>
      </w:tr>
      <w:tr w:rsidR="00C67918" w:rsidTr="00C67918">
        <w:tc>
          <w:tcPr>
            <w:tcW w:w="9016" w:type="dxa"/>
          </w:tcPr>
          <w:p w:rsidR="00C67918" w:rsidRPr="0008126B" w:rsidRDefault="00E16FF5">
            <w:pPr>
              <w:rPr>
                <w:rFonts w:cstheme="minorHAnsi"/>
              </w:rPr>
            </w:pPr>
            <w:r w:rsidRPr="0008126B">
              <w:rPr>
                <w:rFonts w:cstheme="minorHAnsi"/>
              </w:rPr>
              <w:t xml:space="preserve">Yes, if you are aware of infrastructure requirements in your areas, to support development please include those on your Place Plan Update form </w:t>
            </w:r>
          </w:p>
        </w:tc>
      </w:tr>
      <w:tr w:rsidR="00C67918" w:rsidTr="00C67918">
        <w:tc>
          <w:tcPr>
            <w:tcW w:w="9016" w:type="dxa"/>
          </w:tcPr>
          <w:p w:rsidR="00C67918" w:rsidRPr="0008126B" w:rsidRDefault="00E16FF5" w:rsidP="00E16FF5">
            <w:pPr>
              <w:pStyle w:val="ListParagraph"/>
              <w:numPr>
                <w:ilvl w:val="0"/>
                <w:numId w:val="2"/>
              </w:numPr>
              <w:ind w:left="714" w:hanging="357"/>
              <w:outlineLvl w:val="2"/>
              <w:rPr>
                <w:rFonts w:cstheme="minorHAnsi"/>
                <w:b/>
              </w:rPr>
            </w:pPr>
            <w:r w:rsidRPr="0008126B">
              <w:rPr>
                <w:rFonts w:eastAsia="Times New Roman" w:cstheme="minorHAnsi"/>
                <w:b/>
                <w:bCs/>
                <w:sz w:val="24"/>
                <w:szCs w:val="24"/>
                <w:lang w:val="en" w:eastAsia="en-GB"/>
              </w:rPr>
              <w:t>What can neighbourhood funding be spent on?</w:t>
            </w:r>
          </w:p>
        </w:tc>
      </w:tr>
      <w:tr w:rsidR="00C67918" w:rsidTr="00C67918">
        <w:tc>
          <w:tcPr>
            <w:tcW w:w="9016" w:type="dxa"/>
          </w:tcPr>
          <w:p w:rsidR="00E16FF5" w:rsidRPr="0031752A" w:rsidRDefault="00E16FF5" w:rsidP="00E16FF5">
            <w:pPr>
              <w:spacing w:before="100" w:beforeAutospacing="1" w:after="100" w:afterAutospacing="1"/>
              <w:rPr>
                <w:rFonts w:eastAsia="Times New Roman" w:cstheme="minorHAnsi"/>
                <w:sz w:val="24"/>
                <w:szCs w:val="24"/>
                <w:lang w:val="en" w:eastAsia="en-GB"/>
              </w:rPr>
            </w:pPr>
            <w:r w:rsidRPr="0008126B">
              <w:rPr>
                <w:rFonts w:eastAsia="Times New Roman" w:cstheme="minorHAnsi"/>
                <w:sz w:val="24"/>
                <w:szCs w:val="24"/>
                <w:lang w:val="en" w:eastAsia="en-GB"/>
              </w:rPr>
              <w:t>The neighbourhood fund portion</w:t>
            </w:r>
            <w:r w:rsidRPr="0031752A">
              <w:rPr>
                <w:rFonts w:eastAsia="Times New Roman" w:cstheme="minorHAnsi"/>
                <w:sz w:val="24"/>
                <w:szCs w:val="24"/>
                <w:lang w:val="en" w:eastAsia="en-GB"/>
              </w:rPr>
              <w:t xml:space="preserve"> of the levy can be spent on a wider range of things than the rest of the levy, provided that it meets the requirement to ‘support the d</w:t>
            </w:r>
            <w:r w:rsidRPr="0008126B">
              <w:rPr>
                <w:rFonts w:eastAsia="Times New Roman" w:cstheme="minorHAnsi"/>
                <w:sz w:val="24"/>
                <w:szCs w:val="24"/>
                <w:lang w:val="en" w:eastAsia="en-GB"/>
              </w:rPr>
              <w:t>evelopment of the area’</w:t>
            </w:r>
            <w:r w:rsidR="00324A56">
              <w:rPr>
                <w:rFonts w:eastAsia="Times New Roman" w:cstheme="minorHAnsi"/>
                <w:sz w:val="24"/>
                <w:szCs w:val="24"/>
                <w:lang w:val="en" w:eastAsia="en-GB"/>
              </w:rPr>
              <w:t xml:space="preserve">. Parish and town </w:t>
            </w:r>
            <w:r w:rsidRPr="0031752A">
              <w:rPr>
                <w:rFonts w:eastAsia="Times New Roman" w:cstheme="minorHAnsi"/>
                <w:sz w:val="24"/>
                <w:szCs w:val="24"/>
                <w:lang w:val="en" w:eastAsia="en-GB"/>
              </w:rPr>
              <w:t>councils should discuss their priori</w:t>
            </w:r>
            <w:r w:rsidRPr="0008126B">
              <w:rPr>
                <w:rFonts w:eastAsia="Times New Roman" w:cstheme="minorHAnsi"/>
                <w:sz w:val="24"/>
                <w:szCs w:val="24"/>
                <w:lang w:val="en" w:eastAsia="en-GB"/>
              </w:rPr>
              <w:t>ties with Shropshire Council during the Place Plan update process</w:t>
            </w:r>
            <w:r w:rsidRPr="0031752A">
              <w:rPr>
                <w:rFonts w:eastAsia="Times New Roman" w:cstheme="minorHAnsi"/>
                <w:sz w:val="24"/>
                <w:szCs w:val="24"/>
                <w:lang w:val="en" w:eastAsia="en-GB"/>
              </w:rPr>
              <w:t>.</w:t>
            </w:r>
          </w:p>
          <w:p w:rsidR="00C67918" w:rsidRPr="0008126B" w:rsidRDefault="00E16FF5" w:rsidP="00E16FF5">
            <w:pPr>
              <w:spacing w:before="100" w:beforeAutospacing="1" w:after="100" w:afterAutospacing="1"/>
              <w:rPr>
                <w:rFonts w:cstheme="minorHAnsi"/>
              </w:rPr>
            </w:pPr>
            <w:r w:rsidRPr="0008126B">
              <w:rPr>
                <w:rFonts w:eastAsia="Times New Roman" w:cstheme="minorHAnsi"/>
                <w:sz w:val="24"/>
                <w:szCs w:val="24"/>
                <w:lang w:val="en" w:eastAsia="en-GB"/>
              </w:rPr>
              <w:t xml:space="preserve">Parish and town </w:t>
            </w:r>
            <w:r w:rsidRPr="0031752A">
              <w:rPr>
                <w:rFonts w:eastAsia="Times New Roman" w:cstheme="minorHAnsi"/>
                <w:sz w:val="24"/>
                <w:szCs w:val="24"/>
                <w:lang w:val="en" w:eastAsia="en-GB"/>
              </w:rPr>
              <w:t>councils should work closely with their neighbouring cou</w:t>
            </w:r>
            <w:r w:rsidRPr="0008126B">
              <w:rPr>
                <w:rFonts w:eastAsia="Times New Roman" w:cstheme="minorHAnsi"/>
                <w:sz w:val="24"/>
                <w:szCs w:val="24"/>
                <w:lang w:val="en" w:eastAsia="en-GB"/>
              </w:rPr>
              <w:t>ncils and Shropshire Council</w:t>
            </w:r>
            <w:r w:rsidRPr="0031752A">
              <w:rPr>
                <w:rFonts w:eastAsia="Times New Roman" w:cstheme="minorHAnsi"/>
                <w:sz w:val="24"/>
                <w:szCs w:val="24"/>
                <w:lang w:val="en" w:eastAsia="en-GB"/>
              </w:rPr>
              <w:t xml:space="preserve"> to agree on infrastructure spending priorities. I</w:t>
            </w:r>
            <w:r w:rsidRPr="0008126B">
              <w:rPr>
                <w:rFonts w:eastAsia="Times New Roman" w:cstheme="minorHAnsi"/>
                <w:sz w:val="24"/>
                <w:szCs w:val="24"/>
                <w:lang w:val="en" w:eastAsia="en-GB"/>
              </w:rPr>
              <w:t xml:space="preserve">f the parish or town </w:t>
            </w:r>
            <w:r w:rsidRPr="0031752A">
              <w:rPr>
                <w:rFonts w:eastAsia="Times New Roman" w:cstheme="minorHAnsi"/>
                <w:sz w:val="24"/>
                <w:szCs w:val="24"/>
                <w:lang w:val="en" w:eastAsia="en-GB"/>
              </w:rPr>
              <w:t>council shares the prio</w:t>
            </w:r>
            <w:r w:rsidRPr="0008126B">
              <w:rPr>
                <w:rFonts w:eastAsia="Times New Roman" w:cstheme="minorHAnsi"/>
                <w:sz w:val="24"/>
                <w:szCs w:val="24"/>
                <w:lang w:val="en" w:eastAsia="en-GB"/>
              </w:rPr>
              <w:t>rities of Shropshire Council</w:t>
            </w:r>
            <w:r w:rsidRPr="0031752A">
              <w:rPr>
                <w:rFonts w:eastAsia="Times New Roman" w:cstheme="minorHAnsi"/>
                <w:sz w:val="24"/>
                <w:szCs w:val="24"/>
                <w:lang w:val="en" w:eastAsia="en-GB"/>
              </w:rPr>
              <w:t>, they may a</w:t>
            </w:r>
            <w:r w:rsidRPr="0008126B">
              <w:rPr>
                <w:rFonts w:eastAsia="Times New Roman" w:cstheme="minorHAnsi"/>
                <w:sz w:val="24"/>
                <w:szCs w:val="24"/>
                <w:lang w:val="en" w:eastAsia="en-GB"/>
              </w:rPr>
              <w:t>gree that SC</w:t>
            </w:r>
            <w:r w:rsidRPr="0031752A">
              <w:rPr>
                <w:rFonts w:eastAsia="Times New Roman" w:cstheme="minorHAnsi"/>
                <w:sz w:val="24"/>
                <w:szCs w:val="24"/>
                <w:lang w:val="en" w:eastAsia="en-GB"/>
              </w:rPr>
              <w:t xml:space="preserve"> should retain the neighbourhood funding to spend on that infrastructure. It may be that this infrastructure (</w:t>
            </w:r>
            <w:r w:rsidR="00936734" w:rsidRPr="0031752A">
              <w:rPr>
                <w:rFonts w:eastAsia="Times New Roman" w:cstheme="minorHAnsi"/>
                <w:sz w:val="24"/>
                <w:szCs w:val="24"/>
                <w:lang w:val="en" w:eastAsia="en-GB"/>
              </w:rPr>
              <w:t>e.g.</w:t>
            </w:r>
            <w:r w:rsidRPr="0031752A">
              <w:rPr>
                <w:rFonts w:eastAsia="Times New Roman" w:cstheme="minorHAnsi"/>
                <w:sz w:val="24"/>
                <w:szCs w:val="24"/>
                <w:lang w:val="en" w:eastAsia="en-GB"/>
              </w:rPr>
              <w:t xml:space="preserve"> </w:t>
            </w:r>
            <w:r w:rsidRPr="0008126B">
              <w:rPr>
                <w:rFonts w:eastAsia="Times New Roman" w:cstheme="minorHAnsi"/>
                <w:sz w:val="24"/>
                <w:szCs w:val="24"/>
                <w:lang w:val="en" w:eastAsia="en-GB"/>
              </w:rPr>
              <w:t xml:space="preserve">a school) is not in the parish or town </w:t>
            </w:r>
            <w:r w:rsidRPr="0031752A">
              <w:rPr>
                <w:rFonts w:eastAsia="Times New Roman" w:cstheme="minorHAnsi"/>
                <w:sz w:val="24"/>
                <w:szCs w:val="24"/>
                <w:lang w:val="en" w:eastAsia="en-GB"/>
              </w:rPr>
              <w:t>council’s administrative area, but will support the development of the area.</w:t>
            </w:r>
          </w:p>
        </w:tc>
      </w:tr>
      <w:tr w:rsidR="00C67918" w:rsidTr="00C67918">
        <w:tc>
          <w:tcPr>
            <w:tcW w:w="9016" w:type="dxa"/>
          </w:tcPr>
          <w:p w:rsidR="00C67918" w:rsidRPr="0008126B" w:rsidRDefault="0008126B" w:rsidP="0008126B">
            <w:pPr>
              <w:pStyle w:val="ListParagraph"/>
              <w:numPr>
                <w:ilvl w:val="0"/>
                <w:numId w:val="2"/>
              </w:numPr>
              <w:rPr>
                <w:b/>
              </w:rPr>
            </w:pPr>
            <w:r w:rsidRPr="0008126B">
              <w:rPr>
                <w:b/>
              </w:rPr>
              <w:t>How do town and parish cou</w:t>
            </w:r>
            <w:r>
              <w:rPr>
                <w:b/>
              </w:rPr>
              <w:t>ncils access CIL Local Funding for projects identified in the Place Plan</w:t>
            </w:r>
          </w:p>
        </w:tc>
      </w:tr>
      <w:tr w:rsidR="00C67918" w:rsidTr="00C67918">
        <w:tc>
          <w:tcPr>
            <w:tcW w:w="9016" w:type="dxa"/>
          </w:tcPr>
          <w:p w:rsidR="0008126B" w:rsidRPr="0008126B" w:rsidRDefault="0008126B" w:rsidP="0008126B">
            <w:pPr>
              <w:rPr>
                <w:rFonts w:cstheme="minorHAnsi"/>
                <w:sz w:val="24"/>
                <w:szCs w:val="24"/>
              </w:rPr>
            </w:pPr>
            <w:r w:rsidRPr="0008126B">
              <w:rPr>
                <w:rFonts w:cstheme="minorHAnsi"/>
                <w:sz w:val="24"/>
                <w:szCs w:val="24"/>
              </w:rPr>
              <w:t>We welcome the opportunity to discuss projects with you to identify the most appropriate funding source.</w:t>
            </w:r>
            <w:r w:rsidR="00C95381">
              <w:rPr>
                <w:rFonts w:cstheme="minorHAnsi"/>
                <w:sz w:val="24"/>
                <w:szCs w:val="24"/>
              </w:rPr>
              <w:t xml:space="preserve">  If a Town or </w:t>
            </w:r>
            <w:r w:rsidR="00936734">
              <w:rPr>
                <w:rFonts w:cstheme="minorHAnsi"/>
                <w:sz w:val="24"/>
                <w:szCs w:val="24"/>
              </w:rPr>
              <w:t>Parish</w:t>
            </w:r>
            <w:r w:rsidR="00C95381">
              <w:rPr>
                <w:rFonts w:cstheme="minorHAnsi"/>
                <w:sz w:val="24"/>
                <w:szCs w:val="24"/>
              </w:rPr>
              <w:t xml:space="preserve"> Council intends to submit an Expression of Interest form to support the delivery of an identified infrastructu</w:t>
            </w:r>
            <w:r w:rsidR="00324A56">
              <w:rPr>
                <w:rFonts w:cstheme="minorHAnsi"/>
                <w:sz w:val="24"/>
                <w:szCs w:val="24"/>
              </w:rPr>
              <w:t>re project please contact your Community Enablement O</w:t>
            </w:r>
            <w:r w:rsidR="00C95381">
              <w:rPr>
                <w:rFonts w:cstheme="minorHAnsi"/>
                <w:sz w:val="24"/>
                <w:szCs w:val="24"/>
              </w:rPr>
              <w:t xml:space="preserve">fficer for advice and support. </w:t>
            </w:r>
            <w:r w:rsidRPr="0008126B">
              <w:rPr>
                <w:rFonts w:cstheme="minorHAnsi"/>
                <w:sz w:val="24"/>
                <w:szCs w:val="24"/>
              </w:rPr>
              <w:t xml:space="preserve">  </w:t>
            </w:r>
          </w:p>
          <w:p w:rsidR="00C67918" w:rsidRDefault="00C67918"/>
        </w:tc>
      </w:tr>
    </w:tbl>
    <w:p w:rsidR="00C67918" w:rsidRDefault="00C67918"/>
    <w:p w:rsidR="00F015DE" w:rsidRDefault="00F015DE" w:rsidP="00C67918"/>
    <w:sectPr w:rsidR="00F01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641E"/>
    <w:multiLevelType w:val="hybridMultilevel"/>
    <w:tmpl w:val="A1E43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E5178"/>
    <w:multiLevelType w:val="hybridMultilevel"/>
    <w:tmpl w:val="3E026272"/>
    <w:lvl w:ilvl="0" w:tplc="139818CC">
      <w:start w:val="1"/>
      <w:numFmt w:val="bullet"/>
      <w:lvlText w:val="•"/>
      <w:lvlJc w:val="left"/>
      <w:pPr>
        <w:tabs>
          <w:tab w:val="num" w:pos="720"/>
        </w:tabs>
        <w:ind w:left="720" w:hanging="360"/>
      </w:pPr>
      <w:rPr>
        <w:rFonts w:ascii="Arial" w:hAnsi="Arial" w:hint="default"/>
      </w:rPr>
    </w:lvl>
    <w:lvl w:ilvl="1" w:tplc="8AB81A32">
      <w:start w:val="33"/>
      <w:numFmt w:val="bullet"/>
      <w:lvlText w:val="•"/>
      <w:lvlJc w:val="left"/>
      <w:pPr>
        <w:tabs>
          <w:tab w:val="num" w:pos="1440"/>
        </w:tabs>
        <w:ind w:left="1440" w:hanging="360"/>
      </w:pPr>
      <w:rPr>
        <w:rFonts w:ascii="Arial" w:hAnsi="Arial" w:hint="default"/>
      </w:rPr>
    </w:lvl>
    <w:lvl w:ilvl="2" w:tplc="49A6C18C" w:tentative="1">
      <w:start w:val="1"/>
      <w:numFmt w:val="bullet"/>
      <w:lvlText w:val="•"/>
      <w:lvlJc w:val="left"/>
      <w:pPr>
        <w:tabs>
          <w:tab w:val="num" w:pos="2160"/>
        </w:tabs>
        <w:ind w:left="2160" w:hanging="360"/>
      </w:pPr>
      <w:rPr>
        <w:rFonts w:ascii="Arial" w:hAnsi="Arial" w:hint="default"/>
      </w:rPr>
    </w:lvl>
    <w:lvl w:ilvl="3" w:tplc="8EF01710" w:tentative="1">
      <w:start w:val="1"/>
      <w:numFmt w:val="bullet"/>
      <w:lvlText w:val="•"/>
      <w:lvlJc w:val="left"/>
      <w:pPr>
        <w:tabs>
          <w:tab w:val="num" w:pos="2880"/>
        </w:tabs>
        <w:ind w:left="2880" w:hanging="360"/>
      </w:pPr>
      <w:rPr>
        <w:rFonts w:ascii="Arial" w:hAnsi="Arial" w:hint="default"/>
      </w:rPr>
    </w:lvl>
    <w:lvl w:ilvl="4" w:tplc="1D4A1B2A" w:tentative="1">
      <w:start w:val="1"/>
      <w:numFmt w:val="bullet"/>
      <w:lvlText w:val="•"/>
      <w:lvlJc w:val="left"/>
      <w:pPr>
        <w:tabs>
          <w:tab w:val="num" w:pos="3600"/>
        </w:tabs>
        <w:ind w:left="3600" w:hanging="360"/>
      </w:pPr>
      <w:rPr>
        <w:rFonts w:ascii="Arial" w:hAnsi="Arial" w:hint="default"/>
      </w:rPr>
    </w:lvl>
    <w:lvl w:ilvl="5" w:tplc="7DD24962" w:tentative="1">
      <w:start w:val="1"/>
      <w:numFmt w:val="bullet"/>
      <w:lvlText w:val="•"/>
      <w:lvlJc w:val="left"/>
      <w:pPr>
        <w:tabs>
          <w:tab w:val="num" w:pos="4320"/>
        </w:tabs>
        <w:ind w:left="4320" w:hanging="360"/>
      </w:pPr>
      <w:rPr>
        <w:rFonts w:ascii="Arial" w:hAnsi="Arial" w:hint="default"/>
      </w:rPr>
    </w:lvl>
    <w:lvl w:ilvl="6" w:tplc="817271F2" w:tentative="1">
      <w:start w:val="1"/>
      <w:numFmt w:val="bullet"/>
      <w:lvlText w:val="•"/>
      <w:lvlJc w:val="left"/>
      <w:pPr>
        <w:tabs>
          <w:tab w:val="num" w:pos="5040"/>
        </w:tabs>
        <w:ind w:left="5040" w:hanging="360"/>
      </w:pPr>
      <w:rPr>
        <w:rFonts w:ascii="Arial" w:hAnsi="Arial" w:hint="default"/>
      </w:rPr>
    </w:lvl>
    <w:lvl w:ilvl="7" w:tplc="BDC23E66" w:tentative="1">
      <w:start w:val="1"/>
      <w:numFmt w:val="bullet"/>
      <w:lvlText w:val="•"/>
      <w:lvlJc w:val="left"/>
      <w:pPr>
        <w:tabs>
          <w:tab w:val="num" w:pos="5760"/>
        </w:tabs>
        <w:ind w:left="5760" w:hanging="360"/>
      </w:pPr>
      <w:rPr>
        <w:rFonts w:ascii="Arial" w:hAnsi="Arial" w:hint="default"/>
      </w:rPr>
    </w:lvl>
    <w:lvl w:ilvl="8" w:tplc="3BAA52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F51F7E"/>
    <w:multiLevelType w:val="hybridMultilevel"/>
    <w:tmpl w:val="5B1EE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82966"/>
    <w:multiLevelType w:val="hybridMultilevel"/>
    <w:tmpl w:val="BFDE4F72"/>
    <w:lvl w:ilvl="0" w:tplc="5B9CFAD4">
      <w:start w:val="1"/>
      <w:numFmt w:val="bullet"/>
      <w:lvlText w:val="•"/>
      <w:lvlJc w:val="left"/>
      <w:pPr>
        <w:tabs>
          <w:tab w:val="num" w:pos="720"/>
        </w:tabs>
        <w:ind w:left="720" w:hanging="360"/>
      </w:pPr>
      <w:rPr>
        <w:rFonts w:ascii="Arial" w:hAnsi="Arial" w:hint="default"/>
      </w:rPr>
    </w:lvl>
    <w:lvl w:ilvl="1" w:tplc="35C6773A" w:tentative="1">
      <w:start w:val="1"/>
      <w:numFmt w:val="bullet"/>
      <w:lvlText w:val="•"/>
      <w:lvlJc w:val="left"/>
      <w:pPr>
        <w:tabs>
          <w:tab w:val="num" w:pos="1440"/>
        </w:tabs>
        <w:ind w:left="1440" w:hanging="360"/>
      </w:pPr>
      <w:rPr>
        <w:rFonts w:ascii="Arial" w:hAnsi="Arial" w:hint="default"/>
      </w:rPr>
    </w:lvl>
    <w:lvl w:ilvl="2" w:tplc="54D85F40" w:tentative="1">
      <w:start w:val="1"/>
      <w:numFmt w:val="bullet"/>
      <w:lvlText w:val="•"/>
      <w:lvlJc w:val="left"/>
      <w:pPr>
        <w:tabs>
          <w:tab w:val="num" w:pos="2160"/>
        </w:tabs>
        <w:ind w:left="2160" w:hanging="360"/>
      </w:pPr>
      <w:rPr>
        <w:rFonts w:ascii="Arial" w:hAnsi="Arial" w:hint="default"/>
      </w:rPr>
    </w:lvl>
    <w:lvl w:ilvl="3" w:tplc="B7501EB4" w:tentative="1">
      <w:start w:val="1"/>
      <w:numFmt w:val="bullet"/>
      <w:lvlText w:val="•"/>
      <w:lvlJc w:val="left"/>
      <w:pPr>
        <w:tabs>
          <w:tab w:val="num" w:pos="2880"/>
        </w:tabs>
        <w:ind w:left="2880" w:hanging="360"/>
      </w:pPr>
      <w:rPr>
        <w:rFonts w:ascii="Arial" w:hAnsi="Arial" w:hint="default"/>
      </w:rPr>
    </w:lvl>
    <w:lvl w:ilvl="4" w:tplc="671C11BE" w:tentative="1">
      <w:start w:val="1"/>
      <w:numFmt w:val="bullet"/>
      <w:lvlText w:val="•"/>
      <w:lvlJc w:val="left"/>
      <w:pPr>
        <w:tabs>
          <w:tab w:val="num" w:pos="3600"/>
        </w:tabs>
        <w:ind w:left="3600" w:hanging="360"/>
      </w:pPr>
      <w:rPr>
        <w:rFonts w:ascii="Arial" w:hAnsi="Arial" w:hint="default"/>
      </w:rPr>
    </w:lvl>
    <w:lvl w:ilvl="5" w:tplc="F7B21EF4" w:tentative="1">
      <w:start w:val="1"/>
      <w:numFmt w:val="bullet"/>
      <w:lvlText w:val="•"/>
      <w:lvlJc w:val="left"/>
      <w:pPr>
        <w:tabs>
          <w:tab w:val="num" w:pos="4320"/>
        </w:tabs>
        <w:ind w:left="4320" w:hanging="360"/>
      </w:pPr>
      <w:rPr>
        <w:rFonts w:ascii="Arial" w:hAnsi="Arial" w:hint="default"/>
      </w:rPr>
    </w:lvl>
    <w:lvl w:ilvl="6" w:tplc="FCD880AA" w:tentative="1">
      <w:start w:val="1"/>
      <w:numFmt w:val="bullet"/>
      <w:lvlText w:val="•"/>
      <w:lvlJc w:val="left"/>
      <w:pPr>
        <w:tabs>
          <w:tab w:val="num" w:pos="5040"/>
        </w:tabs>
        <w:ind w:left="5040" w:hanging="360"/>
      </w:pPr>
      <w:rPr>
        <w:rFonts w:ascii="Arial" w:hAnsi="Arial" w:hint="default"/>
      </w:rPr>
    </w:lvl>
    <w:lvl w:ilvl="7" w:tplc="6EDA2A12" w:tentative="1">
      <w:start w:val="1"/>
      <w:numFmt w:val="bullet"/>
      <w:lvlText w:val="•"/>
      <w:lvlJc w:val="left"/>
      <w:pPr>
        <w:tabs>
          <w:tab w:val="num" w:pos="5760"/>
        </w:tabs>
        <w:ind w:left="5760" w:hanging="360"/>
      </w:pPr>
      <w:rPr>
        <w:rFonts w:ascii="Arial" w:hAnsi="Arial" w:hint="default"/>
      </w:rPr>
    </w:lvl>
    <w:lvl w:ilvl="8" w:tplc="54E08E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692074"/>
    <w:multiLevelType w:val="hybridMultilevel"/>
    <w:tmpl w:val="9A7875BE"/>
    <w:lvl w:ilvl="0" w:tplc="99A871CE">
      <w:start w:val="1"/>
      <w:numFmt w:val="bullet"/>
      <w:lvlText w:val="•"/>
      <w:lvlJc w:val="left"/>
      <w:pPr>
        <w:tabs>
          <w:tab w:val="num" w:pos="720"/>
        </w:tabs>
        <w:ind w:left="720" w:hanging="360"/>
      </w:pPr>
      <w:rPr>
        <w:rFonts w:ascii="Arial" w:hAnsi="Arial" w:hint="default"/>
      </w:rPr>
    </w:lvl>
    <w:lvl w:ilvl="1" w:tplc="48C29DB8" w:tentative="1">
      <w:start w:val="1"/>
      <w:numFmt w:val="bullet"/>
      <w:lvlText w:val="•"/>
      <w:lvlJc w:val="left"/>
      <w:pPr>
        <w:tabs>
          <w:tab w:val="num" w:pos="1440"/>
        </w:tabs>
        <w:ind w:left="1440" w:hanging="360"/>
      </w:pPr>
      <w:rPr>
        <w:rFonts w:ascii="Arial" w:hAnsi="Arial" w:hint="default"/>
      </w:rPr>
    </w:lvl>
    <w:lvl w:ilvl="2" w:tplc="31F625AA" w:tentative="1">
      <w:start w:val="1"/>
      <w:numFmt w:val="bullet"/>
      <w:lvlText w:val="•"/>
      <w:lvlJc w:val="left"/>
      <w:pPr>
        <w:tabs>
          <w:tab w:val="num" w:pos="2160"/>
        </w:tabs>
        <w:ind w:left="2160" w:hanging="360"/>
      </w:pPr>
      <w:rPr>
        <w:rFonts w:ascii="Arial" w:hAnsi="Arial" w:hint="default"/>
      </w:rPr>
    </w:lvl>
    <w:lvl w:ilvl="3" w:tplc="434AD982" w:tentative="1">
      <w:start w:val="1"/>
      <w:numFmt w:val="bullet"/>
      <w:lvlText w:val="•"/>
      <w:lvlJc w:val="left"/>
      <w:pPr>
        <w:tabs>
          <w:tab w:val="num" w:pos="2880"/>
        </w:tabs>
        <w:ind w:left="2880" w:hanging="360"/>
      </w:pPr>
      <w:rPr>
        <w:rFonts w:ascii="Arial" w:hAnsi="Arial" w:hint="default"/>
      </w:rPr>
    </w:lvl>
    <w:lvl w:ilvl="4" w:tplc="FEF24E5C" w:tentative="1">
      <w:start w:val="1"/>
      <w:numFmt w:val="bullet"/>
      <w:lvlText w:val="•"/>
      <w:lvlJc w:val="left"/>
      <w:pPr>
        <w:tabs>
          <w:tab w:val="num" w:pos="3600"/>
        </w:tabs>
        <w:ind w:left="3600" w:hanging="360"/>
      </w:pPr>
      <w:rPr>
        <w:rFonts w:ascii="Arial" w:hAnsi="Arial" w:hint="default"/>
      </w:rPr>
    </w:lvl>
    <w:lvl w:ilvl="5" w:tplc="AD484CA8" w:tentative="1">
      <w:start w:val="1"/>
      <w:numFmt w:val="bullet"/>
      <w:lvlText w:val="•"/>
      <w:lvlJc w:val="left"/>
      <w:pPr>
        <w:tabs>
          <w:tab w:val="num" w:pos="4320"/>
        </w:tabs>
        <w:ind w:left="4320" w:hanging="360"/>
      </w:pPr>
      <w:rPr>
        <w:rFonts w:ascii="Arial" w:hAnsi="Arial" w:hint="default"/>
      </w:rPr>
    </w:lvl>
    <w:lvl w:ilvl="6" w:tplc="450EABFC" w:tentative="1">
      <w:start w:val="1"/>
      <w:numFmt w:val="bullet"/>
      <w:lvlText w:val="•"/>
      <w:lvlJc w:val="left"/>
      <w:pPr>
        <w:tabs>
          <w:tab w:val="num" w:pos="5040"/>
        </w:tabs>
        <w:ind w:left="5040" w:hanging="360"/>
      </w:pPr>
      <w:rPr>
        <w:rFonts w:ascii="Arial" w:hAnsi="Arial" w:hint="default"/>
      </w:rPr>
    </w:lvl>
    <w:lvl w:ilvl="7" w:tplc="6556FCAC" w:tentative="1">
      <w:start w:val="1"/>
      <w:numFmt w:val="bullet"/>
      <w:lvlText w:val="•"/>
      <w:lvlJc w:val="left"/>
      <w:pPr>
        <w:tabs>
          <w:tab w:val="num" w:pos="5760"/>
        </w:tabs>
        <w:ind w:left="5760" w:hanging="360"/>
      </w:pPr>
      <w:rPr>
        <w:rFonts w:ascii="Arial" w:hAnsi="Arial" w:hint="default"/>
      </w:rPr>
    </w:lvl>
    <w:lvl w:ilvl="8" w:tplc="042663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A75814"/>
    <w:multiLevelType w:val="hybridMultilevel"/>
    <w:tmpl w:val="8544EAD0"/>
    <w:lvl w:ilvl="0" w:tplc="EA3CC0EA">
      <w:start w:val="1"/>
      <w:numFmt w:val="bullet"/>
      <w:lvlText w:val="•"/>
      <w:lvlJc w:val="left"/>
      <w:pPr>
        <w:tabs>
          <w:tab w:val="num" w:pos="720"/>
        </w:tabs>
        <w:ind w:left="720" w:hanging="360"/>
      </w:pPr>
      <w:rPr>
        <w:rFonts w:ascii="Arial" w:hAnsi="Arial" w:hint="default"/>
      </w:rPr>
    </w:lvl>
    <w:lvl w:ilvl="1" w:tplc="5AD4C96E" w:tentative="1">
      <w:start w:val="1"/>
      <w:numFmt w:val="bullet"/>
      <w:lvlText w:val="•"/>
      <w:lvlJc w:val="left"/>
      <w:pPr>
        <w:tabs>
          <w:tab w:val="num" w:pos="1440"/>
        </w:tabs>
        <w:ind w:left="1440" w:hanging="360"/>
      </w:pPr>
      <w:rPr>
        <w:rFonts w:ascii="Arial" w:hAnsi="Arial" w:hint="default"/>
      </w:rPr>
    </w:lvl>
    <w:lvl w:ilvl="2" w:tplc="3A401B2A" w:tentative="1">
      <w:start w:val="1"/>
      <w:numFmt w:val="bullet"/>
      <w:lvlText w:val="•"/>
      <w:lvlJc w:val="left"/>
      <w:pPr>
        <w:tabs>
          <w:tab w:val="num" w:pos="2160"/>
        </w:tabs>
        <w:ind w:left="2160" w:hanging="360"/>
      </w:pPr>
      <w:rPr>
        <w:rFonts w:ascii="Arial" w:hAnsi="Arial" w:hint="default"/>
      </w:rPr>
    </w:lvl>
    <w:lvl w:ilvl="3" w:tplc="7EB0BA0C" w:tentative="1">
      <w:start w:val="1"/>
      <w:numFmt w:val="bullet"/>
      <w:lvlText w:val="•"/>
      <w:lvlJc w:val="left"/>
      <w:pPr>
        <w:tabs>
          <w:tab w:val="num" w:pos="2880"/>
        </w:tabs>
        <w:ind w:left="2880" w:hanging="360"/>
      </w:pPr>
      <w:rPr>
        <w:rFonts w:ascii="Arial" w:hAnsi="Arial" w:hint="default"/>
      </w:rPr>
    </w:lvl>
    <w:lvl w:ilvl="4" w:tplc="FBB4AC40" w:tentative="1">
      <w:start w:val="1"/>
      <w:numFmt w:val="bullet"/>
      <w:lvlText w:val="•"/>
      <w:lvlJc w:val="left"/>
      <w:pPr>
        <w:tabs>
          <w:tab w:val="num" w:pos="3600"/>
        </w:tabs>
        <w:ind w:left="3600" w:hanging="360"/>
      </w:pPr>
      <w:rPr>
        <w:rFonts w:ascii="Arial" w:hAnsi="Arial" w:hint="default"/>
      </w:rPr>
    </w:lvl>
    <w:lvl w:ilvl="5" w:tplc="C2FA93E2" w:tentative="1">
      <w:start w:val="1"/>
      <w:numFmt w:val="bullet"/>
      <w:lvlText w:val="•"/>
      <w:lvlJc w:val="left"/>
      <w:pPr>
        <w:tabs>
          <w:tab w:val="num" w:pos="4320"/>
        </w:tabs>
        <w:ind w:left="4320" w:hanging="360"/>
      </w:pPr>
      <w:rPr>
        <w:rFonts w:ascii="Arial" w:hAnsi="Arial" w:hint="default"/>
      </w:rPr>
    </w:lvl>
    <w:lvl w:ilvl="6" w:tplc="E40AD086" w:tentative="1">
      <w:start w:val="1"/>
      <w:numFmt w:val="bullet"/>
      <w:lvlText w:val="•"/>
      <w:lvlJc w:val="left"/>
      <w:pPr>
        <w:tabs>
          <w:tab w:val="num" w:pos="5040"/>
        </w:tabs>
        <w:ind w:left="5040" w:hanging="360"/>
      </w:pPr>
      <w:rPr>
        <w:rFonts w:ascii="Arial" w:hAnsi="Arial" w:hint="default"/>
      </w:rPr>
    </w:lvl>
    <w:lvl w:ilvl="7" w:tplc="322E5A28" w:tentative="1">
      <w:start w:val="1"/>
      <w:numFmt w:val="bullet"/>
      <w:lvlText w:val="•"/>
      <w:lvlJc w:val="left"/>
      <w:pPr>
        <w:tabs>
          <w:tab w:val="num" w:pos="5760"/>
        </w:tabs>
        <w:ind w:left="5760" w:hanging="360"/>
      </w:pPr>
      <w:rPr>
        <w:rFonts w:ascii="Arial" w:hAnsi="Arial" w:hint="default"/>
      </w:rPr>
    </w:lvl>
    <w:lvl w:ilvl="8" w:tplc="071860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BC2B65"/>
    <w:multiLevelType w:val="hybridMultilevel"/>
    <w:tmpl w:val="0BCE5B96"/>
    <w:lvl w:ilvl="0" w:tplc="07964FF2">
      <w:start w:val="1"/>
      <w:numFmt w:val="bullet"/>
      <w:lvlText w:val="•"/>
      <w:lvlJc w:val="left"/>
      <w:pPr>
        <w:tabs>
          <w:tab w:val="num" w:pos="720"/>
        </w:tabs>
        <w:ind w:left="720" w:hanging="360"/>
      </w:pPr>
      <w:rPr>
        <w:rFonts w:ascii="Arial" w:hAnsi="Arial" w:hint="default"/>
      </w:rPr>
    </w:lvl>
    <w:lvl w:ilvl="1" w:tplc="5BAC2FAE" w:tentative="1">
      <w:start w:val="1"/>
      <w:numFmt w:val="bullet"/>
      <w:lvlText w:val="•"/>
      <w:lvlJc w:val="left"/>
      <w:pPr>
        <w:tabs>
          <w:tab w:val="num" w:pos="1440"/>
        </w:tabs>
        <w:ind w:left="1440" w:hanging="360"/>
      </w:pPr>
      <w:rPr>
        <w:rFonts w:ascii="Arial" w:hAnsi="Arial" w:hint="default"/>
      </w:rPr>
    </w:lvl>
    <w:lvl w:ilvl="2" w:tplc="7B862E82" w:tentative="1">
      <w:start w:val="1"/>
      <w:numFmt w:val="bullet"/>
      <w:lvlText w:val="•"/>
      <w:lvlJc w:val="left"/>
      <w:pPr>
        <w:tabs>
          <w:tab w:val="num" w:pos="2160"/>
        </w:tabs>
        <w:ind w:left="2160" w:hanging="360"/>
      </w:pPr>
      <w:rPr>
        <w:rFonts w:ascii="Arial" w:hAnsi="Arial" w:hint="default"/>
      </w:rPr>
    </w:lvl>
    <w:lvl w:ilvl="3" w:tplc="B9D2612E" w:tentative="1">
      <w:start w:val="1"/>
      <w:numFmt w:val="bullet"/>
      <w:lvlText w:val="•"/>
      <w:lvlJc w:val="left"/>
      <w:pPr>
        <w:tabs>
          <w:tab w:val="num" w:pos="2880"/>
        </w:tabs>
        <w:ind w:left="2880" w:hanging="360"/>
      </w:pPr>
      <w:rPr>
        <w:rFonts w:ascii="Arial" w:hAnsi="Arial" w:hint="default"/>
      </w:rPr>
    </w:lvl>
    <w:lvl w:ilvl="4" w:tplc="913C4FCA" w:tentative="1">
      <w:start w:val="1"/>
      <w:numFmt w:val="bullet"/>
      <w:lvlText w:val="•"/>
      <w:lvlJc w:val="left"/>
      <w:pPr>
        <w:tabs>
          <w:tab w:val="num" w:pos="3600"/>
        </w:tabs>
        <w:ind w:left="3600" w:hanging="360"/>
      </w:pPr>
      <w:rPr>
        <w:rFonts w:ascii="Arial" w:hAnsi="Arial" w:hint="default"/>
      </w:rPr>
    </w:lvl>
    <w:lvl w:ilvl="5" w:tplc="58E2596A" w:tentative="1">
      <w:start w:val="1"/>
      <w:numFmt w:val="bullet"/>
      <w:lvlText w:val="•"/>
      <w:lvlJc w:val="left"/>
      <w:pPr>
        <w:tabs>
          <w:tab w:val="num" w:pos="4320"/>
        </w:tabs>
        <w:ind w:left="4320" w:hanging="360"/>
      </w:pPr>
      <w:rPr>
        <w:rFonts w:ascii="Arial" w:hAnsi="Arial" w:hint="default"/>
      </w:rPr>
    </w:lvl>
    <w:lvl w:ilvl="6" w:tplc="C5C6E58C" w:tentative="1">
      <w:start w:val="1"/>
      <w:numFmt w:val="bullet"/>
      <w:lvlText w:val="•"/>
      <w:lvlJc w:val="left"/>
      <w:pPr>
        <w:tabs>
          <w:tab w:val="num" w:pos="5040"/>
        </w:tabs>
        <w:ind w:left="5040" w:hanging="360"/>
      </w:pPr>
      <w:rPr>
        <w:rFonts w:ascii="Arial" w:hAnsi="Arial" w:hint="default"/>
      </w:rPr>
    </w:lvl>
    <w:lvl w:ilvl="7" w:tplc="BC720F6C" w:tentative="1">
      <w:start w:val="1"/>
      <w:numFmt w:val="bullet"/>
      <w:lvlText w:val="•"/>
      <w:lvlJc w:val="left"/>
      <w:pPr>
        <w:tabs>
          <w:tab w:val="num" w:pos="5760"/>
        </w:tabs>
        <w:ind w:left="5760" w:hanging="360"/>
      </w:pPr>
      <w:rPr>
        <w:rFonts w:ascii="Arial" w:hAnsi="Arial" w:hint="default"/>
      </w:rPr>
    </w:lvl>
    <w:lvl w:ilvl="8" w:tplc="E6C220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024EEC"/>
    <w:multiLevelType w:val="hybridMultilevel"/>
    <w:tmpl w:val="FECA54C6"/>
    <w:lvl w:ilvl="0" w:tplc="9708962C">
      <w:start w:val="1"/>
      <w:numFmt w:val="bullet"/>
      <w:lvlText w:val="•"/>
      <w:lvlJc w:val="left"/>
      <w:pPr>
        <w:tabs>
          <w:tab w:val="num" w:pos="720"/>
        </w:tabs>
        <w:ind w:left="720" w:hanging="360"/>
      </w:pPr>
      <w:rPr>
        <w:rFonts w:ascii="Arial" w:hAnsi="Arial" w:hint="default"/>
      </w:rPr>
    </w:lvl>
    <w:lvl w:ilvl="1" w:tplc="C4AA5598">
      <w:start w:val="33"/>
      <w:numFmt w:val="bullet"/>
      <w:lvlText w:val="•"/>
      <w:lvlJc w:val="left"/>
      <w:pPr>
        <w:tabs>
          <w:tab w:val="num" w:pos="1440"/>
        </w:tabs>
        <w:ind w:left="1440" w:hanging="360"/>
      </w:pPr>
      <w:rPr>
        <w:rFonts w:ascii="Arial" w:hAnsi="Arial" w:hint="default"/>
      </w:rPr>
    </w:lvl>
    <w:lvl w:ilvl="2" w:tplc="2E4EBB06" w:tentative="1">
      <w:start w:val="1"/>
      <w:numFmt w:val="bullet"/>
      <w:lvlText w:val="•"/>
      <w:lvlJc w:val="left"/>
      <w:pPr>
        <w:tabs>
          <w:tab w:val="num" w:pos="2160"/>
        </w:tabs>
        <w:ind w:left="2160" w:hanging="360"/>
      </w:pPr>
      <w:rPr>
        <w:rFonts w:ascii="Arial" w:hAnsi="Arial" w:hint="default"/>
      </w:rPr>
    </w:lvl>
    <w:lvl w:ilvl="3" w:tplc="52FC1846" w:tentative="1">
      <w:start w:val="1"/>
      <w:numFmt w:val="bullet"/>
      <w:lvlText w:val="•"/>
      <w:lvlJc w:val="left"/>
      <w:pPr>
        <w:tabs>
          <w:tab w:val="num" w:pos="2880"/>
        </w:tabs>
        <w:ind w:left="2880" w:hanging="360"/>
      </w:pPr>
      <w:rPr>
        <w:rFonts w:ascii="Arial" w:hAnsi="Arial" w:hint="default"/>
      </w:rPr>
    </w:lvl>
    <w:lvl w:ilvl="4" w:tplc="BA18ACB4" w:tentative="1">
      <w:start w:val="1"/>
      <w:numFmt w:val="bullet"/>
      <w:lvlText w:val="•"/>
      <w:lvlJc w:val="left"/>
      <w:pPr>
        <w:tabs>
          <w:tab w:val="num" w:pos="3600"/>
        </w:tabs>
        <w:ind w:left="3600" w:hanging="360"/>
      </w:pPr>
      <w:rPr>
        <w:rFonts w:ascii="Arial" w:hAnsi="Arial" w:hint="default"/>
      </w:rPr>
    </w:lvl>
    <w:lvl w:ilvl="5" w:tplc="222AECAC" w:tentative="1">
      <w:start w:val="1"/>
      <w:numFmt w:val="bullet"/>
      <w:lvlText w:val="•"/>
      <w:lvlJc w:val="left"/>
      <w:pPr>
        <w:tabs>
          <w:tab w:val="num" w:pos="4320"/>
        </w:tabs>
        <w:ind w:left="4320" w:hanging="360"/>
      </w:pPr>
      <w:rPr>
        <w:rFonts w:ascii="Arial" w:hAnsi="Arial" w:hint="default"/>
      </w:rPr>
    </w:lvl>
    <w:lvl w:ilvl="6" w:tplc="207E0BDC" w:tentative="1">
      <w:start w:val="1"/>
      <w:numFmt w:val="bullet"/>
      <w:lvlText w:val="•"/>
      <w:lvlJc w:val="left"/>
      <w:pPr>
        <w:tabs>
          <w:tab w:val="num" w:pos="5040"/>
        </w:tabs>
        <w:ind w:left="5040" w:hanging="360"/>
      </w:pPr>
      <w:rPr>
        <w:rFonts w:ascii="Arial" w:hAnsi="Arial" w:hint="default"/>
      </w:rPr>
    </w:lvl>
    <w:lvl w:ilvl="7" w:tplc="657E208C" w:tentative="1">
      <w:start w:val="1"/>
      <w:numFmt w:val="bullet"/>
      <w:lvlText w:val="•"/>
      <w:lvlJc w:val="left"/>
      <w:pPr>
        <w:tabs>
          <w:tab w:val="num" w:pos="5760"/>
        </w:tabs>
        <w:ind w:left="5760" w:hanging="360"/>
      </w:pPr>
      <w:rPr>
        <w:rFonts w:ascii="Arial" w:hAnsi="Arial" w:hint="default"/>
      </w:rPr>
    </w:lvl>
    <w:lvl w:ilvl="8" w:tplc="1F52FAF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DE"/>
    <w:rsid w:val="0008126B"/>
    <w:rsid w:val="002039C4"/>
    <w:rsid w:val="002D0529"/>
    <w:rsid w:val="0031752A"/>
    <w:rsid w:val="00324A56"/>
    <w:rsid w:val="00341B11"/>
    <w:rsid w:val="004860BE"/>
    <w:rsid w:val="004A448A"/>
    <w:rsid w:val="006275D3"/>
    <w:rsid w:val="00936734"/>
    <w:rsid w:val="009E2D2F"/>
    <w:rsid w:val="00B3664C"/>
    <w:rsid w:val="00C67918"/>
    <w:rsid w:val="00C95381"/>
    <w:rsid w:val="00DF143B"/>
    <w:rsid w:val="00E16FF5"/>
    <w:rsid w:val="00F015DE"/>
    <w:rsid w:val="00F4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0C062-7DF0-4CE2-B12E-B715A311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175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5DE"/>
    <w:pPr>
      <w:ind w:left="720"/>
      <w:contextualSpacing/>
    </w:pPr>
  </w:style>
  <w:style w:type="table" w:styleId="TableGrid">
    <w:name w:val="Table Grid"/>
    <w:basedOn w:val="TableNormal"/>
    <w:uiPriority w:val="39"/>
    <w:rsid w:val="00C6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752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175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7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735">
      <w:bodyDiv w:val="1"/>
      <w:marLeft w:val="0"/>
      <w:marRight w:val="0"/>
      <w:marTop w:val="0"/>
      <w:marBottom w:val="0"/>
      <w:divBdr>
        <w:top w:val="none" w:sz="0" w:space="0" w:color="auto"/>
        <w:left w:val="none" w:sz="0" w:space="0" w:color="auto"/>
        <w:bottom w:val="none" w:sz="0" w:space="0" w:color="auto"/>
        <w:right w:val="none" w:sz="0" w:space="0" w:color="auto"/>
      </w:divBdr>
      <w:divsChild>
        <w:div w:id="1097870810">
          <w:marLeft w:val="0"/>
          <w:marRight w:val="0"/>
          <w:marTop w:val="0"/>
          <w:marBottom w:val="0"/>
          <w:divBdr>
            <w:top w:val="none" w:sz="0" w:space="0" w:color="auto"/>
            <w:left w:val="none" w:sz="0" w:space="0" w:color="auto"/>
            <w:bottom w:val="none" w:sz="0" w:space="0" w:color="auto"/>
            <w:right w:val="none" w:sz="0" w:space="0" w:color="auto"/>
          </w:divBdr>
          <w:divsChild>
            <w:div w:id="1418751619">
              <w:marLeft w:val="0"/>
              <w:marRight w:val="0"/>
              <w:marTop w:val="0"/>
              <w:marBottom w:val="0"/>
              <w:divBdr>
                <w:top w:val="none" w:sz="0" w:space="0" w:color="auto"/>
                <w:left w:val="none" w:sz="0" w:space="0" w:color="auto"/>
                <w:bottom w:val="none" w:sz="0" w:space="0" w:color="auto"/>
                <w:right w:val="none" w:sz="0" w:space="0" w:color="auto"/>
              </w:divBdr>
              <w:divsChild>
                <w:div w:id="38359295">
                  <w:marLeft w:val="0"/>
                  <w:marRight w:val="0"/>
                  <w:marTop w:val="0"/>
                  <w:marBottom w:val="0"/>
                  <w:divBdr>
                    <w:top w:val="none" w:sz="0" w:space="0" w:color="auto"/>
                    <w:left w:val="none" w:sz="0" w:space="0" w:color="auto"/>
                    <w:bottom w:val="none" w:sz="0" w:space="0" w:color="auto"/>
                    <w:right w:val="none" w:sz="0" w:space="0" w:color="auto"/>
                  </w:divBdr>
                  <w:divsChild>
                    <w:div w:id="90051772">
                      <w:marLeft w:val="0"/>
                      <w:marRight w:val="0"/>
                      <w:marTop w:val="0"/>
                      <w:marBottom w:val="0"/>
                      <w:divBdr>
                        <w:top w:val="none" w:sz="0" w:space="0" w:color="auto"/>
                        <w:left w:val="none" w:sz="0" w:space="0" w:color="auto"/>
                        <w:bottom w:val="none" w:sz="0" w:space="0" w:color="auto"/>
                        <w:right w:val="none" w:sz="0" w:space="0" w:color="auto"/>
                      </w:divBdr>
                      <w:divsChild>
                        <w:div w:id="2088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228286">
      <w:bodyDiv w:val="1"/>
      <w:marLeft w:val="0"/>
      <w:marRight w:val="0"/>
      <w:marTop w:val="0"/>
      <w:marBottom w:val="0"/>
      <w:divBdr>
        <w:top w:val="none" w:sz="0" w:space="0" w:color="auto"/>
        <w:left w:val="none" w:sz="0" w:space="0" w:color="auto"/>
        <w:bottom w:val="none" w:sz="0" w:space="0" w:color="auto"/>
        <w:right w:val="none" w:sz="0" w:space="0" w:color="auto"/>
      </w:divBdr>
      <w:divsChild>
        <w:div w:id="133180820">
          <w:marLeft w:val="274"/>
          <w:marRight w:val="0"/>
          <w:marTop w:val="150"/>
          <w:marBottom w:val="0"/>
          <w:divBdr>
            <w:top w:val="none" w:sz="0" w:space="0" w:color="auto"/>
            <w:left w:val="none" w:sz="0" w:space="0" w:color="auto"/>
            <w:bottom w:val="none" w:sz="0" w:space="0" w:color="auto"/>
            <w:right w:val="none" w:sz="0" w:space="0" w:color="auto"/>
          </w:divBdr>
        </w:div>
        <w:div w:id="423916836">
          <w:marLeft w:val="806"/>
          <w:marRight w:val="0"/>
          <w:marTop w:val="75"/>
          <w:marBottom w:val="0"/>
          <w:divBdr>
            <w:top w:val="none" w:sz="0" w:space="0" w:color="auto"/>
            <w:left w:val="none" w:sz="0" w:space="0" w:color="auto"/>
            <w:bottom w:val="none" w:sz="0" w:space="0" w:color="auto"/>
            <w:right w:val="none" w:sz="0" w:space="0" w:color="auto"/>
          </w:divBdr>
        </w:div>
        <w:div w:id="2062942722">
          <w:marLeft w:val="806"/>
          <w:marRight w:val="0"/>
          <w:marTop w:val="75"/>
          <w:marBottom w:val="0"/>
          <w:divBdr>
            <w:top w:val="none" w:sz="0" w:space="0" w:color="auto"/>
            <w:left w:val="none" w:sz="0" w:space="0" w:color="auto"/>
            <w:bottom w:val="none" w:sz="0" w:space="0" w:color="auto"/>
            <w:right w:val="none" w:sz="0" w:space="0" w:color="auto"/>
          </w:divBdr>
        </w:div>
        <w:div w:id="940258785">
          <w:marLeft w:val="806"/>
          <w:marRight w:val="0"/>
          <w:marTop w:val="75"/>
          <w:marBottom w:val="0"/>
          <w:divBdr>
            <w:top w:val="none" w:sz="0" w:space="0" w:color="auto"/>
            <w:left w:val="none" w:sz="0" w:space="0" w:color="auto"/>
            <w:bottom w:val="none" w:sz="0" w:space="0" w:color="auto"/>
            <w:right w:val="none" w:sz="0" w:space="0" w:color="auto"/>
          </w:divBdr>
        </w:div>
        <w:div w:id="2049059403">
          <w:marLeft w:val="806"/>
          <w:marRight w:val="0"/>
          <w:marTop w:val="75"/>
          <w:marBottom w:val="0"/>
          <w:divBdr>
            <w:top w:val="none" w:sz="0" w:space="0" w:color="auto"/>
            <w:left w:val="none" w:sz="0" w:space="0" w:color="auto"/>
            <w:bottom w:val="none" w:sz="0" w:space="0" w:color="auto"/>
            <w:right w:val="none" w:sz="0" w:space="0" w:color="auto"/>
          </w:divBdr>
        </w:div>
      </w:divsChild>
    </w:div>
    <w:div w:id="416941708">
      <w:bodyDiv w:val="1"/>
      <w:marLeft w:val="0"/>
      <w:marRight w:val="0"/>
      <w:marTop w:val="0"/>
      <w:marBottom w:val="0"/>
      <w:divBdr>
        <w:top w:val="none" w:sz="0" w:space="0" w:color="auto"/>
        <w:left w:val="none" w:sz="0" w:space="0" w:color="auto"/>
        <w:bottom w:val="none" w:sz="0" w:space="0" w:color="auto"/>
        <w:right w:val="none" w:sz="0" w:space="0" w:color="auto"/>
      </w:divBdr>
      <w:divsChild>
        <w:div w:id="1468932736">
          <w:marLeft w:val="0"/>
          <w:marRight w:val="0"/>
          <w:marTop w:val="0"/>
          <w:marBottom w:val="0"/>
          <w:divBdr>
            <w:top w:val="none" w:sz="0" w:space="0" w:color="auto"/>
            <w:left w:val="none" w:sz="0" w:space="0" w:color="auto"/>
            <w:bottom w:val="none" w:sz="0" w:space="0" w:color="auto"/>
            <w:right w:val="none" w:sz="0" w:space="0" w:color="auto"/>
          </w:divBdr>
          <w:divsChild>
            <w:div w:id="926614153">
              <w:marLeft w:val="0"/>
              <w:marRight w:val="0"/>
              <w:marTop w:val="0"/>
              <w:marBottom w:val="0"/>
              <w:divBdr>
                <w:top w:val="none" w:sz="0" w:space="0" w:color="auto"/>
                <w:left w:val="none" w:sz="0" w:space="0" w:color="auto"/>
                <w:bottom w:val="none" w:sz="0" w:space="0" w:color="auto"/>
                <w:right w:val="none" w:sz="0" w:space="0" w:color="auto"/>
              </w:divBdr>
              <w:divsChild>
                <w:div w:id="546381641">
                  <w:marLeft w:val="0"/>
                  <w:marRight w:val="0"/>
                  <w:marTop w:val="0"/>
                  <w:marBottom w:val="0"/>
                  <w:divBdr>
                    <w:top w:val="none" w:sz="0" w:space="0" w:color="auto"/>
                    <w:left w:val="none" w:sz="0" w:space="0" w:color="auto"/>
                    <w:bottom w:val="none" w:sz="0" w:space="0" w:color="auto"/>
                    <w:right w:val="none" w:sz="0" w:space="0" w:color="auto"/>
                  </w:divBdr>
                  <w:divsChild>
                    <w:div w:id="1193298209">
                      <w:marLeft w:val="0"/>
                      <w:marRight w:val="0"/>
                      <w:marTop w:val="0"/>
                      <w:marBottom w:val="0"/>
                      <w:divBdr>
                        <w:top w:val="none" w:sz="0" w:space="0" w:color="auto"/>
                        <w:left w:val="none" w:sz="0" w:space="0" w:color="auto"/>
                        <w:bottom w:val="none" w:sz="0" w:space="0" w:color="auto"/>
                        <w:right w:val="none" w:sz="0" w:space="0" w:color="auto"/>
                      </w:divBdr>
                      <w:divsChild>
                        <w:div w:id="12996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3310">
      <w:bodyDiv w:val="1"/>
      <w:marLeft w:val="0"/>
      <w:marRight w:val="0"/>
      <w:marTop w:val="0"/>
      <w:marBottom w:val="0"/>
      <w:divBdr>
        <w:top w:val="none" w:sz="0" w:space="0" w:color="auto"/>
        <w:left w:val="none" w:sz="0" w:space="0" w:color="auto"/>
        <w:bottom w:val="none" w:sz="0" w:space="0" w:color="auto"/>
        <w:right w:val="none" w:sz="0" w:space="0" w:color="auto"/>
      </w:divBdr>
      <w:divsChild>
        <w:div w:id="296030318">
          <w:marLeft w:val="274"/>
          <w:marRight w:val="0"/>
          <w:marTop w:val="150"/>
          <w:marBottom w:val="0"/>
          <w:divBdr>
            <w:top w:val="none" w:sz="0" w:space="0" w:color="auto"/>
            <w:left w:val="none" w:sz="0" w:space="0" w:color="auto"/>
            <w:bottom w:val="none" w:sz="0" w:space="0" w:color="auto"/>
            <w:right w:val="none" w:sz="0" w:space="0" w:color="auto"/>
          </w:divBdr>
        </w:div>
        <w:div w:id="688288573">
          <w:marLeft w:val="274"/>
          <w:marRight w:val="0"/>
          <w:marTop w:val="150"/>
          <w:marBottom w:val="0"/>
          <w:divBdr>
            <w:top w:val="none" w:sz="0" w:space="0" w:color="auto"/>
            <w:left w:val="none" w:sz="0" w:space="0" w:color="auto"/>
            <w:bottom w:val="none" w:sz="0" w:space="0" w:color="auto"/>
            <w:right w:val="none" w:sz="0" w:space="0" w:color="auto"/>
          </w:divBdr>
        </w:div>
        <w:div w:id="1215316150">
          <w:marLeft w:val="806"/>
          <w:marRight w:val="0"/>
          <w:marTop w:val="75"/>
          <w:marBottom w:val="0"/>
          <w:divBdr>
            <w:top w:val="none" w:sz="0" w:space="0" w:color="auto"/>
            <w:left w:val="none" w:sz="0" w:space="0" w:color="auto"/>
            <w:bottom w:val="none" w:sz="0" w:space="0" w:color="auto"/>
            <w:right w:val="none" w:sz="0" w:space="0" w:color="auto"/>
          </w:divBdr>
        </w:div>
        <w:div w:id="925529618">
          <w:marLeft w:val="806"/>
          <w:marRight w:val="0"/>
          <w:marTop w:val="75"/>
          <w:marBottom w:val="0"/>
          <w:divBdr>
            <w:top w:val="none" w:sz="0" w:space="0" w:color="auto"/>
            <w:left w:val="none" w:sz="0" w:space="0" w:color="auto"/>
            <w:bottom w:val="none" w:sz="0" w:space="0" w:color="auto"/>
            <w:right w:val="none" w:sz="0" w:space="0" w:color="auto"/>
          </w:divBdr>
        </w:div>
        <w:div w:id="1415278579">
          <w:marLeft w:val="274"/>
          <w:marRight w:val="0"/>
          <w:marTop w:val="150"/>
          <w:marBottom w:val="0"/>
          <w:divBdr>
            <w:top w:val="none" w:sz="0" w:space="0" w:color="auto"/>
            <w:left w:val="none" w:sz="0" w:space="0" w:color="auto"/>
            <w:bottom w:val="none" w:sz="0" w:space="0" w:color="auto"/>
            <w:right w:val="none" w:sz="0" w:space="0" w:color="auto"/>
          </w:divBdr>
        </w:div>
        <w:div w:id="1097674493">
          <w:marLeft w:val="806"/>
          <w:marRight w:val="0"/>
          <w:marTop w:val="75"/>
          <w:marBottom w:val="0"/>
          <w:divBdr>
            <w:top w:val="none" w:sz="0" w:space="0" w:color="auto"/>
            <w:left w:val="none" w:sz="0" w:space="0" w:color="auto"/>
            <w:bottom w:val="none" w:sz="0" w:space="0" w:color="auto"/>
            <w:right w:val="none" w:sz="0" w:space="0" w:color="auto"/>
          </w:divBdr>
        </w:div>
        <w:div w:id="1086074850">
          <w:marLeft w:val="274"/>
          <w:marRight w:val="0"/>
          <w:marTop w:val="150"/>
          <w:marBottom w:val="0"/>
          <w:divBdr>
            <w:top w:val="none" w:sz="0" w:space="0" w:color="auto"/>
            <w:left w:val="none" w:sz="0" w:space="0" w:color="auto"/>
            <w:bottom w:val="none" w:sz="0" w:space="0" w:color="auto"/>
            <w:right w:val="none" w:sz="0" w:space="0" w:color="auto"/>
          </w:divBdr>
        </w:div>
        <w:div w:id="243803610">
          <w:marLeft w:val="274"/>
          <w:marRight w:val="0"/>
          <w:marTop w:val="150"/>
          <w:marBottom w:val="0"/>
          <w:divBdr>
            <w:top w:val="none" w:sz="0" w:space="0" w:color="auto"/>
            <w:left w:val="none" w:sz="0" w:space="0" w:color="auto"/>
            <w:bottom w:val="none" w:sz="0" w:space="0" w:color="auto"/>
            <w:right w:val="none" w:sz="0" w:space="0" w:color="auto"/>
          </w:divBdr>
        </w:div>
      </w:divsChild>
    </w:div>
    <w:div w:id="1267806488">
      <w:bodyDiv w:val="1"/>
      <w:marLeft w:val="0"/>
      <w:marRight w:val="0"/>
      <w:marTop w:val="0"/>
      <w:marBottom w:val="0"/>
      <w:divBdr>
        <w:top w:val="none" w:sz="0" w:space="0" w:color="auto"/>
        <w:left w:val="none" w:sz="0" w:space="0" w:color="auto"/>
        <w:bottom w:val="none" w:sz="0" w:space="0" w:color="auto"/>
        <w:right w:val="none" w:sz="0" w:space="0" w:color="auto"/>
      </w:divBdr>
      <w:divsChild>
        <w:div w:id="613948374">
          <w:marLeft w:val="274"/>
          <w:marRight w:val="0"/>
          <w:marTop w:val="150"/>
          <w:marBottom w:val="0"/>
          <w:divBdr>
            <w:top w:val="none" w:sz="0" w:space="0" w:color="auto"/>
            <w:left w:val="none" w:sz="0" w:space="0" w:color="auto"/>
            <w:bottom w:val="none" w:sz="0" w:space="0" w:color="auto"/>
            <w:right w:val="none" w:sz="0" w:space="0" w:color="auto"/>
          </w:divBdr>
        </w:div>
        <w:div w:id="1873837440">
          <w:marLeft w:val="274"/>
          <w:marRight w:val="0"/>
          <w:marTop w:val="150"/>
          <w:marBottom w:val="0"/>
          <w:divBdr>
            <w:top w:val="none" w:sz="0" w:space="0" w:color="auto"/>
            <w:left w:val="none" w:sz="0" w:space="0" w:color="auto"/>
            <w:bottom w:val="none" w:sz="0" w:space="0" w:color="auto"/>
            <w:right w:val="none" w:sz="0" w:space="0" w:color="auto"/>
          </w:divBdr>
        </w:div>
        <w:div w:id="639968283">
          <w:marLeft w:val="274"/>
          <w:marRight w:val="0"/>
          <w:marTop w:val="150"/>
          <w:marBottom w:val="0"/>
          <w:divBdr>
            <w:top w:val="none" w:sz="0" w:space="0" w:color="auto"/>
            <w:left w:val="none" w:sz="0" w:space="0" w:color="auto"/>
            <w:bottom w:val="none" w:sz="0" w:space="0" w:color="auto"/>
            <w:right w:val="none" w:sz="0" w:space="0" w:color="auto"/>
          </w:divBdr>
        </w:div>
        <w:div w:id="1397707058">
          <w:marLeft w:val="274"/>
          <w:marRight w:val="0"/>
          <w:marTop w:val="150"/>
          <w:marBottom w:val="0"/>
          <w:divBdr>
            <w:top w:val="none" w:sz="0" w:space="0" w:color="auto"/>
            <w:left w:val="none" w:sz="0" w:space="0" w:color="auto"/>
            <w:bottom w:val="none" w:sz="0" w:space="0" w:color="auto"/>
            <w:right w:val="none" w:sz="0" w:space="0" w:color="auto"/>
          </w:divBdr>
        </w:div>
        <w:div w:id="223571447">
          <w:marLeft w:val="274"/>
          <w:marRight w:val="0"/>
          <w:marTop w:val="150"/>
          <w:marBottom w:val="0"/>
          <w:divBdr>
            <w:top w:val="none" w:sz="0" w:space="0" w:color="auto"/>
            <w:left w:val="none" w:sz="0" w:space="0" w:color="auto"/>
            <w:bottom w:val="none" w:sz="0" w:space="0" w:color="auto"/>
            <w:right w:val="none" w:sz="0" w:space="0" w:color="auto"/>
          </w:divBdr>
        </w:div>
        <w:div w:id="1421834910">
          <w:marLeft w:val="274"/>
          <w:marRight w:val="0"/>
          <w:marTop w:val="150"/>
          <w:marBottom w:val="0"/>
          <w:divBdr>
            <w:top w:val="none" w:sz="0" w:space="0" w:color="auto"/>
            <w:left w:val="none" w:sz="0" w:space="0" w:color="auto"/>
            <w:bottom w:val="none" w:sz="0" w:space="0" w:color="auto"/>
            <w:right w:val="none" w:sz="0" w:space="0" w:color="auto"/>
          </w:divBdr>
        </w:div>
        <w:div w:id="734737291">
          <w:marLeft w:val="274"/>
          <w:marRight w:val="0"/>
          <w:marTop w:val="150"/>
          <w:marBottom w:val="0"/>
          <w:divBdr>
            <w:top w:val="none" w:sz="0" w:space="0" w:color="auto"/>
            <w:left w:val="none" w:sz="0" w:space="0" w:color="auto"/>
            <w:bottom w:val="none" w:sz="0" w:space="0" w:color="auto"/>
            <w:right w:val="none" w:sz="0" w:space="0" w:color="auto"/>
          </w:divBdr>
        </w:div>
        <w:div w:id="156725203">
          <w:marLeft w:val="274"/>
          <w:marRight w:val="0"/>
          <w:marTop w:val="150"/>
          <w:marBottom w:val="0"/>
          <w:divBdr>
            <w:top w:val="none" w:sz="0" w:space="0" w:color="auto"/>
            <w:left w:val="none" w:sz="0" w:space="0" w:color="auto"/>
            <w:bottom w:val="none" w:sz="0" w:space="0" w:color="auto"/>
            <w:right w:val="none" w:sz="0" w:space="0" w:color="auto"/>
          </w:divBdr>
        </w:div>
        <w:div w:id="1563447760">
          <w:marLeft w:val="274"/>
          <w:marRight w:val="0"/>
          <w:marTop w:val="150"/>
          <w:marBottom w:val="0"/>
          <w:divBdr>
            <w:top w:val="none" w:sz="0" w:space="0" w:color="auto"/>
            <w:left w:val="none" w:sz="0" w:space="0" w:color="auto"/>
            <w:bottom w:val="none" w:sz="0" w:space="0" w:color="auto"/>
            <w:right w:val="none" w:sz="0" w:space="0" w:color="auto"/>
          </w:divBdr>
        </w:div>
      </w:divsChild>
    </w:div>
    <w:div w:id="1498350350">
      <w:bodyDiv w:val="1"/>
      <w:marLeft w:val="0"/>
      <w:marRight w:val="0"/>
      <w:marTop w:val="0"/>
      <w:marBottom w:val="0"/>
      <w:divBdr>
        <w:top w:val="none" w:sz="0" w:space="0" w:color="auto"/>
        <w:left w:val="none" w:sz="0" w:space="0" w:color="auto"/>
        <w:bottom w:val="none" w:sz="0" w:space="0" w:color="auto"/>
        <w:right w:val="none" w:sz="0" w:space="0" w:color="auto"/>
      </w:divBdr>
      <w:divsChild>
        <w:div w:id="32778611">
          <w:marLeft w:val="274"/>
          <w:marRight w:val="0"/>
          <w:marTop w:val="150"/>
          <w:marBottom w:val="0"/>
          <w:divBdr>
            <w:top w:val="none" w:sz="0" w:space="0" w:color="auto"/>
            <w:left w:val="none" w:sz="0" w:space="0" w:color="auto"/>
            <w:bottom w:val="none" w:sz="0" w:space="0" w:color="auto"/>
            <w:right w:val="none" w:sz="0" w:space="0" w:color="auto"/>
          </w:divBdr>
        </w:div>
        <w:div w:id="104423486">
          <w:marLeft w:val="274"/>
          <w:marRight w:val="0"/>
          <w:marTop w:val="150"/>
          <w:marBottom w:val="0"/>
          <w:divBdr>
            <w:top w:val="none" w:sz="0" w:space="0" w:color="auto"/>
            <w:left w:val="none" w:sz="0" w:space="0" w:color="auto"/>
            <w:bottom w:val="none" w:sz="0" w:space="0" w:color="auto"/>
            <w:right w:val="none" w:sz="0" w:space="0" w:color="auto"/>
          </w:divBdr>
        </w:div>
        <w:div w:id="304310774">
          <w:marLeft w:val="274"/>
          <w:marRight w:val="0"/>
          <w:marTop w:val="150"/>
          <w:marBottom w:val="0"/>
          <w:divBdr>
            <w:top w:val="none" w:sz="0" w:space="0" w:color="auto"/>
            <w:left w:val="none" w:sz="0" w:space="0" w:color="auto"/>
            <w:bottom w:val="none" w:sz="0" w:space="0" w:color="auto"/>
            <w:right w:val="none" w:sz="0" w:space="0" w:color="auto"/>
          </w:divBdr>
        </w:div>
        <w:div w:id="1692028338">
          <w:marLeft w:val="274"/>
          <w:marRight w:val="0"/>
          <w:marTop w:val="150"/>
          <w:marBottom w:val="0"/>
          <w:divBdr>
            <w:top w:val="none" w:sz="0" w:space="0" w:color="auto"/>
            <w:left w:val="none" w:sz="0" w:space="0" w:color="auto"/>
            <w:bottom w:val="none" w:sz="0" w:space="0" w:color="auto"/>
            <w:right w:val="none" w:sz="0" w:space="0" w:color="auto"/>
          </w:divBdr>
        </w:div>
        <w:div w:id="1320423100">
          <w:marLeft w:val="274"/>
          <w:marRight w:val="0"/>
          <w:marTop w:val="150"/>
          <w:marBottom w:val="0"/>
          <w:divBdr>
            <w:top w:val="none" w:sz="0" w:space="0" w:color="auto"/>
            <w:left w:val="none" w:sz="0" w:space="0" w:color="auto"/>
            <w:bottom w:val="none" w:sz="0" w:space="0" w:color="auto"/>
            <w:right w:val="none" w:sz="0" w:space="0" w:color="auto"/>
          </w:divBdr>
        </w:div>
      </w:divsChild>
    </w:div>
    <w:div w:id="1501693708">
      <w:bodyDiv w:val="1"/>
      <w:marLeft w:val="0"/>
      <w:marRight w:val="0"/>
      <w:marTop w:val="0"/>
      <w:marBottom w:val="0"/>
      <w:divBdr>
        <w:top w:val="none" w:sz="0" w:space="0" w:color="auto"/>
        <w:left w:val="none" w:sz="0" w:space="0" w:color="auto"/>
        <w:bottom w:val="none" w:sz="0" w:space="0" w:color="auto"/>
        <w:right w:val="none" w:sz="0" w:space="0" w:color="auto"/>
      </w:divBdr>
      <w:divsChild>
        <w:div w:id="669336557">
          <w:marLeft w:val="274"/>
          <w:marRight w:val="0"/>
          <w:marTop w:val="150"/>
          <w:marBottom w:val="0"/>
          <w:divBdr>
            <w:top w:val="none" w:sz="0" w:space="0" w:color="auto"/>
            <w:left w:val="none" w:sz="0" w:space="0" w:color="auto"/>
            <w:bottom w:val="none" w:sz="0" w:space="0" w:color="auto"/>
            <w:right w:val="none" w:sz="0" w:space="0" w:color="auto"/>
          </w:divBdr>
        </w:div>
        <w:div w:id="1228564253">
          <w:marLeft w:val="274"/>
          <w:marRight w:val="0"/>
          <w:marTop w:val="150"/>
          <w:marBottom w:val="0"/>
          <w:divBdr>
            <w:top w:val="none" w:sz="0" w:space="0" w:color="auto"/>
            <w:left w:val="none" w:sz="0" w:space="0" w:color="auto"/>
            <w:bottom w:val="none" w:sz="0" w:space="0" w:color="auto"/>
            <w:right w:val="none" w:sz="0" w:space="0" w:color="auto"/>
          </w:divBdr>
        </w:div>
        <w:div w:id="676465976">
          <w:marLeft w:val="274"/>
          <w:marRight w:val="0"/>
          <w:marTop w:val="150"/>
          <w:marBottom w:val="0"/>
          <w:divBdr>
            <w:top w:val="none" w:sz="0" w:space="0" w:color="auto"/>
            <w:left w:val="none" w:sz="0" w:space="0" w:color="auto"/>
            <w:bottom w:val="none" w:sz="0" w:space="0" w:color="auto"/>
            <w:right w:val="none" w:sz="0" w:space="0" w:color="auto"/>
          </w:divBdr>
        </w:div>
        <w:div w:id="1554006124">
          <w:marLeft w:val="274"/>
          <w:marRight w:val="0"/>
          <w:marTop w:val="150"/>
          <w:marBottom w:val="0"/>
          <w:divBdr>
            <w:top w:val="none" w:sz="0" w:space="0" w:color="auto"/>
            <w:left w:val="none" w:sz="0" w:space="0" w:color="auto"/>
            <w:bottom w:val="none" w:sz="0" w:space="0" w:color="auto"/>
            <w:right w:val="none" w:sz="0" w:space="0" w:color="auto"/>
          </w:divBdr>
        </w:div>
        <w:div w:id="165100605">
          <w:marLeft w:val="274"/>
          <w:marRight w:val="0"/>
          <w:marTop w:val="150"/>
          <w:marBottom w:val="0"/>
          <w:divBdr>
            <w:top w:val="none" w:sz="0" w:space="0" w:color="auto"/>
            <w:left w:val="none" w:sz="0" w:space="0" w:color="auto"/>
            <w:bottom w:val="none" w:sz="0" w:space="0" w:color="auto"/>
            <w:right w:val="none" w:sz="0" w:space="0" w:color="auto"/>
          </w:divBdr>
        </w:div>
        <w:div w:id="1459765081">
          <w:marLeft w:val="274"/>
          <w:marRight w:val="0"/>
          <w:marTop w:val="150"/>
          <w:marBottom w:val="0"/>
          <w:divBdr>
            <w:top w:val="none" w:sz="0" w:space="0" w:color="auto"/>
            <w:left w:val="none" w:sz="0" w:space="0" w:color="auto"/>
            <w:bottom w:val="none" w:sz="0" w:space="0" w:color="auto"/>
            <w:right w:val="none" w:sz="0" w:space="0" w:color="auto"/>
          </w:divBdr>
        </w:div>
      </w:divsChild>
    </w:div>
    <w:div w:id="2074617801">
      <w:bodyDiv w:val="1"/>
      <w:marLeft w:val="0"/>
      <w:marRight w:val="0"/>
      <w:marTop w:val="0"/>
      <w:marBottom w:val="0"/>
      <w:divBdr>
        <w:top w:val="none" w:sz="0" w:space="0" w:color="auto"/>
        <w:left w:val="none" w:sz="0" w:space="0" w:color="auto"/>
        <w:bottom w:val="none" w:sz="0" w:space="0" w:color="auto"/>
        <w:right w:val="none" w:sz="0" w:space="0" w:color="auto"/>
      </w:divBdr>
      <w:divsChild>
        <w:div w:id="219750531">
          <w:marLeft w:val="274"/>
          <w:marRight w:val="0"/>
          <w:marTop w:val="150"/>
          <w:marBottom w:val="0"/>
          <w:divBdr>
            <w:top w:val="none" w:sz="0" w:space="0" w:color="auto"/>
            <w:left w:val="none" w:sz="0" w:space="0" w:color="auto"/>
            <w:bottom w:val="none" w:sz="0" w:space="0" w:color="auto"/>
            <w:right w:val="none" w:sz="0" w:space="0" w:color="auto"/>
          </w:divBdr>
        </w:div>
        <w:div w:id="1326400057">
          <w:marLeft w:val="274"/>
          <w:marRight w:val="0"/>
          <w:marTop w:val="150"/>
          <w:marBottom w:val="0"/>
          <w:divBdr>
            <w:top w:val="none" w:sz="0" w:space="0" w:color="auto"/>
            <w:left w:val="none" w:sz="0" w:space="0" w:color="auto"/>
            <w:bottom w:val="none" w:sz="0" w:space="0" w:color="auto"/>
            <w:right w:val="none" w:sz="0" w:space="0" w:color="auto"/>
          </w:divBdr>
        </w:div>
        <w:div w:id="1708143974">
          <w:marLeft w:val="274"/>
          <w:marRight w:val="0"/>
          <w:marTop w:val="150"/>
          <w:marBottom w:val="0"/>
          <w:divBdr>
            <w:top w:val="none" w:sz="0" w:space="0" w:color="auto"/>
            <w:left w:val="none" w:sz="0" w:space="0" w:color="auto"/>
            <w:bottom w:val="none" w:sz="0" w:space="0" w:color="auto"/>
            <w:right w:val="none" w:sz="0" w:space="0" w:color="auto"/>
          </w:divBdr>
        </w:div>
        <w:div w:id="1611207432">
          <w:marLeft w:val="274"/>
          <w:marRight w:val="0"/>
          <w:marTop w:val="150"/>
          <w:marBottom w:val="0"/>
          <w:divBdr>
            <w:top w:val="none" w:sz="0" w:space="0" w:color="auto"/>
            <w:left w:val="none" w:sz="0" w:space="0" w:color="auto"/>
            <w:bottom w:val="none" w:sz="0" w:space="0" w:color="auto"/>
            <w:right w:val="none" w:sz="0" w:space="0" w:color="auto"/>
          </w:divBdr>
        </w:div>
        <w:div w:id="128145260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Fisher</dc:creator>
  <cp:keywords/>
  <dc:description/>
  <cp:lastModifiedBy>WILLIAM GRIFFITHS</cp:lastModifiedBy>
  <cp:revision>2</cp:revision>
  <dcterms:created xsi:type="dcterms:W3CDTF">2017-11-25T10:47:00Z</dcterms:created>
  <dcterms:modified xsi:type="dcterms:W3CDTF">2017-11-25T10:47:00Z</dcterms:modified>
</cp:coreProperties>
</file>