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0F" w:rsidRDefault="00F8677E" w:rsidP="00F8677E">
      <w:pPr>
        <w:pStyle w:val="NoSpacing"/>
        <w:jc w:val="center"/>
      </w:pPr>
      <w:r w:rsidRPr="00F8677E">
        <w:rPr>
          <w:noProof/>
          <w:lang w:eastAsia="en-GB"/>
        </w:rPr>
        <w:drawing>
          <wp:anchor distT="0" distB="0" distL="0" distR="0" simplePos="0" relativeHeight="251659264" behindDoc="0" locked="0" layoutInCell="1" allowOverlap="0">
            <wp:simplePos x="0" y="0"/>
            <wp:positionH relativeFrom="column">
              <wp:posOffset>1804536</wp:posOffset>
            </wp:positionH>
            <wp:positionV relativeFrom="line">
              <wp:posOffset>-346509</wp:posOffset>
            </wp:positionV>
            <wp:extent cx="2098508" cy="981776"/>
            <wp:effectExtent l="19050" t="0" r="0" b="0"/>
            <wp:wrapSquare wrapText="bothSides"/>
            <wp:docPr id="2" name="Picture 2" descr="earls-barton-parish-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ls-barton-parish-council"/>
                    <pic:cNvPicPr>
                      <a:picLocks noChangeAspect="1" noChangeArrowheads="1"/>
                    </pic:cNvPicPr>
                  </pic:nvPicPr>
                  <pic:blipFill>
                    <a:blip r:embed="rId6" cstate="print"/>
                    <a:srcRect/>
                    <a:stretch>
                      <a:fillRect/>
                    </a:stretch>
                  </pic:blipFill>
                  <pic:spPr bwMode="auto">
                    <a:xfrm>
                      <a:off x="0" y="0"/>
                      <a:ext cx="2098040" cy="981710"/>
                    </a:xfrm>
                    <a:prstGeom prst="rect">
                      <a:avLst/>
                    </a:prstGeom>
                    <a:noFill/>
                    <a:ln w="9525">
                      <a:noFill/>
                      <a:miter lim="800000"/>
                      <a:headEnd/>
                      <a:tailEnd/>
                    </a:ln>
                  </pic:spPr>
                </pic:pic>
              </a:graphicData>
            </a:graphic>
          </wp:anchor>
        </w:drawing>
      </w:r>
      <w:r>
        <w:tab/>
      </w:r>
      <w:r>
        <w:tab/>
      </w:r>
      <w:r>
        <w:tab/>
      </w:r>
    </w:p>
    <w:p w:rsidR="00F8677E" w:rsidRDefault="00F8677E" w:rsidP="00F8677E">
      <w:pPr>
        <w:pStyle w:val="NoSpacing"/>
        <w:jc w:val="center"/>
      </w:pPr>
    </w:p>
    <w:p w:rsidR="00F8677E" w:rsidRDefault="00F8677E" w:rsidP="00F8677E">
      <w:pPr>
        <w:pStyle w:val="NoSpacing"/>
        <w:jc w:val="center"/>
      </w:pPr>
    </w:p>
    <w:p w:rsidR="00F8677E" w:rsidRDefault="00F8677E" w:rsidP="00F8677E">
      <w:pPr>
        <w:pStyle w:val="NoSpacing"/>
        <w:jc w:val="center"/>
      </w:pPr>
    </w:p>
    <w:p w:rsidR="00F8677E" w:rsidRDefault="00F8677E" w:rsidP="00F8677E">
      <w:pPr>
        <w:pStyle w:val="NoSpacing"/>
        <w:jc w:val="center"/>
      </w:pPr>
    </w:p>
    <w:p w:rsidR="00C03E9D" w:rsidRDefault="00F8677E" w:rsidP="00F8677E">
      <w:pPr>
        <w:pStyle w:val="NoSpacing"/>
        <w:jc w:val="center"/>
        <w:rPr>
          <w:b/>
          <w:u w:val="single"/>
        </w:rPr>
      </w:pPr>
      <w:r w:rsidRPr="00F8677E">
        <w:rPr>
          <w:b/>
          <w:u w:val="single"/>
        </w:rPr>
        <w:t xml:space="preserve">Minutes of the Meeting held at </w:t>
      </w:r>
      <w:r w:rsidR="00C03E9D">
        <w:rPr>
          <w:b/>
          <w:u w:val="single"/>
        </w:rPr>
        <w:t xml:space="preserve">Community, 108 Northampton Road, </w:t>
      </w:r>
      <w:r w:rsidRPr="00F8677E">
        <w:rPr>
          <w:b/>
          <w:u w:val="single"/>
        </w:rPr>
        <w:t xml:space="preserve">Earls Barton </w:t>
      </w:r>
    </w:p>
    <w:p w:rsidR="00F8677E" w:rsidRDefault="00182573" w:rsidP="00F8677E">
      <w:pPr>
        <w:pStyle w:val="NoSpacing"/>
        <w:jc w:val="center"/>
        <w:rPr>
          <w:b/>
          <w:u w:val="single"/>
        </w:rPr>
      </w:pPr>
      <w:r>
        <w:rPr>
          <w:b/>
          <w:u w:val="single"/>
        </w:rPr>
        <w:t xml:space="preserve">on Monday </w:t>
      </w:r>
      <w:r w:rsidR="006D45D7">
        <w:rPr>
          <w:b/>
          <w:u w:val="single"/>
        </w:rPr>
        <w:t>13 February</w:t>
      </w:r>
      <w:r w:rsidR="009E21B9">
        <w:rPr>
          <w:b/>
          <w:u w:val="single"/>
        </w:rPr>
        <w:t xml:space="preserve"> 2017</w:t>
      </w:r>
    </w:p>
    <w:p w:rsidR="00F8677E" w:rsidRDefault="00F8677E" w:rsidP="00F8677E">
      <w:pPr>
        <w:pStyle w:val="NoSpacing"/>
        <w:jc w:val="center"/>
        <w:rPr>
          <w:b/>
          <w:u w:val="single"/>
        </w:rPr>
      </w:pPr>
    </w:p>
    <w:p w:rsidR="009E21B9" w:rsidRDefault="00F8677E" w:rsidP="00F8677E">
      <w:pPr>
        <w:pStyle w:val="NoSpacing"/>
        <w:rPr>
          <w:sz w:val="20"/>
          <w:szCs w:val="20"/>
        </w:rPr>
      </w:pPr>
      <w:r w:rsidRPr="00BC1932">
        <w:rPr>
          <w:sz w:val="20"/>
          <w:szCs w:val="20"/>
          <w:u w:val="single"/>
        </w:rPr>
        <w:t>Present:</w:t>
      </w:r>
      <w:r w:rsidRPr="00BC1932">
        <w:rPr>
          <w:sz w:val="20"/>
          <w:szCs w:val="20"/>
        </w:rPr>
        <w:t xml:space="preserve"> Cllrs </w:t>
      </w:r>
      <w:r w:rsidR="00957549">
        <w:rPr>
          <w:sz w:val="20"/>
          <w:szCs w:val="20"/>
        </w:rPr>
        <w:t>P Morrall</w:t>
      </w:r>
      <w:r w:rsidR="00496E8D">
        <w:rPr>
          <w:sz w:val="20"/>
          <w:szCs w:val="20"/>
        </w:rPr>
        <w:t xml:space="preserve"> (Chair)</w:t>
      </w:r>
      <w:r w:rsidR="007E2DE5">
        <w:rPr>
          <w:sz w:val="20"/>
          <w:szCs w:val="20"/>
        </w:rPr>
        <w:t>,</w:t>
      </w:r>
      <w:r w:rsidR="008C4879">
        <w:rPr>
          <w:sz w:val="20"/>
          <w:szCs w:val="20"/>
        </w:rPr>
        <w:t xml:space="preserve"> </w:t>
      </w:r>
      <w:r w:rsidR="00436B8E">
        <w:rPr>
          <w:sz w:val="20"/>
          <w:szCs w:val="20"/>
        </w:rPr>
        <w:t xml:space="preserve">J Bond, </w:t>
      </w:r>
      <w:r w:rsidR="005E3347">
        <w:rPr>
          <w:sz w:val="20"/>
          <w:szCs w:val="20"/>
        </w:rPr>
        <w:t xml:space="preserve">M Cahill, </w:t>
      </w:r>
      <w:r w:rsidR="00934B12">
        <w:rPr>
          <w:sz w:val="20"/>
          <w:szCs w:val="20"/>
        </w:rPr>
        <w:t>B Chapman</w:t>
      </w:r>
      <w:r w:rsidRPr="00BC1932">
        <w:rPr>
          <w:sz w:val="20"/>
          <w:szCs w:val="20"/>
        </w:rPr>
        <w:t xml:space="preserve">, </w:t>
      </w:r>
      <w:r w:rsidR="006D45D7">
        <w:rPr>
          <w:sz w:val="20"/>
          <w:szCs w:val="20"/>
        </w:rPr>
        <w:t xml:space="preserve">S Dodds, </w:t>
      </w:r>
      <w:r w:rsidR="008C4879">
        <w:rPr>
          <w:sz w:val="20"/>
          <w:szCs w:val="20"/>
        </w:rPr>
        <w:t xml:space="preserve">S </w:t>
      </w:r>
      <w:r w:rsidR="009E21B9">
        <w:rPr>
          <w:sz w:val="20"/>
          <w:szCs w:val="20"/>
        </w:rPr>
        <w:t xml:space="preserve">Glover, R Gough, </w:t>
      </w:r>
      <w:r w:rsidR="00F35B65">
        <w:rPr>
          <w:sz w:val="20"/>
          <w:szCs w:val="20"/>
        </w:rPr>
        <w:t xml:space="preserve">W Mills, </w:t>
      </w:r>
      <w:r w:rsidR="00070385">
        <w:rPr>
          <w:sz w:val="20"/>
          <w:szCs w:val="20"/>
        </w:rPr>
        <w:t>M Perkins</w:t>
      </w:r>
      <w:r w:rsidR="006D45D7">
        <w:rPr>
          <w:sz w:val="20"/>
          <w:szCs w:val="20"/>
        </w:rPr>
        <w:t>, B Rice</w:t>
      </w:r>
      <w:r w:rsidR="009E21B9">
        <w:rPr>
          <w:sz w:val="20"/>
          <w:szCs w:val="20"/>
        </w:rPr>
        <w:t>.</w:t>
      </w:r>
    </w:p>
    <w:p w:rsidR="009E21B9" w:rsidRDefault="009E21B9" w:rsidP="00F8677E">
      <w:pPr>
        <w:pStyle w:val="NoSpacing"/>
        <w:rPr>
          <w:sz w:val="20"/>
          <w:szCs w:val="20"/>
        </w:rPr>
      </w:pPr>
    </w:p>
    <w:p w:rsidR="00070385" w:rsidRDefault="00A17F95" w:rsidP="00BC1932">
      <w:pPr>
        <w:pStyle w:val="NoSpacing"/>
        <w:rPr>
          <w:sz w:val="20"/>
          <w:szCs w:val="20"/>
          <w:u w:val="single"/>
        </w:rPr>
      </w:pPr>
      <w:r>
        <w:rPr>
          <w:sz w:val="20"/>
          <w:szCs w:val="20"/>
          <w:u w:val="single"/>
        </w:rPr>
        <w:t>0</w:t>
      </w:r>
      <w:r w:rsidR="006D45D7">
        <w:rPr>
          <w:sz w:val="20"/>
          <w:szCs w:val="20"/>
          <w:u w:val="single"/>
        </w:rPr>
        <w:t>17</w:t>
      </w:r>
      <w:r w:rsidR="00AB36A3">
        <w:rPr>
          <w:sz w:val="20"/>
          <w:szCs w:val="20"/>
          <w:u w:val="single"/>
        </w:rPr>
        <w:t>/1</w:t>
      </w:r>
      <w:r>
        <w:rPr>
          <w:sz w:val="20"/>
          <w:szCs w:val="20"/>
          <w:u w:val="single"/>
        </w:rPr>
        <w:t>7</w:t>
      </w:r>
      <w:r w:rsidR="00AB36A3">
        <w:rPr>
          <w:sz w:val="20"/>
          <w:szCs w:val="20"/>
          <w:u w:val="single"/>
        </w:rPr>
        <w:t xml:space="preserve"> Public Speaking Time</w:t>
      </w:r>
    </w:p>
    <w:p w:rsidR="00326F7C" w:rsidRDefault="005E3347" w:rsidP="00BC1932">
      <w:pPr>
        <w:pStyle w:val="NoSpacing"/>
        <w:rPr>
          <w:sz w:val="20"/>
          <w:szCs w:val="20"/>
        </w:rPr>
      </w:pPr>
      <w:r>
        <w:rPr>
          <w:sz w:val="20"/>
          <w:szCs w:val="20"/>
        </w:rPr>
        <w:t>M</w:t>
      </w:r>
      <w:r w:rsidR="00070385">
        <w:rPr>
          <w:sz w:val="20"/>
          <w:szCs w:val="20"/>
        </w:rPr>
        <w:t>ember</w:t>
      </w:r>
      <w:r>
        <w:rPr>
          <w:sz w:val="20"/>
          <w:szCs w:val="20"/>
        </w:rPr>
        <w:t>s</w:t>
      </w:r>
      <w:r w:rsidR="00070385">
        <w:rPr>
          <w:sz w:val="20"/>
          <w:szCs w:val="20"/>
        </w:rPr>
        <w:t xml:space="preserve"> of the public a</w:t>
      </w:r>
      <w:r w:rsidR="00922383">
        <w:rPr>
          <w:sz w:val="20"/>
          <w:szCs w:val="20"/>
        </w:rPr>
        <w:t xml:space="preserve">ttended to </w:t>
      </w:r>
      <w:r w:rsidR="00070385">
        <w:rPr>
          <w:sz w:val="20"/>
          <w:szCs w:val="20"/>
        </w:rPr>
        <w:t xml:space="preserve">speak </w:t>
      </w:r>
      <w:r w:rsidR="00436B8E">
        <w:rPr>
          <w:sz w:val="20"/>
          <w:szCs w:val="20"/>
        </w:rPr>
        <w:t>about</w:t>
      </w:r>
      <w:r w:rsidR="00224A43">
        <w:rPr>
          <w:sz w:val="20"/>
          <w:szCs w:val="20"/>
        </w:rPr>
        <w:t xml:space="preserve"> </w:t>
      </w:r>
      <w:r w:rsidR="00326F7C">
        <w:rPr>
          <w:sz w:val="20"/>
          <w:szCs w:val="20"/>
        </w:rPr>
        <w:t>road and path sweeping, parking in Park Street and West Street traffic issues.</w:t>
      </w:r>
    </w:p>
    <w:p w:rsidR="00A17F95" w:rsidRDefault="00A17F95" w:rsidP="00BC1932">
      <w:pPr>
        <w:pStyle w:val="NoSpacing"/>
        <w:rPr>
          <w:sz w:val="20"/>
          <w:szCs w:val="20"/>
        </w:rPr>
      </w:pPr>
    </w:p>
    <w:p w:rsidR="00D8359F" w:rsidRDefault="00434E8A" w:rsidP="00BC1932">
      <w:pPr>
        <w:pStyle w:val="NoSpacing"/>
        <w:rPr>
          <w:sz w:val="20"/>
          <w:szCs w:val="20"/>
          <w:u w:val="single"/>
        </w:rPr>
      </w:pPr>
      <w:r>
        <w:rPr>
          <w:sz w:val="20"/>
          <w:szCs w:val="20"/>
          <w:u w:val="single"/>
        </w:rPr>
        <w:t>0</w:t>
      </w:r>
      <w:r w:rsidR="00326F7C">
        <w:rPr>
          <w:sz w:val="20"/>
          <w:szCs w:val="20"/>
          <w:u w:val="single"/>
        </w:rPr>
        <w:t>18</w:t>
      </w:r>
      <w:r w:rsidR="00957549">
        <w:rPr>
          <w:sz w:val="20"/>
          <w:szCs w:val="20"/>
          <w:u w:val="single"/>
        </w:rPr>
        <w:t>/</w:t>
      </w:r>
      <w:r w:rsidR="00496E8D">
        <w:rPr>
          <w:sz w:val="20"/>
          <w:szCs w:val="20"/>
          <w:u w:val="single"/>
        </w:rPr>
        <w:t>1</w:t>
      </w:r>
      <w:r>
        <w:rPr>
          <w:sz w:val="20"/>
          <w:szCs w:val="20"/>
          <w:u w:val="single"/>
        </w:rPr>
        <w:t>7</w:t>
      </w:r>
      <w:r w:rsidR="00496E8D">
        <w:rPr>
          <w:sz w:val="20"/>
          <w:szCs w:val="20"/>
          <w:u w:val="single"/>
        </w:rPr>
        <w:t xml:space="preserve"> </w:t>
      </w:r>
      <w:r w:rsidR="00D8359F">
        <w:rPr>
          <w:sz w:val="20"/>
          <w:szCs w:val="20"/>
          <w:u w:val="single"/>
        </w:rPr>
        <w:t>Apologies for Absence</w:t>
      </w:r>
    </w:p>
    <w:p w:rsidR="00957549" w:rsidRDefault="00904EB4" w:rsidP="00BC1932">
      <w:pPr>
        <w:pStyle w:val="NoSpacing"/>
        <w:rPr>
          <w:sz w:val="20"/>
          <w:szCs w:val="20"/>
        </w:rPr>
      </w:pPr>
      <w:r>
        <w:rPr>
          <w:sz w:val="20"/>
          <w:szCs w:val="20"/>
        </w:rPr>
        <w:t>Apologies for absence were approved from Cllr</w:t>
      </w:r>
      <w:r w:rsidR="00326F7C">
        <w:rPr>
          <w:sz w:val="20"/>
          <w:szCs w:val="20"/>
        </w:rPr>
        <w:t>s I Abbott, L Morrison and C Wells</w:t>
      </w:r>
      <w:r w:rsidR="00957549">
        <w:rPr>
          <w:sz w:val="20"/>
          <w:szCs w:val="20"/>
        </w:rPr>
        <w:t>.</w:t>
      </w:r>
    </w:p>
    <w:p w:rsidR="00957549" w:rsidRDefault="00957549" w:rsidP="00BC1932">
      <w:pPr>
        <w:pStyle w:val="NoSpacing"/>
        <w:rPr>
          <w:sz w:val="20"/>
          <w:szCs w:val="20"/>
        </w:rPr>
      </w:pPr>
    </w:p>
    <w:p w:rsidR="00D8359F" w:rsidRDefault="00434E8A" w:rsidP="00BC1932">
      <w:pPr>
        <w:pStyle w:val="NoSpacing"/>
        <w:rPr>
          <w:sz w:val="20"/>
          <w:szCs w:val="20"/>
          <w:u w:val="single"/>
        </w:rPr>
      </w:pPr>
      <w:r>
        <w:rPr>
          <w:sz w:val="20"/>
          <w:szCs w:val="20"/>
          <w:u w:val="single"/>
        </w:rPr>
        <w:t>0</w:t>
      </w:r>
      <w:r w:rsidR="00326F7C">
        <w:rPr>
          <w:sz w:val="20"/>
          <w:szCs w:val="20"/>
          <w:u w:val="single"/>
        </w:rPr>
        <w:t>19</w:t>
      </w:r>
      <w:r w:rsidR="00DA251D">
        <w:rPr>
          <w:sz w:val="20"/>
          <w:szCs w:val="20"/>
          <w:u w:val="single"/>
        </w:rPr>
        <w:t>/1</w:t>
      </w:r>
      <w:r>
        <w:rPr>
          <w:sz w:val="20"/>
          <w:szCs w:val="20"/>
          <w:u w:val="single"/>
        </w:rPr>
        <w:t>7</w:t>
      </w:r>
      <w:r w:rsidR="00D8359F">
        <w:rPr>
          <w:sz w:val="20"/>
          <w:szCs w:val="20"/>
          <w:u w:val="single"/>
        </w:rPr>
        <w:t xml:space="preserve"> Declarations of </w:t>
      </w:r>
      <w:r w:rsidR="00167CF6">
        <w:rPr>
          <w:sz w:val="20"/>
          <w:szCs w:val="20"/>
          <w:u w:val="single"/>
        </w:rPr>
        <w:t xml:space="preserve">Pecuniary </w:t>
      </w:r>
      <w:r w:rsidR="00D8359F">
        <w:rPr>
          <w:sz w:val="20"/>
          <w:szCs w:val="20"/>
          <w:u w:val="single"/>
        </w:rPr>
        <w:t>Interest</w:t>
      </w:r>
    </w:p>
    <w:p w:rsidR="00957549" w:rsidRDefault="00434E8A" w:rsidP="00BC1932">
      <w:pPr>
        <w:pStyle w:val="NoSpacing"/>
        <w:rPr>
          <w:sz w:val="20"/>
          <w:szCs w:val="20"/>
        </w:rPr>
      </w:pPr>
      <w:r>
        <w:rPr>
          <w:sz w:val="20"/>
          <w:szCs w:val="20"/>
        </w:rPr>
        <w:t>No declarations of pecuniary interest were made.</w:t>
      </w:r>
    </w:p>
    <w:p w:rsidR="00527324" w:rsidRDefault="00527324" w:rsidP="00BC1932">
      <w:pPr>
        <w:pStyle w:val="NoSpacing"/>
        <w:rPr>
          <w:sz w:val="20"/>
          <w:szCs w:val="20"/>
        </w:rPr>
      </w:pPr>
    </w:p>
    <w:p w:rsidR="00D8359F" w:rsidRDefault="00326F7C" w:rsidP="00BC1932">
      <w:pPr>
        <w:pStyle w:val="NoSpacing"/>
        <w:rPr>
          <w:sz w:val="20"/>
          <w:szCs w:val="20"/>
          <w:u w:val="single"/>
        </w:rPr>
      </w:pPr>
      <w:r>
        <w:rPr>
          <w:sz w:val="20"/>
          <w:szCs w:val="20"/>
          <w:u w:val="single"/>
        </w:rPr>
        <w:t>020</w:t>
      </w:r>
      <w:r w:rsidR="00527324">
        <w:rPr>
          <w:sz w:val="20"/>
          <w:szCs w:val="20"/>
          <w:u w:val="single"/>
        </w:rPr>
        <w:t>/1</w:t>
      </w:r>
      <w:r w:rsidR="00434E8A">
        <w:rPr>
          <w:sz w:val="20"/>
          <w:szCs w:val="20"/>
          <w:u w:val="single"/>
        </w:rPr>
        <w:t>7</w:t>
      </w:r>
      <w:r w:rsidR="00527324">
        <w:rPr>
          <w:sz w:val="20"/>
          <w:szCs w:val="20"/>
          <w:u w:val="single"/>
        </w:rPr>
        <w:t xml:space="preserve"> </w:t>
      </w:r>
      <w:r w:rsidR="00D8359F">
        <w:rPr>
          <w:sz w:val="20"/>
          <w:szCs w:val="20"/>
          <w:u w:val="single"/>
        </w:rPr>
        <w:t xml:space="preserve">Minutes of the Meeting of </w:t>
      </w:r>
      <w:r>
        <w:rPr>
          <w:sz w:val="20"/>
          <w:szCs w:val="20"/>
          <w:u w:val="single"/>
        </w:rPr>
        <w:t xml:space="preserve">9 January </w:t>
      </w:r>
      <w:r w:rsidR="00527324">
        <w:rPr>
          <w:sz w:val="20"/>
          <w:szCs w:val="20"/>
          <w:u w:val="single"/>
        </w:rPr>
        <w:t>201</w:t>
      </w:r>
      <w:r>
        <w:rPr>
          <w:sz w:val="20"/>
          <w:szCs w:val="20"/>
          <w:u w:val="single"/>
        </w:rPr>
        <w:t>7</w:t>
      </w:r>
    </w:p>
    <w:p w:rsidR="00D8359F" w:rsidRDefault="00D8359F" w:rsidP="00BC1932">
      <w:pPr>
        <w:pStyle w:val="NoSpacing"/>
        <w:rPr>
          <w:sz w:val="20"/>
          <w:szCs w:val="20"/>
        </w:rPr>
      </w:pPr>
      <w:r>
        <w:rPr>
          <w:sz w:val="20"/>
          <w:szCs w:val="20"/>
        </w:rPr>
        <w:t>It was resolved to adopt the minutes as a correct record.</w:t>
      </w:r>
      <w:r w:rsidR="00E80538">
        <w:rPr>
          <w:sz w:val="20"/>
          <w:szCs w:val="20"/>
        </w:rPr>
        <w:t xml:space="preserve">  </w:t>
      </w:r>
    </w:p>
    <w:p w:rsidR="00A7782E" w:rsidRDefault="00A7782E" w:rsidP="00BC1932">
      <w:pPr>
        <w:pStyle w:val="NoSpacing"/>
        <w:rPr>
          <w:sz w:val="20"/>
          <w:szCs w:val="20"/>
        </w:rPr>
      </w:pPr>
    </w:p>
    <w:p w:rsidR="00D8359F" w:rsidRDefault="00434E8A" w:rsidP="00BC1932">
      <w:pPr>
        <w:pStyle w:val="NoSpacing"/>
        <w:rPr>
          <w:sz w:val="20"/>
          <w:szCs w:val="20"/>
          <w:u w:val="single"/>
        </w:rPr>
      </w:pPr>
      <w:r>
        <w:rPr>
          <w:sz w:val="20"/>
          <w:szCs w:val="20"/>
          <w:u w:val="single"/>
        </w:rPr>
        <w:t>0</w:t>
      </w:r>
      <w:r w:rsidR="00326F7C">
        <w:rPr>
          <w:sz w:val="20"/>
          <w:szCs w:val="20"/>
          <w:u w:val="single"/>
        </w:rPr>
        <w:t>21</w:t>
      </w:r>
      <w:r w:rsidR="004F1445">
        <w:rPr>
          <w:sz w:val="20"/>
          <w:szCs w:val="20"/>
          <w:u w:val="single"/>
        </w:rPr>
        <w:t>/1</w:t>
      </w:r>
      <w:r>
        <w:rPr>
          <w:sz w:val="20"/>
          <w:szCs w:val="20"/>
          <w:u w:val="single"/>
        </w:rPr>
        <w:t>7</w:t>
      </w:r>
      <w:r w:rsidR="00D8359F">
        <w:rPr>
          <w:sz w:val="20"/>
          <w:szCs w:val="20"/>
          <w:u w:val="single"/>
        </w:rPr>
        <w:t xml:space="preserve"> Accounts</w:t>
      </w:r>
    </w:p>
    <w:p w:rsidR="00D8359F" w:rsidRDefault="00D8359F" w:rsidP="00BC1932">
      <w:pPr>
        <w:pStyle w:val="NoSpacing"/>
        <w:rPr>
          <w:sz w:val="20"/>
          <w:szCs w:val="20"/>
        </w:rPr>
      </w:pPr>
      <w:r>
        <w:rPr>
          <w:sz w:val="20"/>
          <w:szCs w:val="20"/>
        </w:rPr>
        <w:t>It was resolved to pay the following accounts:</w:t>
      </w:r>
    </w:p>
    <w:tbl>
      <w:tblPr>
        <w:tblStyle w:val="TableGrid"/>
        <w:tblW w:w="0" w:type="auto"/>
        <w:tblLook w:val="04A0"/>
      </w:tblPr>
      <w:tblGrid>
        <w:gridCol w:w="1101"/>
        <w:gridCol w:w="2693"/>
        <w:gridCol w:w="4394"/>
        <w:gridCol w:w="1054"/>
      </w:tblGrid>
      <w:tr w:rsidR="00326F7C" w:rsidRPr="00B46CE3" w:rsidTr="00271C37">
        <w:tc>
          <w:tcPr>
            <w:tcW w:w="1101" w:type="dxa"/>
          </w:tcPr>
          <w:p w:rsidR="00443428" w:rsidRPr="00B46CE3" w:rsidRDefault="00443428" w:rsidP="00B56796">
            <w:pPr>
              <w:pStyle w:val="NoSpacing"/>
              <w:rPr>
                <w:b/>
                <w:sz w:val="20"/>
                <w:szCs w:val="20"/>
              </w:rPr>
            </w:pPr>
            <w:r w:rsidRPr="00B46CE3">
              <w:rPr>
                <w:b/>
                <w:sz w:val="20"/>
                <w:szCs w:val="20"/>
              </w:rPr>
              <w:t>Chq no</w:t>
            </w:r>
          </w:p>
        </w:tc>
        <w:tc>
          <w:tcPr>
            <w:tcW w:w="2693" w:type="dxa"/>
          </w:tcPr>
          <w:p w:rsidR="00443428" w:rsidRPr="00B46CE3" w:rsidRDefault="00443428" w:rsidP="00B56796">
            <w:pPr>
              <w:pStyle w:val="NoSpacing"/>
              <w:rPr>
                <w:b/>
                <w:sz w:val="20"/>
                <w:szCs w:val="20"/>
              </w:rPr>
            </w:pPr>
            <w:r w:rsidRPr="00B46CE3">
              <w:rPr>
                <w:b/>
                <w:sz w:val="20"/>
                <w:szCs w:val="20"/>
              </w:rPr>
              <w:t>Payee</w:t>
            </w:r>
          </w:p>
        </w:tc>
        <w:tc>
          <w:tcPr>
            <w:tcW w:w="4394" w:type="dxa"/>
          </w:tcPr>
          <w:p w:rsidR="00443428" w:rsidRPr="00B46CE3" w:rsidRDefault="00443428" w:rsidP="00B56796">
            <w:pPr>
              <w:pStyle w:val="NoSpacing"/>
              <w:rPr>
                <w:b/>
                <w:sz w:val="20"/>
                <w:szCs w:val="20"/>
              </w:rPr>
            </w:pPr>
            <w:r w:rsidRPr="00B46CE3">
              <w:rPr>
                <w:b/>
                <w:sz w:val="20"/>
                <w:szCs w:val="20"/>
              </w:rPr>
              <w:t xml:space="preserve">Details </w:t>
            </w:r>
          </w:p>
        </w:tc>
        <w:tc>
          <w:tcPr>
            <w:tcW w:w="1054" w:type="dxa"/>
          </w:tcPr>
          <w:p w:rsidR="00443428" w:rsidRPr="00B46CE3" w:rsidRDefault="00443428" w:rsidP="00B56796">
            <w:pPr>
              <w:pStyle w:val="NoSpacing"/>
              <w:rPr>
                <w:b/>
                <w:sz w:val="20"/>
                <w:szCs w:val="20"/>
              </w:rPr>
            </w:pPr>
            <w:r w:rsidRPr="00B46CE3">
              <w:rPr>
                <w:b/>
                <w:sz w:val="20"/>
                <w:szCs w:val="20"/>
              </w:rPr>
              <w:t>£</w:t>
            </w:r>
          </w:p>
        </w:tc>
      </w:tr>
      <w:tr w:rsidR="00326F7C" w:rsidRPr="00B46CE3" w:rsidTr="00271C37">
        <w:tc>
          <w:tcPr>
            <w:tcW w:w="1101" w:type="dxa"/>
          </w:tcPr>
          <w:p w:rsidR="00496E8D" w:rsidRDefault="00082621" w:rsidP="00326F7C">
            <w:pPr>
              <w:pStyle w:val="NoSpacing"/>
              <w:rPr>
                <w:sz w:val="20"/>
                <w:szCs w:val="20"/>
              </w:rPr>
            </w:pPr>
            <w:r>
              <w:rPr>
                <w:sz w:val="20"/>
                <w:szCs w:val="20"/>
              </w:rPr>
              <w:t>4</w:t>
            </w:r>
            <w:r w:rsidR="00434E8A">
              <w:rPr>
                <w:sz w:val="20"/>
                <w:szCs w:val="20"/>
              </w:rPr>
              <w:t>2</w:t>
            </w:r>
            <w:r w:rsidR="00326F7C">
              <w:rPr>
                <w:sz w:val="20"/>
                <w:szCs w:val="20"/>
              </w:rPr>
              <w:t>62</w:t>
            </w:r>
          </w:p>
        </w:tc>
        <w:tc>
          <w:tcPr>
            <w:tcW w:w="2693" w:type="dxa"/>
          </w:tcPr>
          <w:p w:rsidR="00496E8D" w:rsidRDefault="00326F7C" w:rsidP="00326F7C">
            <w:pPr>
              <w:pStyle w:val="NoSpacing"/>
              <w:rPr>
                <w:sz w:val="20"/>
                <w:szCs w:val="20"/>
              </w:rPr>
            </w:pPr>
            <w:r>
              <w:rPr>
                <w:sz w:val="20"/>
                <w:szCs w:val="20"/>
              </w:rPr>
              <w:t>Mineral Star Construction Ltd</w:t>
            </w:r>
          </w:p>
        </w:tc>
        <w:tc>
          <w:tcPr>
            <w:tcW w:w="4394" w:type="dxa"/>
          </w:tcPr>
          <w:p w:rsidR="00496E8D" w:rsidRDefault="00326F7C" w:rsidP="00326F7C">
            <w:pPr>
              <w:pStyle w:val="NoSpacing"/>
              <w:rPr>
                <w:sz w:val="20"/>
                <w:szCs w:val="20"/>
              </w:rPr>
            </w:pPr>
            <w:r>
              <w:rPr>
                <w:sz w:val="20"/>
                <w:szCs w:val="20"/>
              </w:rPr>
              <w:t xml:space="preserve">Pioneer Repairs </w:t>
            </w:r>
          </w:p>
        </w:tc>
        <w:tc>
          <w:tcPr>
            <w:tcW w:w="1054" w:type="dxa"/>
          </w:tcPr>
          <w:p w:rsidR="00496E8D" w:rsidRDefault="00326F7C" w:rsidP="00326F7C">
            <w:pPr>
              <w:pStyle w:val="NoSpacing"/>
              <w:rPr>
                <w:sz w:val="20"/>
                <w:szCs w:val="20"/>
              </w:rPr>
            </w:pPr>
            <w:r>
              <w:rPr>
                <w:sz w:val="20"/>
                <w:szCs w:val="20"/>
              </w:rPr>
              <w:t xml:space="preserve">  609.98</w:t>
            </w:r>
          </w:p>
        </w:tc>
      </w:tr>
      <w:tr w:rsidR="00326F7C" w:rsidRPr="00B46CE3" w:rsidTr="00271C37">
        <w:tc>
          <w:tcPr>
            <w:tcW w:w="1101" w:type="dxa"/>
          </w:tcPr>
          <w:p w:rsidR="00934B12" w:rsidRPr="00B46CE3" w:rsidRDefault="00436B8E" w:rsidP="00326F7C">
            <w:pPr>
              <w:pStyle w:val="NoSpacing"/>
              <w:rPr>
                <w:sz w:val="20"/>
                <w:szCs w:val="20"/>
              </w:rPr>
            </w:pPr>
            <w:r>
              <w:rPr>
                <w:sz w:val="20"/>
                <w:szCs w:val="20"/>
              </w:rPr>
              <w:t>4</w:t>
            </w:r>
            <w:r w:rsidR="00082621">
              <w:rPr>
                <w:sz w:val="20"/>
                <w:szCs w:val="20"/>
              </w:rPr>
              <w:t>2</w:t>
            </w:r>
            <w:r w:rsidR="00326F7C">
              <w:rPr>
                <w:sz w:val="20"/>
                <w:szCs w:val="20"/>
              </w:rPr>
              <w:t>63</w:t>
            </w:r>
          </w:p>
        </w:tc>
        <w:tc>
          <w:tcPr>
            <w:tcW w:w="2693" w:type="dxa"/>
          </w:tcPr>
          <w:p w:rsidR="00934B12" w:rsidRDefault="00326F7C" w:rsidP="00326F7C">
            <w:pPr>
              <w:pStyle w:val="NoSpacing"/>
              <w:rPr>
                <w:sz w:val="20"/>
                <w:szCs w:val="20"/>
              </w:rPr>
            </w:pPr>
            <w:r>
              <w:rPr>
                <w:sz w:val="20"/>
                <w:szCs w:val="20"/>
              </w:rPr>
              <w:t>SLCC Enterprises Ltd</w:t>
            </w:r>
          </w:p>
        </w:tc>
        <w:tc>
          <w:tcPr>
            <w:tcW w:w="4394" w:type="dxa"/>
          </w:tcPr>
          <w:p w:rsidR="00934B12" w:rsidRDefault="00326F7C" w:rsidP="00326F7C">
            <w:pPr>
              <w:pStyle w:val="NoSpacing"/>
              <w:rPr>
                <w:sz w:val="20"/>
                <w:szCs w:val="20"/>
              </w:rPr>
            </w:pPr>
            <w:r>
              <w:rPr>
                <w:sz w:val="20"/>
                <w:szCs w:val="20"/>
              </w:rPr>
              <w:t>Practitioners Conference</w:t>
            </w:r>
            <w:r w:rsidR="0065576D">
              <w:rPr>
                <w:sz w:val="20"/>
                <w:szCs w:val="20"/>
              </w:rPr>
              <w:t xml:space="preserve"> </w:t>
            </w:r>
          </w:p>
        </w:tc>
        <w:tc>
          <w:tcPr>
            <w:tcW w:w="1054" w:type="dxa"/>
          </w:tcPr>
          <w:p w:rsidR="00934B12" w:rsidRDefault="00326F7C" w:rsidP="00326F7C">
            <w:pPr>
              <w:pStyle w:val="NoSpacing"/>
              <w:rPr>
                <w:sz w:val="20"/>
                <w:szCs w:val="20"/>
              </w:rPr>
            </w:pPr>
            <w:r>
              <w:rPr>
                <w:sz w:val="20"/>
                <w:szCs w:val="20"/>
              </w:rPr>
              <w:t xml:space="preserve">  272.20</w:t>
            </w:r>
          </w:p>
        </w:tc>
      </w:tr>
      <w:tr w:rsidR="00326F7C" w:rsidRPr="00B46CE3" w:rsidTr="00271C37">
        <w:tc>
          <w:tcPr>
            <w:tcW w:w="1101" w:type="dxa"/>
          </w:tcPr>
          <w:p w:rsidR="009E380F" w:rsidRDefault="009E380F" w:rsidP="0065576D">
            <w:pPr>
              <w:pStyle w:val="NoSpacing"/>
              <w:rPr>
                <w:sz w:val="20"/>
                <w:szCs w:val="20"/>
              </w:rPr>
            </w:pPr>
            <w:r>
              <w:rPr>
                <w:sz w:val="20"/>
                <w:szCs w:val="20"/>
              </w:rPr>
              <w:t>42</w:t>
            </w:r>
            <w:r w:rsidR="00326F7C">
              <w:rPr>
                <w:sz w:val="20"/>
                <w:szCs w:val="20"/>
              </w:rPr>
              <w:t>64</w:t>
            </w:r>
          </w:p>
        </w:tc>
        <w:tc>
          <w:tcPr>
            <w:tcW w:w="2693" w:type="dxa"/>
          </w:tcPr>
          <w:p w:rsidR="009E380F" w:rsidRDefault="0065576D" w:rsidP="0065576D">
            <w:pPr>
              <w:pStyle w:val="NoSpacing"/>
              <w:rPr>
                <w:sz w:val="20"/>
                <w:szCs w:val="20"/>
              </w:rPr>
            </w:pPr>
            <w:r>
              <w:rPr>
                <w:sz w:val="20"/>
                <w:szCs w:val="20"/>
              </w:rPr>
              <w:t>R Bond</w:t>
            </w:r>
          </w:p>
        </w:tc>
        <w:tc>
          <w:tcPr>
            <w:tcW w:w="4394" w:type="dxa"/>
          </w:tcPr>
          <w:p w:rsidR="009E380F" w:rsidRDefault="0065576D" w:rsidP="0065576D">
            <w:pPr>
              <w:pStyle w:val="NoSpacing"/>
              <w:rPr>
                <w:sz w:val="20"/>
                <w:szCs w:val="20"/>
              </w:rPr>
            </w:pPr>
            <w:r>
              <w:rPr>
                <w:sz w:val="20"/>
                <w:szCs w:val="20"/>
              </w:rPr>
              <w:t xml:space="preserve">VAS Maintenance </w:t>
            </w:r>
          </w:p>
        </w:tc>
        <w:tc>
          <w:tcPr>
            <w:tcW w:w="1054" w:type="dxa"/>
          </w:tcPr>
          <w:p w:rsidR="009E380F" w:rsidRDefault="0065576D" w:rsidP="0065576D">
            <w:pPr>
              <w:pStyle w:val="NoSpacing"/>
              <w:rPr>
                <w:sz w:val="20"/>
                <w:szCs w:val="20"/>
              </w:rPr>
            </w:pPr>
            <w:r>
              <w:rPr>
                <w:sz w:val="20"/>
                <w:szCs w:val="20"/>
              </w:rPr>
              <w:t xml:space="preserve">  </w:t>
            </w:r>
            <w:r w:rsidR="00326F7C">
              <w:rPr>
                <w:sz w:val="20"/>
                <w:szCs w:val="20"/>
              </w:rPr>
              <w:t xml:space="preserve">  </w:t>
            </w:r>
            <w:r>
              <w:rPr>
                <w:sz w:val="20"/>
                <w:szCs w:val="20"/>
              </w:rPr>
              <w:t>6</w:t>
            </w:r>
            <w:r w:rsidR="001F702D">
              <w:rPr>
                <w:sz w:val="20"/>
                <w:szCs w:val="20"/>
              </w:rPr>
              <w:t>5.00</w:t>
            </w:r>
          </w:p>
        </w:tc>
      </w:tr>
      <w:tr w:rsidR="00326F7C" w:rsidRPr="00B46CE3" w:rsidTr="00271C37">
        <w:tc>
          <w:tcPr>
            <w:tcW w:w="1101" w:type="dxa"/>
          </w:tcPr>
          <w:p w:rsidR="00070385" w:rsidRDefault="00436B8E" w:rsidP="00326F7C">
            <w:pPr>
              <w:pStyle w:val="NoSpacing"/>
              <w:rPr>
                <w:sz w:val="20"/>
                <w:szCs w:val="20"/>
              </w:rPr>
            </w:pPr>
            <w:r>
              <w:rPr>
                <w:sz w:val="20"/>
                <w:szCs w:val="20"/>
              </w:rPr>
              <w:t>4</w:t>
            </w:r>
            <w:r w:rsidR="0021354C">
              <w:rPr>
                <w:sz w:val="20"/>
                <w:szCs w:val="20"/>
              </w:rPr>
              <w:t>2</w:t>
            </w:r>
            <w:r w:rsidR="00326F7C">
              <w:rPr>
                <w:sz w:val="20"/>
                <w:szCs w:val="20"/>
              </w:rPr>
              <w:t>6</w:t>
            </w:r>
            <w:r w:rsidR="0065576D">
              <w:rPr>
                <w:sz w:val="20"/>
                <w:szCs w:val="20"/>
              </w:rPr>
              <w:t>5</w:t>
            </w:r>
          </w:p>
        </w:tc>
        <w:tc>
          <w:tcPr>
            <w:tcW w:w="2693" w:type="dxa"/>
          </w:tcPr>
          <w:p w:rsidR="00070385" w:rsidRDefault="0081495D" w:rsidP="00326F7C">
            <w:pPr>
              <w:pStyle w:val="NoSpacing"/>
              <w:rPr>
                <w:sz w:val="20"/>
                <w:szCs w:val="20"/>
              </w:rPr>
            </w:pPr>
            <w:r>
              <w:rPr>
                <w:sz w:val="20"/>
                <w:szCs w:val="20"/>
              </w:rPr>
              <w:t>Clerk</w:t>
            </w:r>
          </w:p>
        </w:tc>
        <w:tc>
          <w:tcPr>
            <w:tcW w:w="4394" w:type="dxa"/>
          </w:tcPr>
          <w:p w:rsidR="00070385" w:rsidRDefault="0081495D" w:rsidP="0081495D">
            <w:pPr>
              <w:pStyle w:val="NoSpacing"/>
              <w:rPr>
                <w:sz w:val="20"/>
                <w:szCs w:val="20"/>
              </w:rPr>
            </w:pPr>
            <w:r>
              <w:rPr>
                <w:sz w:val="20"/>
                <w:szCs w:val="20"/>
              </w:rPr>
              <w:t>Salary/Expenses</w:t>
            </w:r>
          </w:p>
        </w:tc>
        <w:tc>
          <w:tcPr>
            <w:tcW w:w="1054" w:type="dxa"/>
          </w:tcPr>
          <w:p w:rsidR="00070385" w:rsidRDefault="00015AB9" w:rsidP="00326F7C">
            <w:pPr>
              <w:pStyle w:val="NoSpacing"/>
              <w:rPr>
                <w:sz w:val="20"/>
                <w:szCs w:val="20"/>
              </w:rPr>
            </w:pPr>
            <w:r>
              <w:rPr>
                <w:sz w:val="20"/>
                <w:szCs w:val="20"/>
              </w:rPr>
              <w:t>1</w:t>
            </w:r>
            <w:r w:rsidR="0065576D">
              <w:rPr>
                <w:sz w:val="20"/>
                <w:szCs w:val="20"/>
              </w:rPr>
              <w:t>3</w:t>
            </w:r>
            <w:r w:rsidR="00326F7C">
              <w:rPr>
                <w:sz w:val="20"/>
                <w:szCs w:val="20"/>
              </w:rPr>
              <w:t>20.92</w:t>
            </w:r>
          </w:p>
        </w:tc>
      </w:tr>
      <w:tr w:rsidR="00326F7C" w:rsidRPr="00B46CE3" w:rsidTr="00271C37">
        <w:tc>
          <w:tcPr>
            <w:tcW w:w="1101" w:type="dxa"/>
          </w:tcPr>
          <w:p w:rsidR="00070385" w:rsidRDefault="0021354C" w:rsidP="00326F7C">
            <w:pPr>
              <w:pStyle w:val="NoSpacing"/>
              <w:rPr>
                <w:sz w:val="20"/>
                <w:szCs w:val="20"/>
              </w:rPr>
            </w:pPr>
            <w:r>
              <w:rPr>
                <w:sz w:val="20"/>
                <w:szCs w:val="20"/>
              </w:rPr>
              <w:t>42</w:t>
            </w:r>
            <w:r w:rsidR="00326F7C">
              <w:rPr>
                <w:sz w:val="20"/>
                <w:szCs w:val="20"/>
              </w:rPr>
              <w:t>66</w:t>
            </w:r>
          </w:p>
        </w:tc>
        <w:tc>
          <w:tcPr>
            <w:tcW w:w="2693" w:type="dxa"/>
          </w:tcPr>
          <w:p w:rsidR="00070385" w:rsidRDefault="0081495D" w:rsidP="0081495D">
            <w:pPr>
              <w:pStyle w:val="NoSpacing"/>
              <w:rPr>
                <w:sz w:val="20"/>
                <w:szCs w:val="20"/>
              </w:rPr>
            </w:pPr>
            <w:r>
              <w:rPr>
                <w:sz w:val="20"/>
                <w:szCs w:val="20"/>
              </w:rPr>
              <w:t>Senior Youth Club Leader</w:t>
            </w:r>
          </w:p>
        </w:tc>
        <w:tc>
          <w:tcPr>
            <w:tcW w:w="4394" w:type="dxa"/>
          </w:tcPr>
          <w:p w:rsidR="00070385" w:rsidRDefault="0081495D" w:rsidP="0081495D">
            <w:pPr>
              <w:pStyle w:val="NoSpacing"/>
              <w:rPr>
                <w:sz w:val="20"/>
                <w:szCs w:val="20"/>
              </w:rPr>
            </w:pPr>
            <w:r>
              <w:rPr>
                <w:sz w:val="20"/>
                <w:szCs w:val="20"/>
              </w:rPr>
              <w:t>Salary</w:t>
            </w:r>
          </w:p>
        </w:tc>
        <w:tc>
          <w:tcPr>
            <w:tcW w:w="1054" w:type="dxa"/>
          </w:tcPr>
          <w:p w:rsidR="00070385" w:rsidRDefault="00EF3C5D" w:rsidP="00EF3C5D">
            <w:pPr>
              <w:pStyle w:val="NoSpacing"/>
              <w:rPr>
                <w:sz w:val="20"/>
                <w:szCs w:val="20"/>
              </w:rPr>
            </w:pPr>
            <w:r>
              <w:rPr>
                <w:sz w:val="20"/>
                <w:szCs w:val="20"/>
              </w:rPr>
              <w:t xml:space="preserve">  </w:t>
            </w:r>
            <w:r w:rsidR="0081495D">
              <w:rPr>
                <w:sz w:val="20"/>
                <w:szCs w:val="20"/>
              </w:rPr>
              <w:t>1</w:t>
            </w:r>
            <w:r w:rsidR="00224A43">
              <w:rPr>
                <w:sz w:val="20"/>
                <w:szCs w:val="20"/>
              </w:rPr>
              <w:t>6</w:t>
            </w:r>
            <w:r w:rsidR="0081495D">
              <w:rPr>
                <w:sz w:val="20"/>
                <w:szCs w:val="20"/>
              </w:rPr>
              <w:t>0.</w:t>
            </w:r>
            <w:r w:rsidR="00224A43">
              <w:rPr>
                <w:sz w:val="20"/>
                <w:szCs w:val="20"/>
              </w:rPr>
              <w:t>0</w:t>
            </w:r>
            <w:r w:rsidR="0081495D">
              <w:rPr>
                <w:sz w:val="20"/>
                <w:szCs w:val="20"/>
              </w:rPr>
              <w:t>0</w:t>
            </w:r>
          </w:p>
        </w:tc>
      </w:tr>
      <w:tr w:rsidR="00326F7C" w:rsidRPr="00B46CE3" w:rsidTr="00271C37">
        <w:tc>
          <w:tcPr>
            <w:tcW w:w="1101" w:type="dxa"/>
          </w:tcPr>
          <w:p w:rsidR="00A85804" w:rsidRDefault="00EF3C5D" w:rsidP="00326F7C">
            <w:pPr>
              <w:pStyle w:val="NoSpacing"/>
              <w:rPr>
                <w:sz w:val="20"/>
                <w:szCs w:val="20"/>
              </w:rPr>
            </w:pPr>
            <w:r>
              <w:rPr>
                <w:sz w:val="20"/>
                <w:szCs w:val="20"/>
              </w:rPr>
              <w:t>4</w:t>
            </w:r>
            <w:r w:rsidR="00224A43">
              <w:rPr>
                <w:sz w:val="20"/>
                <w:szCs w:val="20"/>
              </w:rPr>
              <w:t>2</w:t>
            </w:r>
            <w:r w:rsidR="00326F7C">
              <w:rPr>
                <w:sz w:val="20"/>
                <w:szCs w:val="20"/>
              </w:rPr>
              <w:t>67</w:t>
            </w:r>
          </w:p>
        </w:tc>
        <w:tc>
          <w:tcPr>
            <w:tcW w:w="2693" w:type="dxa"/>
          </w:tcPr>
          <w:p w:rsidR="00A85804" w:rsidRDefault="0081495D" w:rsidP="0081495D">
            <w:pPr>
              <w:pStyle w:val="NoSpacing"/>
              <w:rPr>
                <w:sz w:val="20"/>
                <w:szCs w:val="20"/>
              </w:rPr>
            </w:pPr>
            <w:r>
              <w:rPr>
                <w:sz w:val="20"/>
                <w:szCs w:val="20"/>
              </w:rPr>
              <w:t>Senior Y/Club Assist Leader</w:t>
            </w:r>
          </w:p>
        </w:tc>
        <w:tc>
          <w:tcPr>
            <w:tcW w:w="4394" w:type="dxa"/>
          </w:tcPr>
          <w:p w:rsidR="00A85804" w:rsidRDefault="0081495D" w:rsidP="0081495D">
            <w:pPr>
              <w:pStyle w:val="NoSpacing"/>
              <w:rPr>
                <w:sz w:val="20"/>
                <w:szCs w:val="20"/>
              </w:rPr>
            </w:pPr>
            <w:r>
              <w:rPr>
                <w:sz w:val="20"/>
                <w:szCs w:val="20"/>
              </w:rPr>
              <w:t>Salary</w:t>
            </w:r>
          </w:p>
        </w:tc>
        <w:tc>
          <w:tcPr>
            <w:tcW w:w="1054" w:type="dxa"/>
          </w:tcPr>
          <w:p w:rsidR="00A85804" w:rsidRDefault="00EF3C5D" w:rsidP="00326F7C">
            <w:pPr>
              <w:pStyle w:val="NoSpacing"/>
              <w:rPr>
                <w:sz w:val="20"/>
                <w:szCs w:val="20"/>
              </w:rPr>
            </w:pPr>
            <w:r>
              <w:rPr>
                <w:sz w:val="20"/>
                <w:szCs w:val="20"/>
              </w:rPr>
              <w:t xml:space="preserve">  </w:t>
            </w:r>
            <w:r w:rsidR="00224A43">
              <w:rPr>
                <w:sz w:val="20"/>
                <w:szCs w:val="20"/>
              </w:rPr>
              <w:t>1</w:t>
            </w:r>
            <w:r w:rsidR="00326F7C">
              <w:rPr>
                <w:sz w:val="20"/>
                <w:szCs w:val="20"/>
              </w:rPr>
              <w:t>29.62</w:t>
            </w:r>
          </w:p>
        </w:tc>
      </w:tr>
      <w:tr w:rsidR="00326F7C" w:rsidRPr="00B46CE3" w:rsidTr="00271C37">
        <w:tc>
          <w:tcPr>
            <w:tcW w:w="1101" w:type="dxa"/>
          </w:tcPr>
          <w:p w:rsidR="00A85804" w:rsidRDefault="00436B8E" w:rsidP="00326F7C">
            <w:pPr>
              <w:pStyle w:val="NoSpacing"/>
              <w:rPr>
                <w:sz w:val="20"/>
                <w:szCs w:val="20"/>
              </w:rPr>
            </w:pPr>
            <w:r>
              <w:rPr>
                <w:sz w:val="20"/>
                <w:szCs w:val="20"/>
              </w:rPr>
              <w:t>4</w:t>
            </w:r>
            <w:r w:rsidR="0021354C">
              <w:rPr>
                <w:sz w:val="20"/>
                <w:szCs w:val="20"/>
              </w:rPr>
              <w:t>2</w:t>
            </w:r>
            <w:r w:rsidR="001F702D">
              <w:rPr>
                <w:sz w:val="20"/>
                <w:szCs w:val="20"/>
              </w:rPr>
              <w:t>6</w:t>
            </w:r>
            <w:r w:rsidR="00326F7C">
              <w:rPr>
                <w:sz w:val="20"/>
                <w:szCs w:val="20"/>
              </w:rPr>
              <w:t>8</w:t>
            </w:r>
          </w:p>
        </w:tc>
        <w:tc>
          <w:tcPr>
            <w:tcW w:w="2693" w:type="dxa"/>
          </w:tcPr>
          <w:p w:rsidR="00A85804" w:rsidRDefault="0081495D" w:rsidP="0081495D">
            <w:pPr>
              <w:pStyle w:val="NoSpacing"/>
              <w:rPr>
                <w:sz w:val="20"/>
                <w:szCs w:val="20"/>
              </w:rPr>
            </w:pPr>
            <w:r>
              <w:rPr>
                <w:sz w:val="20"/>
                <w:szCs w:val="20"/>
              </w:rPr>
              <w:t>Inland Revenue</w:t>
            </w:r>
          </w:p>
        </w:tc>
        <w:tc>
          <w:tcPr>
            <w:tcW w:w="4394" w:type="dxa"/>
          </w:tcPr>
          <w:p w:rsidR="00A85804" w:rsidRDefault="0081495D" w:rsidP="0081495D">
            <w:pPr>
              <w:pStyle w:val="NoSpacing"/>
              <w:rPr>
                <w:sz w:val="20"/>
                <w:szCs w:val="20"/>
              </w:rPr>
            </w:pPr>
            <w:r>
              <w:rPr>
                <w:sz w:val="20"/>
                <w:szCs w:val="20"/>
              </w:rPr>
              <w:t>Tax/NI</w:t>
            </w:r>
          </w:p>
        </w:tc>
        <w:tc>
          <w:tcPr>
            <w:tcW w:w="1054" w:type="dxa"/>
          </w:tcPr>
          <w:p w:rsidR="00A85804" w:rsidRDefault="0021354C" w:rsidP="00326F7C">
            <w:pPr>
              <w:pStyle w:val="NoSpacing"/>
              <w:rPr>
                <w:sz w:val="20"/>
                <w:szCs w:val="20"/>
              </w:rPr>
            </w:pPr>
            <w:r>
              <w:rPr>
                <w:sz w:val="20"/>
                <w:szCs w:val="20"/>
              </w:rPr>
              <w:t xml:space="preserve">  </w:t>
            </w:r>
            <w:r w:rsidR="0065576D">
              <w:rPr>
                <w:sz w:val="20"/>
                <w:szCs w:val="20"/>
              </w:rPr>
              <w:t>4</w:t>
            </w:r>
            <w:r w:rsidR="00326F7C">
              <w:rPr>
                <w:sz w:val="20"/>
                <w:szCs w:val="20"/>
              </w:rPr>
              <w:t>0</w:t>
            </w:r>
            <w:r w:rsidR="0065576D">
              <w:rPr>
                <w:sz w:val="20"/>
                <w:szCs w:val="20"/>
              </w:rPr>
              <w:t>3.</w:t>
            </w:r>
            <w:r w:rsidR="00326F7C">
              <w:rPr>
                <w:sz w:val="20"/>
                <w:szCs w:val="20"/>
              </w:rPr>
              <w:t>22</w:t>
            </w:r>
          </w:p>
        </w:tc>
      </w:tr>
      <w:tr w:rsidR="00326F7C" w:rsidRPr="00B46CE3" w:rsidTr="00271C37">
        <w:tc>
          <w:tcPr>
            <w:tcW w:w="1101" w:type="dxa"/>
          </w:tcPr>
          <w:p w:rsidR="00224A43" w:rsidRDefault="00D067A5" w:rsidP="00326F7C">
            <w:pPr>
              <w:pStyle w:val="NoSpacing"/>
              <w:rPr>
                <w:sz w:val="20"/>
                <w:szCs w:val="20"/>
              </w:rPr>
            </w:pPr>
            <w:r>
              <w:rPr>
                <w:sz w:val="20"/>
                <w:szCs w:val="20"/>
              </w:rPr>
              <w:t>4</w:t>
            </w:r>
            <w:r w:rsidR="00EF3C5D">
              <w:rPr>
                <w:sz w:val="20"/>
                <w:szCs w:val="20"/>
              </w:rPr>
              <w:t>2</w:t>
            </w:r>
            <w:r w:rsidR="0065576D">
              <w:rPr>
                <w:sz w:val="20"/>
                <w:szCs w:val="20"/>
              </w:rPr>
              <w:t>6</w:t>
            </w:r>
            <w:r w:rsidR="00326F7C">
              <w:rPr>
                <w:sz w:val="20"/>
                <w:szCs w:val="20"/>
              </w:rPr>
              <w:t>9</w:t>
            </w:r>
          </w:p>
        </w:tc>
        <w:tc>
          <w:tcPr>
            <w:tcW w:w="2693" w:type="dxa"/>
          </w:tcPr>
          <w:p w:rsidR="00224A43" w:rsidRDefault="00EF3C5D" w:rsidP="00EF3C5D">
            <w:pPr>
              <w:pStyle w:val="NoSpacing"/>
              <w:rPr>
                <w:sz w:val="20"/>
                <w:szCs w:val="20"/>
              </w:rPr>
            </w:pPr>
            <w:r>
              <w:rPr>
                <w:sz w:val="20"/>
                <w:szCs w:val="20"/>
              </w:rPr>
              <w:t>Northants Pen</w:t>
            </w:r>
            <w:r w:rsidR="00E3592A">
              <w:rPr>
                <w:sz w:val="20"/>
                <w:szCs w:val="20"/>
              </w:rPr>
              <w:t>s</w:t>
            </w:r>
            <w:r>
              <w:rPr>
                <w:sz w:val="20"/>
                <w:szCs w:val="20"/>
              </w:rPr>
              <w:t>ion Fund</w:t>
            </w:r>
          </w:p>
        </w:tc>
        <w:tc>
          <w:tcPr>
            <w:tcW w:w="4394" w:type="dxa"/>
          </w:tcPr>
          <w:p w:rsidR="00224A43" w:rsidRDefault="00EF3C5D" w:rsidP="0081495D">
            <w:pPr>
              <w:pStyle w:val="NoSpacing"/>
              <w:rPr>
                <w:sz w:val="20"/>
                <w:szCs w:val="20"/>
              </w:rPr>
            </w:pPr>
            <w:r>
              <w:rPr>
                <w:sz w:val="20"/>
                <w:szCs w:val="20"/>
              </w:rPr>
              <w:t>Clerk’s Pension</w:t>
            </w:r>
          </w:p>
        </w:tc>
        <w:tc>
          <w:tcPr>
            <w:tcW w:w="1054" w:type="dxa"/>
          </w:tcPr>
          <w:p w:rsidR="00224A43" w:rsidRDefault="00EF3C5D" w:rsidP="00326F7C">
            <w:pPr>
              <w:pStyle w:val="NoSpacing"/>
              <w:rPr>
                <w:sz w:val="20"/>
                <w:szCs w:val="20"/>
              </w:rPr>
            </w:pPr>
            <w:r>
              <w:rPr>
                <w:sz w:val="20"/>
                <w:szCs w:val="20"/>
              </w:rPr>
              <w:t xml:space="preserve">  </w:t>
            </w:r>
            <w:r w:rsidR="00326F7C">
              <w:rPr>
                <w:sz w:val="20"/>
                <w:szCs w:val="20"/>
              </w:rPr>
              <w:t>479.70</w:t>
            </w:r>
          </w:p>
        </w:tc>
      </w:tr>
    </w:tbl>
    <w:p w:rsidR="00460F85" w:rsidRDefault="00460F85" w:rsidP="00BC1932">
      <w:pPr>
        <w:pStyle w:val="NoSpacing"/>
        <w:rPr>
          <w:sz w:val="20"/>
          <w:szCs w:val="20"/>
        </w:rPr>
      </w:pPr>
    </w:p>
    <w:p w:rsidR="00DE667D" w:rsidRDefault="00326F7C" w:rsidP="00BC1932">
      <w:pPr>
        <w:pStyle w:val="NoSpacing"/>
        <w:rPr>
          <w:sz w:val="20"/>
          <w:szCs w:val="20"/>
          <w:u w:val="single"/>
        </w:rPr>
      </w:pPr>
      <w:r>
        <w:rPr>
          <w:sz w:val="20"/>
          <w:szCs w:val="20"/>
          <w:u w:val="single"/>
        </w:rPr>
        <w:t>022</w:t>
      </w:r>
      <w:r w:rsidR="00DE667D">
        <w:rPr>
          <w:sz w:val="20"/>
          <w:szCs w:val="20"/>
          <w:u w:val="single"/>
        </w:rPr>
        <w:t>/1</w:t>
      </w:r>
      <w:r w:rsidR="00691AF8">
        <w:rPr>
          <w:sz w:val="20"/>
          <w:szCs w:val="20"/>
          <w:u w:val="single"/>
        </w:rPr>
        <w:t>6</w:t>
      </w:r>
      <w:r w:rsidR="00DE667D">
        <w:rPr>
          <w:sz w:val="20"/>
          <w:szCs w:val="20"/>
          <w:u w:val="single"/>
        </w:rPr>
        <w:t xml:space="preserve"> Planning </w:t>
      </w:r>
    </w:p>
    <w:p w:rsidR="00DE667D" w:rsidRDefault="00DE667D" w:rsidP="00DE667D">
      <w:pPr>
        <w:pStyle w:val="NoSpacing"/>
        <w:numPr>
          <w:ilvl w:val="0"/>
          <w:numId w:val="11"/>
        </w:numPr>
        <w:rPr>
          <w:sz w:val="20"/>
          <w:szCs w:val="20"/>
        </w:rPr>
      </w:pPr>
      <w:r>
        <w:rPr>
          <w:sz w:val="20"/>
          <w:szCs w:val="20"/>
        </w:rPr>
        <w:t>Planning Applications Received:</w:t>
      </w:r>
    </w:p>
    <w:p w:rsidR="007A554A" w:rsidRDefault="00271C37" w:rsidP="00DE667D">
      <w:pPr>
        <w:pStyle w:val="NoSpacing"/>
        <w:ind w:left="720"/>
        <w:rPr>
          <w:sz w:val="20"/>
          <w:szCs w:val="20"/>
        </w:rPr>
      </w:pPr>
      <w:r>
        <w:rPr>
          <w:sz w:val="20"/>
          <w:szCs w:val="20"/>
        </w:rPr>
        <w:t>WP/1</w:t>
      </w:r>
      <w:r w:rsidR="0081495D">
        <w:rPr>
          <w:sz w:val="20"/>
          <w:szCs w:val="20"/>
        </w:rPr>
        <w:t>6</w:t>
      </w:r>
      <w:r w:rsidR="00DE667D">
        <w:rPr>
          <w:sz w:val="20"/>
          <w:szCs w:val="20"/>
        </w:rPr>
        <w:t>/00</w:t>
      </w:r>
      <w:r w:rsidR="00C86934">
        <w:rPr>
          <w:sz w:val="20"/>
          <w:szCs w:val="20"/>
        </w:rPr>
        <w:t>723</w:t>
      </w:r>
      <w:r w:rsidR="00DE667D">
        <w:rPr>
          <w:sz w:val="20"/>
          <w:szCs w:val="20"/>
        </w:rPr>
        <w:t>/</w:t>
      </w:r>
      <w:r w:rsidR="007A554A">
        <w:rPr>
          <w:sz w:val="20"/>
          <w:szCs w:val="20"/>
        </w:rPr>
        <w:t>FUL</w:t>
      </w:r>
      <w:r w:rsidR="00DE667D">
        <w:rPr>
          <w:sz w:val="20"/>
          <w:szCs w:val="20"/>
        </w:rPr>
        <w:t xml:space="preserve"> – </w:t>
      </w:r>
      <w:r w:rsidR="00C86934">
        <w:rPr>
          <w:sz w:val="20"/>
          <w:szCs w:val="20"/>
        </w:rPr>
        <w:t>replacement of existing conservatory with rear extension – 7 Milbury</w:t>
      </w:r>
    </w:p>
    <w:p w:rsidR="007A554A" w:rsidRDefault="00C86934" w:rsidP="00DE667D">
      <w:pPr>
        <w:pStyle w:val="NoSpacing"/>
        <w:ind w:left="720"/>
        <w:rPr>
          <w:sz w:val="20"/>
          <w:szCs w:val="20"/>
        </w:rPr>
      </w:pPr>
      <w:r>
        <w:rPr>
          <w:sz w:val="20"/>
          <w:szCs w:val="20"/>
        </w:rPr>
        <w:t>WP/17</w:t>
      </w:r>
      <w:r w:rsidR="0065576D">
        <w:rPr>
          <w:sz w:val="20"/>
          <w:szCs w:val="20"/>
        </w:rPr>
        <w:t>/00</w:t>
      </w:r>
      <w:r>
        <w:rPr>
          <w:sz w:val="20"/>
          <w:szCs w:val="20"/>
        </w:rPr>
        <w:t>00</w:t>
      </w:r>
      <w:r w:rsidR="0065576D">
        <w:rPr>
          <w:sz w:val="20"/>
          <w:szCs w:val="20"/>
        </w:rPr>
        <w:t>7</w:t>
      </w:r>
      <w:r w:rsidR="00015AB9">
        <w:rPr>
          <w:sz w:val="20"/>
          <w:szCs w:val="20"/>
        </w:rPr>
        <w:t>/</w:t>
      </w:r>
      <w:r>
        <w:rPr>
          <w:sz w:val="20"/>
          <w:szCs w:val="20"/>
        </w:rPr>
        <w:t>LBC</w:t>
      </w:r>
      <w:r w:rsidR="00015AB9">
        <w:rPr>
          <w:sz w:val="20"/>
          <w:szCs w:val="20"/>
        </w:rPr>
        <w:t xml:space="preserve"> – </w:t>
      </w:r>
      <w:r>
        <w:rPr>
          <w:sz w:val="20"/>
          <w:szCs w:val="20"/>
        </w:rPr>
        <w:t>restoration &amp; alterations of rear outbuilding for use as gym with shower room, associated rest area &amp; a store room &amp; provide parking in the rear garden – Manor House, 76 High St</w:t>
      </w:r>
      <w:r w:rsidR="007A554A">
        <w:rPr>
          <w:sz w:val="20"/>
          <w:szCs w:val="20"/>
        </w:rPr>
        <w:t xml:space="preserve"> </w:t>
      </w:r>
    </w:p>
    <w:p w:rsidR="00C86934" w:rsidRDefault="00015AB9" w:rsidP="00DE667D">
      <w:pPr>
        <w:pStyle w:val="NoSpacing"/>
        <w:ind w:left="720"/>
        <w:rPr>
          <w:sz w:val="20"/>
          <w:szCs w:val="20"/>
        </w:rPr>
      </w:pPr>
      <w:r>
        <w:rPr>
          <w:sz w:val="20"/>
          <w:szCs w:val="20"/>
        </w:rPr>
        <w:t>WP/1</w:t>
      </w:r>
      <w:r w:rsidR="00C86934">
        <w:rPr>
          <w:sz w:val="20"/>
          <w:szCs w:val="20"/>
        </w:rPr>
        <w:t>7</w:t>
      </w:r>
      <w:r>
        <w:rPr>
          <w:sz w:val="20"/>
          <w:szCs w:val="20"/>
        </w:rPr>
        <w:t>/00</w:t>
      </w:r>
      <w:r w:rsidR="00C86934">
        <w:rPr>
          <w:sz w:val="20"/>
          <w:szCs w:val="20"/>
        </w:rPr>
        <w:t>021</w:t>
      </w:r>
      <w:r>
        <w:rPr>
          <w:sz w:val="20"/>
          <w:szCs w:val="20"/>
        </w:rPr>
        <w:t xml:space="preserve">/FUL – </w:t>
      </w:r>
      <w:r w:rsidR="00C86934">
        <w:rPr>
          <w:sz w:val="20"/>
          <w:szCs w:val="20"/>
        </w:rPr>
        <w:t>rear extension to ground floor – 20 Shoemakers Cl</w:t>
      </w:r>
    </w:p>
    <w:p w:rsidR="00015AB9" w:rsidRDefault="007A554A" w:rsidP="00DE667D">
      <w:pPr>
        <w:pStyle w:val="NoSpacing"/>
        <w:ind w:left="720"/>
        <w:rPr>
          <w:sz w:val="20"/>
          <w:szCs w:val="20"/>
        </w:rPr>
      </w:pPr>
      <w:r>
        <w:rPr>
          <w:sz w:val="20"/>
          <w:szCs w:val="20"/>
        </w:rPr>
        <w:t>WP</w:t>
      </w:r>
      <w:r w:rsidR="00015AB9">
        <w:rPr>
          <w:sz w:val="20"/>
          <w:szCs w:val="20"/>
        </w:rPr>
        <w:t>/1</w:t>
      </w:r>
      <w:r w:rsidR="00C86934">
        <w:rPr>
          <w:sz w:val="20"/>
          <w:szCs w:val="20"/>
        </w:rPr>
        <w:t>7</w:t>
      </w:r>
      <w:r w:rsidR="00015AB9">
        <w:rPr>
          <w:sz w:val="20"/>
          <w:szCs w:val="20"/>
        </w:rPr>
        <w:t>/00</w:t>
      </w:r>
      <w:r w:rsidR="00C86934">
        <w:rPr>
          <w:sz w:val="20"/>
          <w:szCs w:val="20"/>
        </w:rPr>
        <w:t>023</w:t>
      </w:r>
      <w:r w:rsidR="00015AB9">
        <w:rPr>
          <w:sz w:val="20"/>
          <w:szCs w:val="20"/>
        </w:rPr>
        <w:t>/</w:t>
      </w:r>
      <w:r w:rsidR="00C86934">
        <w:rPr>
          <w:sz w:val="20"/>
          <w:szCs w:val="20"/>
        </w:rPr>
        <w:t>OUT</w:t>
      </w:r>
      <w:r w:rsidR="00015AB9">
        <w:rPr>
          <w:sz w:val="20"/>
          <w:szCs w:val="20"/>
        </w:rPr>
        <w:t xml:space="preserve"> – </w:t>
      </w:r>
      <w:r w:rsidR="00C86934">
        <w:rPr>
          <w:sz w:val="20"/>
          <w:szCs w:val="20"/>
        </w:rPr>
        <w:t>redevelopment site for six “trade counter” industrial units – Anitox House, 17-26 White House Industrial Estate, 80 Main Rd</w:t>
      </w:r>
    </w:p>
    <w:p w:rsidR="000F1D66" w:rsidRDefault="00015AB9" w:rsidP="00DE667D">
      <w:pPr>
        <w:pStyle w:val="NoSpacing"/>
        <w:ind w:left="720"/>
        <w:rPr>
          <w:sz w:val="20"/>
          <w:szCs w:val="20"/>
        </w:rPr>
      </w:pPr>
      <w:r>
        <w:rPr>
          <w:sz w:val="20"/>
          <w:szCs w:val="20"/>
        </w:rPr>
        <w:t>WP/1</w:t>
      </w:r>
      <w:r w:rsidR="00C86934">
        <w:rPr>
          <w:sz w:val="20"/>
          <w:szCs w:val="20"/>
        </w:rPr>
        <w:t>7</w:t>
      </w:r>
      <w:r>
        <w:rPr>
          <w:sz w:val="20"/>
          <w:szCs w:val="20"/>
        </w:rPr>
        <w:t>/00</w:t>
      </w:r>
      <w:r w:rsidR="00C86934">
        <w:rPr>
          <w:sz w:val="20"/>
          <w:szCs w:val="20"/>
        </w:rPr>
        <w:t>031</w:t>
      </w:r>
      <w:r>
        <w:rPr>
          <w:sz w:val="20"/>
          <w:szCs w:val="20"/>
        </w:rPr>
        <w:t xml:space="preserve">/FUL – </w:t>
      </w:r>
      <w:r w:rsidR="00C86934">
        <w:rPr>
          <w:sz w:val="20"/>
          <w:szCs w:val="20"/>
        </w:rPr>
        <w:t>change of use to include B8 (storage or distribution) as well as B1 (light industry) and B1 (office) – re-submission – Unit F, 2-10 Baron Avenue</w:t>
      </w:r>
    </w:p>
    <w:p w:rsidR="00AE53F9" w:rsidRDefault="00D12792" w:rsidP="00DE667D">
      <w:pPr>
        <w:pStyle w:val="NoSpacing"/>
        <w:ind w:left="720"/>
        <w:rPr>
          <w:sz w:val="20"/>
          <w:szCs w:val="20"/>
        </w:rPr>
      </w:pPr>
      <w:r>
        <w:rPr>
          <w:sz w:val="20"/>
          <w:szCs w:val="20"/>
        </w:rPr>
        <w:t xml:space="preserve">Following discussion, it was resolved to request </w:t>
      </w:r>
      <w:r w:rsidR="00C86934">
        <w:rPr>
          <w:sz w:val="20"/>
          <w:szCs w:val="20"/>
        </w:rPr>
        <w:t>restricted business hours on WP/17/00031/FUL to minimise noise and disruption to local residents.</w:t>
      </w:r>
      <w:r w:rsidR="007A554A">
        <w:rPr>
          <w:sz w:val="20"/>
          <w:szCs w:val="20"/>
        </w:rPr>
        <w:t xml:space="preserve"> </w:t>
      </w:r>
      <w:r>
        <w:rPr>
          <w:sz w:val="20"/>
          <w:szCs w:val="20"/>
        </w:rPr>
        <w:t xml:space="preserve"> </w:t>
      </w:r>
      <w:r w:rsidR="007F2A97">
        <w:rPr>
          <w:sz w:val="20"/>
          <w:szCs w:val="20"/>
        </w:rPr>
        <w:t>N</w:t>
      </w:r>
      <w:r w:rsidR="00DE6B7A">
        <w:rPr>
          <w:sz w:val="20"/>
          <w:szCs w:val="20"/>
        </w:rPr>
        <w:t>o comment</w:t>
      </w:r>
      <w:r w:rsidR="00701AD4">
        <w:rPr>
          <w:sz w:val="20"/>
          <w:szCs w:val="20"/>
        </w:rPr>
        <w:t xml:space="preserve"> was</w:t>
      </w:r>
      <w:r w:rsidR="00DE6B7A">
        <w:rPr>
          <w:sz w:val="20"/>
          <w:szCs w:val="20"/>
        </w:rPr>
        <w:t xml:space="preserve"> re</w:t>
      </w:r>
      <w:r w:rsidR="00701AD4">
        <w:rPr>
          <w:sz w:val="20"/>
          <w:szCs w:val="20"/>
        </w:rPr>
        <w:t xml:space="preserve">quired on the </w:t>
      </w:r>
      <w:r w:rsidR="007F2A97">
        <w:rPr>
          <w:sz w:val="20"/>
          <w:szCs w:val="20"/>
        </w:rPr>
        <w:t xml:space="preserve">other </w:t>
      </w:r>
      <w:r w:rsidR="00701AD4">
        <w:rPr>
          <w:sz w:val="20"/>
          <w:szCs w:val="20"/>
        </w:rPr>
        <w:t>application</w:t>
      </w:r>
      <w:r w:rsidR="007A554A">
        <w:rPr>
          <w:sz w:val="20"/>
          <w:szCs w:val="20"/>
        </w:rPr>
        <w:t>s</w:t>
      </w:r>
      <w:r w:rsidR="00DE6B7A">
        <w:rPr>
          <w:sz w:val="20"/>
          <w:szCs w:val="20"/>
        </w:rPr>
        <w:t xml:space="preserve"> received.</w:t>
      </w:r>
    </w:p>
    <w:p w:rsidR="00776CE4" w:rsidRDefault="000F1D66" w:rsidP="00D12792">
      <w:pPr>
        <w:pStyle w:val="NoSpacing"/>
        <w:numPr>
          <w:ilvl w:val="0"/>
          <w:numId w:val="11"/>
        </w:numPr>
        <w:rPr>
          <w:sz w:val="20"/>
          <w:szCs w:val="20"/>
        </w:rPr>
      </w:pPr>
      <w:r>
        <w:rPr>
          <w:sz w:val="20"/>
          <w:szCs w:val="20"/>
        </w:rPr>
        <w:t xml:space="preserve">Redrow Appeal </w:t>
      </w:r>
      <w:r w:rsidR="00D47C91">
        <w:rPr>
          <w:sz w:val="20"/>
          <w:szCs w:val="20"/>
        </w:rPr>
        <w:t>–</w:t>
      </w:r>
      <w:r>
        <w:rPr>
          <w:sz w:val="20"/>
          <w:szCs w:val="20"/>
        </w:rPr>
        <w:t xml:space="preserve"> </w:t>
      </w:r>
      <w:r w:rsidR="00D47C91">
        <w:rPr>
          <w:sz w:val="20"/>
          <w:szCs w:val="20"/>
        </w:rPr>
        <w:t>The</w:t>
      </w:r>
      <w:r w:rsidR="00C86934">
        <w:rPr>
          <w:sz w:val="20"/>
          <w:szCs w:val="20"/>
        </w:rPr>
        <w:t xml:space="preserve"> Clerk confirmed that Redrow have not appealed the </w:t>
      </w:r>
      <w:r w:rsidR="00D47C91">
        <w:rPr>
          <w:sz w:val="20"/>
          <w:szCs w:val="20"/>
        </w:rPr>
        <w:t>Secretary of State’s decision to dismiss the appeal for the site off Station Road/Allebone Road</w:t>
      </w:r>
      <w:r w:rsidR="00C86934">
        <w:rPr>
          <w:sz w:val="20"/>
          <w:szCs w:val="20"/>
        </w:rPr>
        <w:t>.</w:t>
      </w:r>
    </w:p>
    <w:p w:rsidR="00C86934" w:rsidRDefault="00C86934" w:rsidP="00C86934">
      <w:pPr>
        <w:pStyle w:val="NoSpacing"/>
        <w:rPr>
          <w:sz w:val="20"/>
          <w:szCs w:val="20"/>
        </w:rPr>
      </w:pPr>
    </w:p>
    <w:p w:rsidR="00C86934" w:rsidRDefault="00C86934" w:rsidP="00C86934">
      <w:pPr>
        <w:pStyle w:val="NoSpacing"/>
        <w:rPr>
          <w:sz w:val="20"/>
          <w:szCs w:val="20"/>
          <w:u w:val="single"/>
        </w:rPr>
      </w:pPr>
      <w:r>
        <w:rPr>
          <w:sz w:val="20"/>
          <w:szCs w:val="20"/>
          <w:u w:val="single"/>
        </w:rPr>
        <w:t>023/17 Police/Community Safety</w:t>
      </w:r>
    </w:p>
    <w:p w:rsidR="00C86934" w:rsidRPr="00AD46A7" w:rsidRDefault="00C86934" w:rsidP="00C86934">
      <w:pPr>
        <w:pStyle w:val="NoSpacing"/>
        <w:numPr>
          <w:ilvl w:val="0"/>
          <w:numId w:val="2"/>
        </w:numPr>
        <w:rPr>
          <w:sz w:val="20"/>
          <w:szCs w:val="20"/>
          <w:u w:val="single"/>
        </w:rPr>
      </w:pPr>
      <w:r w:rsidRPr="00F16ED4">
        <w:rPr>
          <w:sz w:val="20"/>
          <w:szCs w:val="20"/>
        </w:rPr>
        <w:t xml:space="preserve">Crime Figures and Report – </w:t>
      </w:r>
      <w:r>
        <w:rPr>
          <w:sz w:val="20"/>
          <w:szCs w:val="20"/>
        </w:rPr>
        <w:t>as no police representative was in attendance, the Clerk advised that 16 crimes were reported in January.</w:t>
      </w:r>
    </w:p>
    <w:p w:rsidR="00AD46A7" w:rsidRPr="008102C5" w:rsidRDefault="00AD46A7" w:rsidP="00C86934">
      <w:pPr>
        <w:pStyle w:val="NoSpacing"/>
        <w:numPr>
          <w:ilvl w:val="0"/>
          <w:numId w:val="2"/>
        </w:numPr>
        <w:rPr>
          <w:sz w:val="20"/>
          <w:szCs w:val="20"/>
          <w:u w:val="single"/>
        </w:rPr>
      </w:pPr>
      <w:r>
        <w:rPr>
          <w:sz w:val="20"/>
          <w:szCs w:val="20"/>
        </w:rPr>
        <w:lastRenderedPageBreak/>
        <w:t>Joint Action Group Meeting – report – the Clerk reported</w:t>
      </w:r>
      <w:r w:rsidR="008102C5">
        <w:rPr>
          <w:sz w:val="20"/>
          <w:szCs w:val="20"/>
        </w:rPr>
        <w:t xml:space="preserve"> that Sgt Wildman is</w:t>
      </w:r>
      <w:r>
        <w:rPr>
          <w:sz w:val="20"/>
          <w:szCs w:val="20"/>
        </w:rPr>
        <w:t xml:space="preserve"> to look into whether analysts can provide crime clear up rates.  </w:t>
      </w:r>
      <w:r w:rsidR="008102C5">
        <w:rPr>
          <w:sz w:val="20"/>
          <w:szCs w:val="20"/>
        </w:rPr>
        <w:t>The new Sector Inspector attended the meeting.  He advised that police would attend Parish Council meetings where their shift patterns and workload allowed, but he does prefer officers to be on the streets.  If a specific issue needs to be addressed, the Parish Council should contact the Safer Community Team and they will endeavour to ensure an officer is in attendance at the PC meeting.</w:t>
      </w:r>
    </w:p>
    <w:p w:rsidR="008102C5" w:rsidRPr="008102C5" w:rsidRDefault="008102C5" w:rsidP="00C86934">
      <w:pPr>
        <w:pStyle w:val="NoSpacing"/>
        <w:numPr>
          <w:ilvl w:val="0"/>
          <w:numId w:val="2"/>
        </w:numPr>
        <w:rPr>
          <w:sz w:val="20"/>
          <w:szCs w:val="20"/>
          <w:u w:val="single"/>
        </w:rPr>
      </w:pPr>
      <w:r>
        <w:rPr>
          <w:sz w:val="20"/>
          <w:szCs w:val="20"/>
        </w:rPr>
        <w:t>Community Speedwatch – the Clerk advised that over 50 communities are now signed up for Community Speedwatch.  As a result, the equipment is only available for one session this year.  The team will have the equipment in June/July.  Mike Nichols is looking into the cost of buying equipment.</w:t>
      </w:r>
    </w:p>
    <w:p w:rsidR="0071005F" w:rsidRPr="0071005F" w:rsidRDefault="0071005F" w:rsidP="0071005F">
      <w:pPr>
        <w:pStyle w:val="NoSpacing"/>
        <w:ind w:left="720"/>
        <w:rPr>
          <w:sz w:val="20"/>
          <w:szCs w:val="20"/>
        </w:rPr>
      </w:pPr>
    </w:p>
    <w:p w:rsidR="00D47C91" w:rsidRDefault="00C86934" w:rsidP="00B86CE1">
      <w:pPr>
        <w:pStyle w:val="NoSpacing"/>
        <w:rPr>
          <w:sz w:val="20"/>
          <w:szCs w:val="20"/>
          <w:u w:val="single"/>
        </w:rPr>
      </w:pPr>
      <w:r>
        <w:rPr>
          <w:sz w:val="20"/>
          <w:szCs w:val="20"/>
          <w:u w:val="single"/>
        </w:rPr>
        <w:t>024</w:t>
      </w:r>
      <w:r w:rsidR="00D47C91">
        <w:rPr>
          <w:sz w:val="20"/>
          <w:szCs w:val="20"/>
          <w:u w:val="single"/>
        </w:rPr>
        <w:t xml:space="preserve">/17 </w:t>
      </w:r>
      <w:r>
        <w:rPr>
          <w:sz w:val="20"/>
          <w:szCs w:val="20"/>
          <w:u w:val="single"/>
        </w:rPr>
        <w:t>Committees</w:t>
      </w:r>
    </w:p>
    <w:p w:rsidR="00D47C91" w:rsidRDefault="00C86934" w:rsidP="00D47C91">
      <w:pPr>
        <w:pStyle w:val="NoSpacing"/>
        <w:numPr>
          <w:ilvl w:val="0"/>
          <w:numId w:val="35"/>
        </w:numPr>
        <w:rPr>
          <w:sz w:val="20"/>
          <w:szCs w:val="20"/>
        </w:rPr>
      </w:pPr>
      <w:r>
        <w:rPr>
          <w:sz w:val="20"/>
          <w:szCs w:val="20"/>
        </w:rPr>
        <w:t xml:space="preserve">Events Committee - </w:t>
      </w:r>
      <w:r w:rsidR="00D47C91">
        <w:rPr>
          <w:sz w:val="20"/>
          <w:szCs w:val="20"/>
        </w:rPr>
        <w:t>it was resolved to adopt the minutes</w:t>
      </w:r>
      <w:r>
        <w:rPr>
          <w:sz w:val="20"/>
          <w:szCs w:val="20"/>
        </w:rPr>
        <w:t xml:space="preserve"> of the meeting of 24 January</w:t>
      </w:r>
      <w:r w:rsidR="00D47C91">
        <w:rPr>
          <w:sz w:val="20"/>
          <w:szCs w:val="20"/>
        </w:rPr>
        <w:t xml:space="preserve"> as a correct record.</w:t>
      </w:r>
      <w:r>
        <w:rPr>
          <w:sz w:val="20"/>
          <w:szCs w:val="20"/>
        </w:rPr>
        <w:t xml:space="preserve">  The next meeting will be held on Tuesday 28 February.</w:t>
      </w:r>
    </w:p>
    <w:p w:rsidR="00D47C91" w:rsidRPr="00C86934" w:rsidRDefault="00C86934" w:rsidP="00D47C91">
      <w:pPr>
        <w:pStyle w:val="NoSpacing"/>
        <w:numPr>
          <w:ilvl w:val="0"/>
          <w:numId w:val="35"/>
        </w:numPr>
        <w:rPr>
          <w:sz w:val="20"/>
          <w:szCs w:val="20"/>
        </w:rPr>
      </w:pPr>
      <w:r w:rsidRPr="00C86934">
        <w:rPr>
          <w:sz w:val="20"/>
          <w:szCs w:val="20"/>
        </w:rPr>
        <w:t>Allotment Committee – The Clerk will set</w:t>
      </w:r>
      <w:r>
        <w:rPr>
          <w:sz w:val="20"/>
          <w:szCs w:val="20"/>
        </w:rPr>
        <w:t xml:space="preserve"> a</w:t>
      </w:r>
      <w:r w:rsidRPr="00C86934">
        <w:rPr>
          <w:sz w:val="20"/>
          <w:szCs w:val="20"/>
        </w:rPr>
        <w:t xml:space="preserve"> date </w:t>
      </w:r>
      <w:r>
        <w:rPr>
          <w:sz w:val="20"/>
          <w:szCs w:val="20"/>
        </w:rPr>
        <w:t xml:space="preserve">for a meeting </w:t>
      </w:r>
      <w:r w:rsidRPr="00C86934">
        <w:rPr>
          <w:sz w:val="20"/>
          <w:szCs w:val="20"/>
        </w:rPr>
        <w:t xml:space="preserve">once all committee members have responded. </w:t>
      </w:r>
    </w:p>
    <w:p w:rsidR="00D47C91" w:rsidRDefault="00C86934" w:rsidP="00D47C91">
      <w:pPr>
        <w:pStyle w:val="NoSpacing"/>
        <w:numPr>
          <w:ilvl w:val="0"/>
          <w:numId w:val="35"/>
        </w:numPr>
        <w:rPr>
          <w:sz w:val="20"/>
          <w:szCs w:val="20"/>
        </w:rPr>
      </w:pPr>
      <w:r>
        <w:rPr>
          <w:sz w:val="20"/>
          <w:szCs w:val="20"/>
        </w:rPr>
        <w:t>Strategic Planning Committee – the Clerk will set a date for a meeting once all committee members have responded.</w:t>
      </w:r>
    </w:p>
    <w:p w:rsidR="00C86934" w:rsidRDefault="00C86934" w:rsidP="00D47C91">
      <w:pPr>
        <w:pStyle w:val="NoSpacing"/>
        <w:numPr>
          <w:ilvl w:val="0"/>
          <w:numId w:val="35"/>
        </w:numPr>
        <w:rPr>
          <w:sz w:val="20"/>
          <w:szCs w:val="20"/>
        </w:rPr>
      </w:pPr>
      <w:r>
        <w:rPr>
          <w:sz w:val="20"/>
          <w:szCs w:val="20"/>
        </w:rPr>
        <w:t>Travel Strategy – following discussion, it was resolved that the Travel Strategy be dealt with by the Strategic Planning Committee.</w:t>
      </w:r>
    </w:p>
    <w:p w:rsidR="00D47C91" w:rsidRDefault="00D47C91" w:rsidP="00B86CE1">
      <w:pPr>
        <w:pStyle w:val="NoSpacing"/>
        <w:rPr>
          <w:sz w:val="20"/>
          <w:szCs w:val="20"/>
          <w:u w:val="single"/>
        </w:rPr>
      </w:pPr>
    </w:p>
    <w:p w:rsidR="00CD25DF" w:rsidRDefault="00861C7B" w:rsidP="0085181B">
      <w:pPr>
        <w:pStyle w:val="NoSpacing"/>
        <w:rPr>
          <w:sz w:val="20"/>
          <w:szCs w:val="20"/>
          <w:u w:val="single"/>
        </w:rPr>
      </w:pPr>
      <w:r>
        <w:rPr>
          <w:sz w:val="20"/>
          <w:szCs w:val="20"/>
          <w:u w:val="single"/>
        </w:rPr>
        <w:t>0</w:t>
      </w:r>
      <w:r w:rsidR="008102C5">
        <w:rPr>
          <w:sz w:val="20"/>
          <w:szCs w:val="20"/>
          <w:u w:val="single"/>
        </w:rPr>
        <w:t>25</w:t>
      </w:r>
      <w:r w:rsidR="00AA3E2D">
        <w:rPr>
          <w:sz w:val="20"/>
          <w:szCs w:val="20"/>
          <w:u w:val="single"/>
        </w:rPr>
        <w:t>/17</w:t>
      </w:r>
      <w:r w:rsidR="00D45891">
        <w:rPr>
          <w:sz w:val="20"/>
          <w:szCs w:val="20"/>
          <w:u w:val="single"/>
        </w:rPr>
        <w:t xml:space="preserve"> </w:t>
      </w:r>
      <w:r w:rsidR="008102C5">
        <w:rPr>
          <w:sz w:val="20"/>
          <w:szCs w:val="20"/>
          <w:u w:val="single"/>
        </w:rPr>
        <w:t>Northamptonshire Best Village Competition 2017</w:t>
      </w:r>
    </w:p>
    <w:p w:rsidR="008102C5" w:rsidRDefault="008102C5" w:rsidP="0085181B">
      <w:pPr>
        <w:pStyle w:val="NoSpacing"/>
        <w:rPr>
          <w:sz w:val="20"/>
          <w:szCs w:val="20"/>
        </w:rPr>
      </w:pPr>
      <w:r>
        <w:rPr>
          <w:sz w:val="20"/>
          <w:szCs w:val="20"/>
        </w:rPr>
        <w:t>The Clerk advised that EBPC will not be entering the competition this year.</w:t>
      </w:r>
    </w:p>
    <w:p w:rsidR="00D45891" w:rsidRPr="00D45891" w:rsidRDefault="00D45891" w:rsidP="00D45891">
      <w:pPr>
        <w:pStyle w:val="NoSpacing"/>
        <w:ind w:left="720"/>
        <w:rPr>
          <w:sz w:val="20"/>
          <w:szCs w:val="20"/>
        </w:rPr>
      </w:pPr>
    </w:p>
    <w:p w:rsidR="00385700" w:rsidRDefault="00861C7B" w:rsidP="00654C53">
      <w:pPr>
        <w:pStyle w:val="NoSpacing"/>
        <w:rPr>
          <w:sz w:val="20"/>
          <w:szCs w:val="20"/>
          <w:u w:val="single"/>
        </w:rPr>
      </w:pPr>
      <w:r>
        <w:rPr>
          <w:sz w:val="20"/>
          <w:szCs w:val="20"/>
          <w:u w:val="single"/>
        </w:rPr>
        <w:t>0</w:t>
      </w:r>
      <w:r w:rsidR="003F24F9">
        <w:rPr>
          <w:sz w:val="20"/>
          <w:szCs w:val="20"/>
          <w:u w:val="single"/>
        </w:rPr>
        <w:t>2</w:t>
      </w:r>
      <w:r w:rsidR="008102C5">
        <w:rPr>
          <w:sz w:val="20"/>
          <w:szCs w:val="20"/>
          <w:u w:val="single"/>
        </w:rPr>
        <w:t>6</w:t>
      </w:r>
      <w:r w:rsidR="00AA3E2D">
        <w:rPr>
          <w:sz w:val="20"/>
          <w:szCs w:val="20"/>
          <w:u w:val="single"/>
        </w:rPr>
        <w:t>/17</w:t>
      </w:r>
      <w:r w:rsidR="00385700">
        <w:rPr>
          <w:sz w:val="20"/>
          <w:szCs w:val="20"/>
          <w:u w:val="single"/>
        </w:rPr>
        <w:t xml:space="preserve"> </w:t>
      </w:r>
      <w:r w:rsidR="008102C5">
        <w:rPr>
          <w:sz w:val="20"/>
          <w:szCs w:val="20"/>
          <w:u w:val="single"/>
        </w:rPr>
        <w:t>Assets of Community Value</w:t>
      </w:r>
      <w:r w:rsidR="00385700">
        <w:rPr>
          <w:sz w:val="20"/>
          <w:szCs w:val="20"/>
          <w:u w:val="single"/>
        </w:rPr>
        <w:t xml:space="preserve"> </w:t>
      </w:r>
    </w:p>
    <w:p w:rsidR="00AA3E2D" w:rsidRDefault="008102C5" w:rsidP="008102C5">
      <w:pPr>
        <w:pStyle w:val="NoSpacing"/>
        <w:rPr>
          <w:sz w:val="20"/>
          <w:szCs w:val="20"/>
        </w:rPr>
      </w:pPr>
      <w:r>
        <w:rPr>
          <w:sz w:val="20"/>
          <w:szCs w:val="20"/>
        </w:rPr>
        <w:t xml:space="preserve">The Clerk advised that an application had been made to make both The Stag’s Head and The Old Swan Assets of Community Value. </w:t>
      </w:r>
    </w:p>
    <w:p w:rsidR="00385700" w:rsidRDefault="00385700" w:rsidP="00654C53">
      <w:pPr>
        <w:pStyle w:val="NoSpacing"/>
        <w:rPr>
          <w:sz w:val="20"/>
          <w:szCs w:val="20"/>
          <w:u w:val="single"/>
        </w:rPr>
      </w:pPr>
    </w:p>
    <w:p w:rsidR="00102013" w:rsidRDefault="00AA3E2D" w:rsidP="00654C53">
      <w:pPr>
        <w:pStyle w:val="NoSpacing"/>
        <w:rPr>
          <w:sz w:val="20"/>
          <w:szCs w:val="20"/>
          <w:u w:val="single"/>
        </w:rPr>
      </w:pPr>
      <w:r>
        <w:rPr>
          <w:sz w:val="20"/>
          <w:szCs w:val="20"/>
          <w:u w:val="single"/>
        </w:rPr>
        <w:t>0</w:t>
      </w:r>
      <w:r w:rsidR="008102C5">
        <w:rPr>
          <w:sz w:val="20"/>
          <w:szCs w:val="20"/>
          <w:u w:val="single"/>
        </w:rPr>
        <w:t>27</w:t>
      </w:r>
      <w:r w:rsidR="00102013">
        <w:rPr>
          <w:sz w:val="20"/>
          <w:szCs w:val="20"/>
          <w:u w:val="single"/>
        </w:rPr>
        <w:t>/1</w:t>
      </w:r>
      <w:r>
        <w:rPr>
          <w:sz w:val="20"/>
          <w:szCs w:val="20"/>
          <w:u w:val="single"/>
        </w:rPr>
        <w:t>7</w:t>
      </w:r>
      <w:r w:rsidR="00102013">
        <w:rPr>
          <w:sz w:val="20"/>
          <w:szCs w:val="20"/>
          <w:u w:val="single"/>
        </w:rPr>
        <w:t xml:space="preserve"> </w:t>
      </w:r>
      <w:r w:rsidR="008102C5">
        <w:rPr>
          <w:sz w:val="20"/>
          <w:szCs w:val="20"/>
          <w:u w:val="single"/>
        </w:rPr>
        <w:t>Earls Barton Sports Association</w:t>
      </w:r>
      <w:r w:rsidR="00102013">
        <w:rPr>
          <w:sz w:val="20"/>
          <w:szCs w:val="20"/>
          <w:u w:val="single"/>
        </w:rPr>
        <w:t xml:space="preserve"> </w:t>
      </w:r>
      <w:r w:rsidR="008102C5">
        <w:rPr>
          <w:sz w:val="20"/>
          <w:szCs w:val="20"/>
          <w:u w:val="single"/>
        </w:rPr>
        <w:t>– Clubhouse Repairs</w:t>
      </w:r>
    </w:p>
    <w:p w:rsidR="00CC1314" w:rsidRDefault="008102C5" w:rsidP="008102C5">
      <w:pPr>
        <w:pStyle w:val="NoSpacing"/>
        <w:rPr>
          <w:sz w:val="20"/>
          <w:szCs w:val="20"/>
        </w:rPr>
      </w:pPr>
      <w:r>
        <w:rPr>
          <w:sz w:val="20"/>
          <w:szCs w:val="20"/>
        </w:rPr>
        <w:t>A letter from EBSA regarding clubhouse repairs was discussed.  It was noted that if EBSA would like to apply for a grant, a copy of the accounts plus quotes would need to be submitted.</w:t>
      </w:r>
    </w:p>
    <w:p w:rsidR="008102C5" w:rsidRDefault="008102C5" w:rsidP="008102C5">
      <w:pPr>
        <w:pStyle w:val="NoSpacing"/>
        <w:rPr>
          <w:sz w:val="20"/>
          <w:szCs w:val="20"/>
        </w:rPr>
      </w:pPr>
    </w:p>
    <w:p w:rsidR="008102C5" w:rsidRDefault="008102C5" w:rsidP="008102C5">
      <w:pPr>
        <w:pStyle w:val="NoSpacing"/>
        <w:rPr>
          <w:sz w:val="20"/>
          <w:szCs w:val="20"/>
          <w:u w:val="single"/>
        </w:rPr>
      </w:pPr>
      <w:r>
        <w:rPr>
          <w:sz w:val="20"/>
          <w:szCs w:val="20"/>
          <w:u w:val="single"/>
        </w:rPr>
        <w:t>028/17 The Great Earls Barton Tidy Up</w:t>
      </w:r>
    </w:p>
    <w:p w:rsidR="008102C5" w:rsidRPr="008102C5" w:rsidRDefault="008102C5" w:rsidP="008102C5">
      <w:pPr>
        <w:pStyle w:val="NoSpacing"/>
        <w:rPr>
          <w:sz w:val="20"/>
          <w:szCs w:val="20"/>
        </w:rPr>
      </w:pPr>
      <w:r>
        <w:rPr>
          <w:sz w:val="20"/>
          <w:szCs w:val="20"/>
        </w:rPr>
        <w:t>Following discussion, it was agreed that the tidy up be held on the weekend of 6</w:t>
      </w:r>
      <w:r w:rsidRPr="008102C5">
        <w:rPr>
          <w:sz w:val="20"/>
          <w:szCs w:val="20"/>
          <w:vertAlign w:val="superscript"/>
        </w:rPr>
        <w:t>th</w:t>
      </w:r>
      <w:r>
        <w:rPr>
          <w:sz w:val="20"/>
          <w:szCs w:val="20"/>
        </w:rPr>
        <w:t xml:space="preserve"> and 7</w:t>
      </w:r>
      <w:r w:rsidRPr="008102C5">
        <w:rPr>
          <w:sz w:val="20"/>
          <w:szCs w:val="20"/>
          <w:vertAlign w:val="superscript"/>
        </w:rPr>
        <w:t>th</w:t>
      </w:r>
      <w:r>
        <w:rPr>
          <w:sz w:val="20"/>
          <w:szCs w:val="20"/>
        </w:rPr>
        <w:t xml:space="preserve"> of May.  Cllr Morrison and the Clerk will contact the Primary School to see if they would like to be involved and take part in a poster competition and pick.  It was agreed that the Clerk buy some litter pickers.</w:t>
      </w:r>
    </w:p>
    <w:p w:rsidR="008102C5" w:rsidRDefault="008102C5" w:rsidP="008102C5">
      <w:pPr>
        <w:pStyle w:val="NoSpacing"/>
        <w:rPr>
          <w:sz w:val="20"/>
          <w:szCs w:val="20"/>
        </w:rPr>
      </w:pPr>
    </w:p>
    <w:p w:rsidR="00BA4E6B" w:rsidRPr="00BA4E6B" w:rsidRDefault="008102C5" w:rsidP="00BA4E6B">
      <w:pPr>
        <w:pStyle w:val="NoSpacing"/>
        <w:rPr>
          <w:sz w:val="20"/>
          <w:szCs w:val="20"/>
          <w:u w:val="single"/>
        </w:rPr>
      </w:pPr>
      <w:r>
        <w:rPr>
          <w:sz w:val="20"/>
          <w:szCs w:val="20"/>
          <w:u w:val="single"/>
        </w:rPr>
        <w:t>029</w:t>
      </w:r>
      <w:r w:rsidR="00CD25DF">
        <w:rPr>
          <w:sz w:val="20"/>
          <w:szCs w:val="20"/>
          <w:u w:val="single"/>
        </w:rPr>
        <w:t>/1</w:t>
      </w:r>
      <w:r w:rsidR="00AA3E2D">
        <w:rPr>
          <w:sz w:val="20"/>
          <w:szCs w:val="20"/>
          <w:u w:val="single"/>
        </w:rPr>
        <w:t>7</w:t>
      </w:r>
      <w:r w:rsidR="00E56A34">
        <w:rPr>
          <w:sz w:val="20"/>
          <w:szCs w:val="20"/>
          <w:u w:val="single"/>
        </w:rPr>
        <w:t xml:space="preserve"> Highways &amp; Maintenance</w:t>
      </w:r>
    </w:p>
    <w:p w:rsidR="00281003" w:rsidRDefault="00AA3E2D" w:rsidP="00886172">
      <w:pPr>
        <w:pStyle w:val="NoSpacing"/>
        <w:numPr>
          <w:ilvl w:val="0"/>
          <w:numId w:val="3"/>
        </w:numPr>
        <w:rPr>
          <w:sz w:val="20"/>
          <w:szCs w:val="20"/>
        </w:rPr>
      </w:pPr>
      <w:r>
        <w:rPr>
          <w:sz w:val="20"/>
          <w:szCs w:val="20"/>
        </w:rPr>
        <w:t>Clay Lane Barrier – update –</w:t>
      </w:r>
      <w:r w:rsidR="008102C5">
        <w:rPr>
          <w:sz w:val="20"/>
          <w:szCs w:val="20"/>
        </w:rPr>
        <w:t xml:space="preserve"> the Clerk reported that the order of works has been placed with the new contractor and the Section 50 Licence has been submitted.  It is hoped that the barrier will be in place in around six weeks.</w:t>
      </w:r>
    </w:p>
    <w:p w:rsidR="00AA3E2D" w:rsidRDefault="008102C5" w:rsidP="00886172">
      <w:pPr>
        <w:pStyle w:val="NoSpacing"/>
        <w:numPr>
          <w:ilvl w:val="0"/>
          <w:numId w:val="3"/>
        </w:numPr>
        <w:rPr>
          <w:sz w:val="20"/>
          <w:szCs w:val="20"/>
        </w:rPr>
      </w:pPr>
      <w:r>
        <w:rPr>
          <w:sz w:val="20"/>
          <w:szCs w:val="20"/>
        </w:rPr>
        <w:t xml:space="preserve">West Street Traffic Issues </w:t>
      </w:r>
      <w:r w:rsidR="00D13F2C">
        <w:rPr>
          <w:sz w:val="20"/>
          <w:szCs w:val="20"/>
        </w:rPr>
        <w:t>–</w:t>
      </w:r>
      <w:r>
        <w:rPr>
          <w:sz w:val="20"/>
          <w:szCs w:val="20"/>
        </w:rPr>
        <w:t xml:space="preserve"> </w:t>
      </w:r>
      <w:r w:rsidR="00D13F2C">
        <w:rPr>
          <w:sz w:val="20"/>
          <w:szCs w:val="20"/>
        </w:rPr>
        <w:t>NCC have advised that the installation of bollards is unlikely due to the utilities in the footpath and have therefore recommended a 15m stretch of double yellow lines to provide a pull in for vehicles.  No response has yet been received regarding a pedestrian barrier.  Following discussion, it was agreed to hold a further public meeting to go through the options with local residents before a decision is made.</w:t>
      </w:r>
    </w:p>
    <w:p w:rsidR="00AA3E2D" w:rsidRDefault="00D13F2C" w:rsidP="00886172">
      <w:pPr>
        <w:pStyle w:val="NoSpacing"/>
        <w:numPr>
          <w:ilvl w:val="0"/>
          <w:numId w:val="3"/>
        </w:numPr>
        <w:rPr>
          <w:sz w:val="20"/>
          <w:szCs w:val="20"/>
        </w:rPr>
      </w:pPr>
      <w:r>
        <w:rPr>
          <w:sz w:val="20"/>
          <w:szCs w:val="20"/>
        </w:rPr>
        <w:t>Park Street/Park Lane Access – NCC advised that a white advisory line in the area would be ineffective.  Following discussion, it was resolved to apply for a Traffic Regulation Order to install double yellow lines opposite the entrance to Park Lane.</w:t>
      </w:r>
    </w:p>
    <w:p w:rsidR="00D13F2C" w:rsidRDefault="00D13F2C" w:rsidP="00886172">
      <w:pPr>
        <w:pStyle w:val="NoSpacing"/>
        <w:numPr>
          <w:ilvl w:val="0"/>
          <w:numId w:val="3"/>
        </w:numPr>
        <w:rPr>
          <w:sz w:val="20"/>
          <w:szCs w:val="20"/>
        </w:rPr>
      </w:pPr>
      <w:r>
        <w:rPr>
          <w:sz w:val="20"/>
          <w:szCs w:val="20"/>
        </w:rPr>
        <w:t>EB Library Request for Litter Bin – following discussion, it was resolved to replace the missing litter bin outside the library.</w:t>
      </w:r>
    </w:p>
    <w:p w:rsidR="00D13F2C" w:rsidRDefault="00D13F2C" w:rsidP="00886172">
      <w:pPr>
        <w:pStyle w:val="NoSpacing"/>
        <w:numPr>
          <w:ilvl w:val="0"/>
          <w:numId w:val="3"/>
        </w:numPr>
        <w:rPr>
          <w:sz w:val="20"/>
          <w:szCs w:val="20"/>
        </w:rPr>
      </w:pPr>
      <w:r>
        <w:rPr>
          <w:sz w:val="20"/>
          <w:szCs w:val="20"/>
        </w:rPr>
        <w:t>A45 Barnes Meadow to Wilby Way Maintenance – the Clerk provided information on the maintenance works that begin on 6 February and are due to last for 20 weeks.</w:t>
      </w:r>
    </w:p>
    <w:p w:rsidR="00AA3E2D" w:rsidRDefault="00D13F2C" w:rsidP="00886172">
      <w:pPr>
        <w:pStyle w:val="NoSpacing"/>
        <w:numPr>
          <w:ilvl w:val="0"/>
          <w:numId w:val="3"/>
        </w:numPr>
        <w:rPr>
          <w:sz w:val="20"/>
          <w:szCs w:val="20"/>
        </w:rPr>
      </w:pPr>
      <w:r>
        <w:rPr>
          <w:sz w:val="20"/>
          <w:szCs w:val="20"/>
        </w:rPr>
        <w:t>Playground Repairs – following discussion, it was agreed to ask RPM to carry the necessary playground repairs.</w:t>
      </w:r>
    </w:p>
    <w:p w:rsidR="00D13F2C" w:rsidRDefault="00D13F2C" w:rsidP="00886172">
      <w:pPr>
        <w:pStyle w:val="NoSpacing"/>
        <w:numPr>
          <w:ilvl w:val="0"/>
          <w:numId w:val="3"/>
        </w:numPr>
        <w:rPr>
          <w:sz w:val="20"/>
          <w:szCs w:val="20"/>
        </w:rPr>
      </w:pPr>
      <w:r>
        <w:rPr>
          <w:sz w:val="20"/>
          <w:szCs w:val="20"/>
        </w:rPr>
        <w:t xml:space="preserve">Mears Ashby Road Request for Traffic Calming – following discussion, it was noted that NCC will not fund traffic calming on Mears Ashby Road as the accident statistics do not support the request.  Community Speedwatch to monitor the area, the Vehicle Activated Sign will continue to be used and </w:t>
      </w:r>
      <w:r>
        <w:rPr>
          <w:sz w:val="20"/>
          <w:szCs w:val="20"/>
        </w:rPr>
        <w:lastRenderedPageBreak/>
        <w:t>the Clerk will ask NCC whether there are any temporary road signs that can be used to make people aware of their speed.  The Clerk will also look into the cost of additional Vehicle Activated Signs.</w:t>
      </w:r>
    </w:p>
    <w:p w:rsidR="00D13F2C" w:rsidRDefault="00D13F2C" w:rsidP="00886172">
      <w:pPr>
        <w:pStyle w:val="NoSpacing"/>
        <w:numPr>
          <w:ilvl w:val="0"/>
          <w:numId w:val="3"/>
        </w:numPr>
        <w:rPr>
          <w:sz w:val="20"/>
          <w:szCs w:val="20"/>
        </w:rPr>
      </w:pPr>
      <w:r>
        <w:rPr>
          <w:sz w:val="20"/>
          <w:szCs w:val="20"/>
        </w:rPr>
        <w:t>Road Markings – it was noted that the Clerk has chased up outstanding road markings on Sunnyside, Aggate Way and The Square.</w:t>
      </w:r>
    </w:p>
    <w:p w:rsidR="00D13F2C" w:rsidRDefault="00D13F2C" w:rsidP="00886172">
      <w:pPr>
        <w:pStyle w:val="NoSpacing"/>
        <w:numPr>
          <w:ilvl w:val="0"/>
          <w:numId w:val="3"/>
        </w:numPr>
        <w:rPr>
          <w:sz w:val="20"/>
          <w:szCs w:val="20"/>
        </w:rPr>
      </w:pPr>
      <w:r>
        <w:rPr>
          <w:sz w:val="20"/>
          <w:szCs w:val="20"/>
        </w:rPr>
        <w:t>AES Garage – concerns raised relating to cars parked on the verge and people exiting the site were discussed.  It was noted that AES management have confirmed that cars will no longer be parked on the verge – EBPC to monitor this.   AES management are also concerned about the danger of vehicles leaving their site due to the speeds of traffic on the A4500.  This will be raised with NCC Highways and Northants Police.</w:t>
      </w:r>
    </w:p>
    <w:p w:rsidR="00D13F2C" w:rsidRDefault="00D32877" w:rsidP="00886172">
      <w:pPr>
        <w:pStyle w:val="NoSpacing"/>
        <w:numPr>
          <w:ilvl w:val="0"/>
          <w:numId w:val="3"/>
        </w:numPr>
        <w:rPr>
          <w:sz w:val="20"/>
          <w:szCs w:val="20"/>
        </w:rPr>
      </w:pPr>
      <w:r>
        <w:rPr>
          <w:sz w:val="20"/>
          <w:szCs w:val="20"/>
        </w:rPr>
        <w:t xml:space="preserve">Slip Road Doddington Road/Dowthorpe Hill – following discussion it was resolved to apply for a </w:t>
      </w:r>
      <w:r w:rsidR="001A3633">
        <w:rPr>
          <w:sz w:val="20"/>
          <w:szCs w:val="20"/>
        </w:rPr>
        <w:t>Traffic</w:t>
      </w:r>
      <w:r>
        <w:rPr>
          <w:sz w:val="20"/>
          <w:szCs w:val="20"/>
        </w:rPr>
        <w:t xml:space="preserve"> Regulation Order to double yellow line the slip road to prevent parking.</w:t>
      </w:r>
    </w:p>
    <w:p w:rsidR="00D32877" w:rsidRDefault="00D32877" w:rsidP="00886172">
      <w:pPr>
        <w:pStyle w:val="NoSpacing"/>
        <w:numPr>
          <w:ilvl w:val="0"/>
          <w:numId w:val="3"/>
        </w:numPr>
        <w:rPr>
          <w:sz w:val="20"/>
          <w:szCs w:val="20"/>
        </w:rPr>
      </w:pPr>
      <w:r>
        <w:rPr>
          <w:sz w:val="20"/>
          <w:szCs w:val="20"/>
        </w:rPr>
        <w:t xml:space="preserve">New Barton Visit with Norse and Residents – the Clerk reported that a meeting was held. It was noted that the 12 foots are the responsibility of NCC and are not in a bad state of repair.  Norse </w:t>
      </w:r>
      <w:r w:rsidR="001A3633">
        <w:rPr>
          <w:sz w:val="20"/>
          <w:szCs w:val="20"/>
        </w:rPr>
        <w:t>does</w:t>
      </w:r>
      <w:r>
        <w:rPr>
          <w:sz w:val="20"/>
          <w:szCs w:val="20"/>
        </w:rPr>
        <w:t xml:space="preserve"> not feel it necessary to take enforcement action against those leaving bins in the 12 foots at this time.  Enforcement action will be taken against those leaving bins out and causing an obstruction on the pavement.  The 4 foots are the responsibility of the home owners and they should maintain access.  An advisory article is to be placed in Barton Today.</w:t>
      </w:r>
    </w:p>
    <w:p w:rsidR="001F4FE2" w:rsidRDefault="00AA3E2D" w:rsidP="00AA3E2D">
      <w:pPr>
        <w:pStyle w:val="NoSpacing"/>
        <w:numPr>
          <w:ilvl w:val="0"/>
          <w:numId w:val="3"/>
        </w:numPr>
        <w:rPr>
          <w:sz w:val="20"/>
          <w:szCs w:val="20"/>
        </w:rPr>
      </w:pPr>
      <w:r w:rsidRPr="00D32877">
        <w:rPr>
          <w:sz w:val="20"/>
          <w:szCs w:val="20"/>
        </w:rPr>
        <w:t xml:space="preserve">Park Street Car Park – </w:t>
      </w:r>
      <w:r w:rsidR="00D32877" w:rsidRPr="00D32877">
        <w:rPr>
          <w:sz w:val="20"/>
          <w:szCs w:val="20"/>
        </w:rPr>
        <w:t xml:space="preserve">it was noted that the ownership claim was dismissed by the County Court with no right of appeal. NCC is in the process of registering the land.  EBPC to continue to work with NCC to retain the use of the car park. </w:t>
      </w:r>
    </w:p>
    <w:p w:rsidR="00D32877" w:rsidRPr="00D32877" w:rsidRDefault="00D32877" w:rsidP="00D32877">
      <w:pPr>
        <w:pStyle w:val="NoSpacing"/>
        <w:ind w:left="720"/>
        <w:rPr>
          <w:sz w:val="20"/>
          <w:szCs w:val="20"/>
        </w:rPr>
      </w:pPr>
    </w:p>
    <w:p w:rsidR="006A3EDF" w:rsidRDefault="00AA3E2D" w:rsidP="006A3EDF">
      <w:pPr>
        <w:pStyle w:val="NoSpacing"/>
        <w:rPr>
          <w:sz w:val="20"/>
          <w:szCs w:val="20"/>
          <w:u w:val="single"/>
        </w:rPr>
      </w:pPr>
      <w:r w:rsidRPr="00D32877">
        <w:rPr>
          <w:sz w:val="20"/>
          <w:szCs w:val="20"/>
          <w:u w:val="single"/>
        </w:rPr>
        <w:t>0</w:t>
      </w:r>
      <w:r w:rsidR="00D32877">
        <w:rPr>
          <w:sz w:val="20"/>
          <w:szCs w:val="20"/>
          <w:u w:val="single"/>
        </w:rPr>
        <w:t>30</w:t>
      </w:r>
      <w:r w:rsidR="006A3EDF">
        <w:rPr>
          <w:sz w:val="20"/>
          <w:szCs w:val="20"/>
          <w:u w:val="single"/>
        </w:rPr>
        <w:t>/1</w:t>
      </w:r>
      <w:r>
        <w:rPr>
          <w:sz w:val="20"/>
          <w:szCs w:val="20"/>
          <w:u w:val="single"/>
        </w:rPr>
        <w:t>7</w:t>
      </w:r>
      <w:r w:rsidR="006A3EDF">
        <w:rPr>
          <w:sz w:val="20"/>
          <w:szCs w:val="20"/>
          <w:u w:val="single"/>
        </w:rPr>
        <w:t xml:space="preserve"> </w:t>
      </w:r>
      <w:r w:rsidR="00D32877">
        <w:rPr>
          <w:sz w:val="20"/>
          <w:szCs w:val="20"/>
          <w:u w:val="single"/>
        </w:rPr>
        <w:t xml:space="preserve">Borough Council of Wellingborough </w:t>
      </w:r>
      <w:r w:rsidR="006A3EDF">
        <w:rPr>
          <w:sz w:val="20"/>
          <w:szCs w:val="20"/>
          <w:u w:val="single"/>
        </w:rPr>
        <w:t xml:space="preserve">Correspondence </w:t>
      </w:r>
    </w:p>
    <w:p w:rsidR="001F4FE2" w:rsidRDefault="00D32877" w:rsidP="006A3EDF">
      <w:pPr>
        <w:pStyle w:val="NoSpacing"/>
        <w:numPr>
          <w:ilvl w:val="0"/>
          <w:numId w:val="23"/>
        </w:numPr>
        <w:rPr>
          <w:sz w:val="20"/>
          <w:szCs w:val="20"/>
        </w:rPr>
      </w:pPr>
      <w:r>
        <w:rPr>
          <w:sz w:val="20"/>
          <w:szCs w:val="20"/>
        </w:rPr>
        <w:t>Parish Forum – the next Parish Forum is to be held on Thursday 30 March. Cllr Morrison to be asked if she would like to attend with the Clerk.</w:t>
      </w:r>
    </w:p>
    <w:p w:rsidR="00D32877" w:rsidRPr="00281003" w:rsidRDefault="00D32877" w:rsidP="006A3EDF">
      <w:pPr>
        <w:pStyle w:val="NoSpacing"/>
        <w:numPr>
          <w:ilvl w:val="0"/>
          <w:numId w:val="23"/>
        </w:numPr>
        <w:rPr>
          <w:sz w:val="20"/>
          <w:szCs w:val="20"/>
        </w:rPr>
      </w:pPr>
      <w:r>
        <w:rPr>
          <w:sz w:val="20"/>
          <w:szCs w:val="20"/>
        </w:rPr>
        <w:t>Environmental Health – it was agreed that the Clerk ask for a copy of the report relating to the last monitoring carried out in the Station Road/Thorpe Road area.  The Clerk will also contact NCC Highways to find out what conditions were put in place when the A45 was constructed.</w:t>
      </w:r>
    </w:p>
    <w:p w:rsidR="00DE2643" w:rsidRDefault="00DE2643" w:rsidP="00C31736">
      <w:pPr>
        <w:pStyle w:val="NoSpacing"/>
        <w:rPr>
          <w:sz w:val="20"/>
          <w:szCs w:val="20"/>
          <w:u w:val="single"/>
        </w:rPr>
      </w:pPr>
    </w:p>
    <w:p w:rsidR="00147529" w:rsidRDefault="00281003" w:rsidP="00147529">
      <w:pPr>
        <w:pStyle w:val="NoSpacing"/>
        <w:rPr>
          <w:sz w:val="20"/>
          <w:szCs w:val="20"/>
          <w:u w:val="single"/>
        </w:rPr>
      </w:pPr>
      <w:r>
        <w:rPr>
          <w:sz w:val="20"/>
          <w:szCs w:val="20"/>
          <w:u w:val="single"/>
        </w:rPr>
        <w:t>0</w:t>
      </w:r>
      <w:r w:rsidR="00D32877">
        <w:rPr>
          <w:sz w:val="20"/>
          <w:szCs w:val="20"/>
          <w:u w:val="single"/>
        </w:rPr>
        <w:t>3</w:t>
      </w:r>
      <w:r w:rsidR="00AA3E2D">
        <w:rPr>
          <w:sz w:val="20"/>
          <w:szCs w:val="20"/>
          <w:u w:val="single"/>
        </w:rPr>
        <w:t>1</w:t>
      </w:r>
      <w:r w:rsidR="00147529">
        <w:rPr>
          <w:sz w:val="20"/>
          <w:szCs w:val="20"/>
          <w:u w:val="single"/>
        </w:rPr>
        <w:t>/1</w:t>
      </w:r>
      <w:r w:rsidR="00AA3E2D">
        <w:rPr>
          <w:sz w:val="20"/>
          <w:szCs w:val="20"/>
          <w:u w:val="single"/>
        </w:rPr>
        <w:t>7</w:t>
      </w:r>
      <w:r w:rsidR="00AF60B1">
        <w:rPr>
          <w:sz w:val="20"/>
          <w:szCs w:val="20"/>
          <w:u w:val="single"/>
        </w:rPr>
        <w:t xml:space="preserve"> </w:t>
      </w:r>
      <w:r w:rsidR="00147529">
        <w:rPr>
          <w:sz w:val="20"/>
          <w:szCs w:val="20"/>
          <w:u w:val="single"/>
        </w:rPr>
        <w:t>Northamptonshire County Council Correspondence</w:t>
      </w:r>
    </w:p>
    <w:p w:rsidR="00B55C2A" w:rsidRDefault="009D2222" w:rsidP="00DC148D">
      <w:pPr>
        <w:pStyle w:val="NoSpacing"/>
        <w:numPr>
          <w:ilvl w:val="0"/>
          <w:numId w:val="14"/>
        </w:numPr>
        <w:rPr>
          <w:sz w:val="20"/>
          <w:szCs w:val="20"/>
        </w:rPr>
      </w:pPr>
      <w:r>
        <w:rPr>
          <w:sz w:val="20"/>
          <w:szCs w:val="20"/>
        </w:rPr>
        <w:t xml:space="preserve">Cllr Paul Bell – </w:t>
      </w:r>
      <w:r w:rsidR="00AA3E2D">
        <w:rPr>
          <w:sz w:val="20"/>
          <w:szCs w:val="20"/>
        </w:rPr>
        <w:t>no report received.</w:t>
      </w:r>
    </w:p>
    <w:p w:rsidR="00D32877" w:rsidRDefault="00D32877" w:rsidP="00DC148D">
      <w:pPr>
        <w:pStyle w:val="NoSpacing"/>
        <w:numPr>
          <w:ilvl w:val="0"/>
          <w:numId w:val="14"/>
        </w:numPr>
        <w:rPr>
          <w:sz w:val="20"/>
          <w:szCs w:val="20"/>
        </w:rPr>
      </w:pPr>
      <w:r w:rsidRPr="00D32877">
        <w:rPr>
          <w:sz w:val="20"/>
          <w:szCs w:val="20"/>
        </w:rPr>
        <w:t>Consultation on the Development of Adult Social Care – no response required.</w:t>
      </w:r>
    </w:p>
    <w:p w:rsidR="00B55C2A" w:rsidRDefault="00B55C2A" w:rsidP="00B55C2A">
      <w:pPr>
        <w:pStyle w:val="NoSpacing"/>
        <w:rPr>
          <w:sz w:val="20"/>
          <w:szCs w:val="20"/>
        </w:rPr>
      </w:pPr>
    </w:p>
    <w:p w:rsidR="00D41E03" w:rsidRDefault="00D41E03" w:rsidP="00B55C2A">
      <w:pPr>
        <w:pStyle w:val="NoSpacing"/>
        <w:rPr>
          <w:sz w:val="20"/>
          <w:szCs w:val="20"/>
          <w:u w:val="single"/>
        </w:rPr>
      </w:pPr>
      <w:r>
        <w:rPr>
          <w:sz w:val="20"/>
          <w:szCs w:val="20"/>
          <w:u w:val="single"/>
        </w:rPr>
        <w:t xml:space="preserve">Date of </w:t>
      </w:r>
      <w:r w:rsidR="00E72054">
        <w:rPr>
          <w:sz w:val="20"/>
          <w:szCs w:val="20"/>
          <w:u w:val="single"/>
        </w:rPr>
        <w:t>the next Parish Council Meeting</w:t>
      </w:r>
    </w:p>
    <w:p w:rsidR="00D41E03" w:rsidRDefault="00661920" w:rsidP="00961B88">
      <w:pPr>
        <w:pStyle w:val="NoSpacing"/>
        <w:rPr>
          <w:sz w:val="20"/>
          <w:szCs w:val="20"/>
        </w:rPr>
      </w:pPr>
      <w:r>
        <w:rPr>
          <w:sz w:val="20"/>
          <w:szCs w:val="20"/>
        </w:rPr>
        <w:t xml:space="preserve">Monday </w:t>
      </w:r>
      <w:r w:rsidR="00F52F9F">
        <w:rPr>
          <w:sz w:val="20"/>
          <w:szCs w:val="20"/>
        </w:rPr>
        <w:t xml:space="preserve">13 </w:t>
      </w:r>
      <w:r w:rsidR="00D32877">
        <w:rPr>
          <w:sz w:val="20"/>
          <w:szCs w:val="20"/>
        </w:rPr>
        <w:t xml:space="preserve">March </w:t>
      </w:r>
      <w:r w:rsidR="00B55C2A">
        <w:rPr>
          <w:sz w:val="20"/>
          <w:szCs w:val="20"/>
        </w:rPr>
        <w:t>2017</w:t>
      </w:r>
      <w:r w:rsidR="00D41E03">
        <w:rPr>
          <w:sz w:val="20"/>
          <w:szCs w:val="20"/>
        </w:rPr>
        <w:t xml:space="preserve"> – 7.15pm</w:t>
      </w:r>
    </w:p>
    <w:p w:rsidR="00D41E03" w:rsidRDefault="00D41E03" w:rsidP="00961B88">
      <w:pPr>
        <w:pStyle w:val="NoSpacing"/>
        <w:rPr>
          <w:sz w:val="20"/>
          <w:szCs w:val="20"/>
        </w:rPr>
      </w:pPr>
    </w:p>
    <w:p w:rsidR="00961B88" w:rsidRDefault="00961B88" w:rsidP="00961B88">
      <w:pPr>
        <w:pStyle w:val="NoSpacing"/>
        <w:rPr>
          <w:b/>
          <w:sz w:val="20"/>
          <w:szCs w:val="20"/>
          <w:u w:val="single"/>
        </w:rPr>
      </w:pPr>
      <w:r>
        <w:rPr>
          <w:b/>
          <w:sz w:val="20"/>
          <w:szCs w:val="20"/>
          <w:u w:val="single"/>
        </w:rPr>
        <w:t>It should be noted that these minutes are subject to the approval of Earls Barton Parish Council</w:t>
      </w:r>
    </w:p>
    <w:p w:rsidR="00961B88" w:rsidRDefault="00961B88" w:rsidP="00961B88">
      <w:pPr>
        <w:pStyle w:val="NoSpacing"/>
        <w:rPr>
          <w:b/>
          <w:sz w:val="20"/>
          <w:szCs w:val="20"/>
          <w:u w:val="single"/>
        </w:rPr>
      </w:pPr>
    </w:p>
    <w:p w:rsidR="00961B88" w:rsidRDefault="00961B88" w:rsidP="00961B88">
      <w:pPr>
        <w:pStyle w:val="NoSpacing"/>
        <w:rPr>
          <w:sz w:val="20"/>
          <w:szCs w:val="20"/>
        </w:rPr>
      </w:pPr>
      <w:r>
        <w:rPr>
          <w:sz w:val="20"/>
          <w:szCs w:val="20"/>
        </w:rPr>
        <w:t>Rosemary Smart – Clerk to the Council</w:t>
      </w:r>
    </w:p>
    <w:p w:rsidR="00961B88" w:rsidRDefault="00961B88" w:rsidP="00961B88">
      <w:pPr>
        <w:pStyle w:val="NoSpacing"/>
        <w:rPr>
          <w:sz w:val="20"/>
          <w:szCs w:val="20"/>
        </w:rPr>
      </w:pPr>
      <w:r>
        <w:rPr>
          <w:sz w:val="20"/>
          <w:szCs w:val="20"/>
        </w:rPr>
        <w:t>01604 812850</w:t>
      </w:r>
      <w:r>
        <w:rPr>
          <w:sz w:val="20"/>
          <w:szCs w:val="20"/>
        </w:rPr>
        <w:tab/>
      </w:r>
      <w:hyperlink r:id="rId7" w:history="1">
        <w:r w:rsidRPr="00A059A6">
          <w:rPr>
            <w:rStyle w:val="Hyperlink"/>
            <w:sz w:val="20"/>
            <w:szCs w:val="20"/>
          </w:rPr>
          <w:t>theclerk@earlsbarton.gov.uk</w:t>
        </w:r>
      </w:hyperlink>
      <w:r>
        <w:rPr>
          <w:sz w:val="20"/>
          <w:szCs w:val="20"/>
        </w:rPr>
        <w:t xml:space="preserve"> </w:t>
      </w:r>
      <w:r>
        <w:rPr>
          <w:sz w:val="20"/>
          <w:szCs w:val="20"/>
        </w:rPr>
        <w:tab/>
      </w:r>
      <w:hyperlink r:id="rId8" w:history="1">
        <w:r w:rsidRPr="00A059A6">
          <w:rPr>
            <w:rStyle w:val="Hyperlink"/>
            <w:sz w:val="20"/>
            <w:szCs w:val="20"/>
          </w:rPr>
          <w:t>www.earlsbarton.gov.uk</w:t>
        </w:r>
      </w:hyperlink>
    </w:p>
    <w:p w:rsidR="00E56A34" w:rsidRDefault="00E56A34" w:rsidP="0085181B">
      <w:pPr>
        <w:pStyle w:val="NoSpacing"/>
        <w:rPr>
          <w:sz w:val="20"/>
          <w:szCs w:val="20"/>
        </w:rPr>
      </w:pPr>
    </w:p>
    <w:p w:rsidR="00E56A34" w:rsidRPr="00E56A34" w:rsidRDefault="00E56A34" w:rsidP="0085181B">
      <w:pPr>
        <w:pStyle w:val="NoSpacing"/>
        <w:rPr>
          <w:sz w:val="20"/>
          <w:szCs w:val="20"/>
          <w:u w:val="single"/>
        </w:rPr>
      </w:pPr>
    </w:p>
    <w:sectPr w:rsidR="00E56A34" w:rsidRPr="00E56A34" w:rsidSect="00DA5B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EDE"/>
    <w:multiLevelType w:val="hybridMultilevel"/>
    <w:tmpl w:val="87ECFB9E"/>
    <w:lvl w:ilvl="0" w:tplc="69EC16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DE0725"/>
    <w:multiLevelType w:val="hybridMultilevel"/>
    <w:tmpl w:val="D3AAD046"/>
    <w:lvl w:ilvl="0" w:tplc="B986B7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632CC0"/>
    <w:multiLevelType w:val="hybridMultilevel"/>
    <w:tmpl w:val="33E64BD4"/>
    <w:lvl w:ilvl="0" w:tplc="804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642147"/>
    <w:multiLevelType w:val="hybridMultilevel"/>
    <w:tmpl w:val="B42A2764"/>
    <w:lvl w:ilvl="0" w:tplc="A8927C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3A6293"/>
    <w:multiLevelType w:val="hybridMultilevel"/>
    <w:tmpl w:val="1ACC6B44"/>
    <w:lvl w:ilvl="0" w:tplc="FBC8E1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8742BF"/>
    <w:multiLevelType w:val="hybridMultilevel"/>
    <w:tmpl w:val="F438D1D2"/>
    <w:lvl w:ilvl="0" w:tplc="FAD6AE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B403B3"/>
    <w:multiLevelType w:val="hybridMultilevel"/>
    <w:tmpl w:val="5B064F9C"/>
    <w:lvl w:ilvl="0" w:tplc="1E4CC3B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4112B1"/>
    <w:multiLevelType w:val="hybridMultilevel"/>
    <w:tmpl w:val="46C8EC6E"/>
    <w:lvl w:ilvl="0" w:tplc="99BEB4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4E2B98"/>
    <w:multiLevelType w:val="hybridMultilevel"/>
    <w:tmpl w:val="07BAE726"/>
    <w:lvl w:ilvl="0" w:tplc="0420BB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BA6CE8"/>
    <w:multiLevelType w:val="hybridMultilevel"/>
    <w:tmpl w:val="99B4FD1E"/>
    <w:lvl w:ilvl="0" w:tplc="A73C13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84787B"/>
    <w:multiLevelType w:val="hybridMultilevel"/>
    <w:tmpl w:val="395E4C50"/>
    <w:lvl w:ilvl="0" w:tplc="32AA32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1650DA"/>
    <w:multiLevelType w:val="hybridMultilevel"/>
    <w:tmpl w:val="4842586C"/>
    <w:lvl w:ilvl="0" w:tplc="6090E7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871B38"/>
    <w:multiLevelType w:val="hybridMultilevel"/>
    <w:tmpl w:val="1868CD56"/>
    <w:lvl w:ilvl="0" w:tplc="57B2B6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0B6174"/>
    <w:multiLevelType w:val="hybridMultilevel"/>
    <w:tmpl w:val="58F4FA2A"/>
    <w:lvl w:ilvl="0" w:tplc="29FE3F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16648B"/>
    <w:multiLevelType w:val="hybridMultilevel"/>
    <w:tmpl w:val="D9CE4EC8"/>
    <w:lvl w:ilvl="0" w:tplc="64F693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681A19"/>
    <w:multiLevelType w:val="hybridMultilevel"/>
    <w:tmpl w:val="06928416"/>
    <w:lvl w:ilvl="0" w:tplc="C646F4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1F7AD4"/>
    <w:multiLevelType w:val="hybridMultilevel"/>
    <w:tmpl w:val="48DEFDFA"/>
    <w:lvl w:ilvl="0" w:tplc="536A9B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CE2689"/>
    <w:multiLevelType w:val="hybridMultilevel"/>
    <w:tmpl w:val="13B69D1C"/>
    <w:lvl w:ilvl="0" w:tplc="FB9C15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33123F2"/>
    <w:multiLevelType w:val="hybridMultilevel"/>
    <w:tmpl w:val="7DACD7EE"/>
    <w:lvl w:ilvl="0" w:tplc="D79614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8A6A3A"/>
    <w:multiLevelType w:val="hybridMultilevel"/>
    <w:tmpl w:val="14CC326A"/>
    <w:lvl w:ilvl="0" w:tplc="A34647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BB0777"/>
    <w:multiLevelType w:val="hybridMultilevel"/>
    <w:tmpl w:val="76D675BE"/>
    <w:lvl w:ilvl="0" w:tplc="9E5491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004465"/>
    <w:multiLevelType w:val="hybridMultilevel"/>
    <w:tmpl w:val="6B5E77C6"/>
    <w:lvl w:ilvl="0" w:tplc="1E4CC3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1C57EE"/>
    <w:multiLevelType w:val="hybridMultilevel"/>
    <w:tmpl w:val="7CECCB24"/>
    <w:lvl w:ilvl="0" w:tplc="D5465E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E13FAD"/>
    <w:multiLevelType w:val="hybridMultilevel"/>
    <w:tmpl w:val="0840E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78A3FF6"/>
    <w:multiLevelType w:val="hybridMultilevel"/>
    <w:tmpl w:val="04987B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7DB2791"/>
    <w:multiLevelType w:val="hybridMultilevel"/>
    <w:tmpl w:val="BE24254A"/>
    <w:lvl w:ilvl="0" w:tplc="113C8C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9E67E8"/>
    <w:multiLevelType w:val="hybridMultilevel"/>
    <w:tmpl w:val="D5B2A91C"/>
    <w:lvl w:ilvl="0" w:tplc="77DA6B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B035259"/>
    <w:multiLevelType w:val="hybridMultilevel"/>
    <w:tmpl w:val="1368D764"/>
    <w:lvl w:ilvl="0" w:tplc="62106C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DC7B6A"/>
    <w:multiLevelType w:val="hybridMultilevel"/>
    <w:tmpl w:val="4FF4D25C"/>
    <w:lvl w:ilvl="0" w:tplc="FDC630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1BD5DB3"/>
    <w:multiLevelType w:val="hybridMultilevel"/>
    <w:tmpl w:val="3FF61ECC"/>
    <w:lvl w:ilvl="0" w:tplc="48707A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D4E18C9"/>
    <w:multiLevelType w:val="hybridMultilevel"/>
    <w:tmpl w:val="E8A6DA34"/>
    <w:lvl w:ilvl="0" w:tplc="9722754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1080F6F"/>
    <w:multiLevelType w:val="hybridMultilevel"/>
    <w:tmpl w:val="7C5AFE06"/>
    <w:lvl w:ilvl="0" w:tplc="854E8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135553B"/>
    <w:multiLevelType w:val="hybridMultilevel"/>
    <w:tmpl w:val="9C20F80A"/>
    <w:lvl w:ilvl="0" w:tplc="F87649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73910FA"/>
    <w:multiLevelType w:val="hybridMultilevel"/>
    <w:tmpl w:val="2CBC8378"/>
    <w:lvl w:ilvl="0" w:tplc="55C4C0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BD320E9"/>
    <w:multiLevelType w:val="hybridMultilevel"/>
    <w:tmpl w:val="EC7AC63C"/>
    <w:lvl w:ilvl="0" w:tplc="DF4850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0"/>
  </w:num>
  <w:num w:numId="3">
    <w:abstractNumId w:val="7"/>
  </w:num>
  <w:num w:numId="4">
    <w:abstractNumId w:val="26"/>
  </w:num>
  <w:num w:numId="5">
    <w:abstractNumId w:val="10"/>
  </w:num>
  <w:num w:numId="6">
    <w:abstractNumId w:val="25"/>
  </w:num>
  <w:num w:numId="7">
    <w:abstractNumId w:val="20"/>
  </w:num>
  <w:num w:numId="8">
    <w:abstractNumId w:val="21"/>
  </w:num>
  <w:num w:numId="9">
    <w:abstractNumId w:val="6"/>
  </w:num>
  <w:num w:numId="10">
    <w:abstractNumId w:val="33"/>
  </w:num>
  <w:num w:numId="11">
    <w:abstractNumId w:val="1"/>
  </w:num>
  <w:num w:numId="12">
    <w:abstractNumId w:val="8"/>
  </w:num>
  <w:num w:numId="13">
    <w:abstractNumId w:val="3"/>
  </w:num>
  <w:num w:numId="14">
    <w:abstractNumId w:val="28"/>
  </w:num>
  <w:num w:numId="15">
    <w:abstractNumId w:val="31"/>
  </w:num>
  <w:num w:numId="16">
    <w:abstractNumId w:val="5"/>
  </w:num>
  <w:num w:numId="17">
    <w:abstractNumId w:val="12"/>
  </w:num>
  <w:num w:numId="18">
    <w:abstractNumId w:val="34"/>
  </w:num>
  <w:num w:numId="19">
    <w:abstractNumId w:val="15"/>
  </w:num>
  <w:num w:numId="20">
    <w:abstractNumId w:val="11"/>
  </w:num>
  <w:num w:numId="21">
    <w:abstractNumId w:val="30"/>
  </w:num>
  <w:num w:numId="22">
    <w:abstractNumId w:val="27"/>
  </w:num>
  <w:num w:numId="23">
    <w:abstractNumId w:val="22"/>
  </w:num>
  <w:num w:numId="24">
    <w:abstractNumId w:val="32"/>
  </w:num>
  <w:num w:numId="25">
    <w:abstractNumId w:val="14"/>
  </w:num>
  <w:num w:numId="26">
    <w:abstractNumId w:val="4"/>
  </w:num>
  <w:num w:numId="27">
    <w:abstractNumId w:val="16"/>
  </w:num>
  <w:num w:numId="28">
    <w:abstractNumId w:val="19"/>
  </w:num>
  <w:num w:numId="29">
    <w:abstractNumId w:val="2"/>
  </w:num>
  <w:num w:numId="30">
    <w:abstractNumId w:val="23"/>
  </w:num>
  <w:num w:numId="31">
    <w:abstractNumId w:val="24"/>
  </w:num>
  <w:num w:numId="32">
    <w:abstractNumId w:val="13"/>
  </w:num>
  <w:num w:numId="33">
    <w:abstractNumId w:val="29"/>
  </w:num>
  <w:num w:numId="34">
    <w:abstractNumId w:val="9"/>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677E"/>
    <w:rsid w:val="000014FA"/>
    <w:rsid w:val="00004E0D"/>
    <w:rsid w:val="00015AB9"/>
    <w:rsid w:val="00025536"/>
    <w:rsid w:val="00050EAA"/>
    <w:rsid w:val="00060298"/>
    <w:rsid w:val="00070385"/>
    <w:rsid w:val="00082621"/>
    <w:rsid w:val="00084B3B"/>
    <w:rsid w:val="000A782A"/>
    <w:rsid w:val="000C40B2"/>
    <w:rsid w:val="000D759C"/>
    <w:rsid w:val="000F06CE"/>
    <w:rsid w:val="000F1D66"/>
    <w:rsid w:val="00102013"/>
    <w:rsid w:val="00127E75"/>
    <w:rsid w:val="00134C4B"/>
    <w:rsid w:val="00135D2C"/>
    <w:rsid w:val="00147529"/>
    <w:rsid w:val="00153CA3"/>
    <w:rsid w:val="00155D2A"/>
    <w:rsid w:val="00162339"/>
    <w:rsid w:val="001662D2"/>
    <w:rsid w:val="00167CF6"/>
    <w:rsid w:val="00171AC3"/>
    <w:rsid w:val="00182573"/>
    <w:rsid w:val="00183096"/>
    <w:rsid w:val="001A3633"/>
    <w:rsid w:val="001B10FE"/>
    <w:rsid w:val="001B696D"/>
    <w:rsid w:val="001D51B8"/>
    <w:rsid w:val="001F4FE2"/>
    <w:rsid w:val="001F702D"/>
    <w:rsid w:val="00202053"/>
    <w:rsid w:val="00210566"/>
    <w:rsid w:val="0021354C"/>
    <w:rsid w:val="00224A43"/>
    <w:rsid w:val="00243F4E"/>
    <w:rsid w:val="00252ABF"/>
    <w:rsid w:val="00263EB3"/>
    <w:rsid w:val="0026468D"/>
    <w:rsid w:val="0026593B"/>
    <w:rsid w:val="00271C37"/>
    <w:rsid w:val="00281003"/>
    <w:rsid w:val="00286455"/>
    <w:rsid w:val="00292252"/>
    <w:rsid w:val="0029416C"/>
    <w:rsid w:val="002B5F57"/>
    <w:rsid w:val="002B6043"/>
    <w:rsid w:val="002D413E"/>
    <w:rsid w:val="002D6379"/>
    <w:rsid w:val="002E0684"/>
    <w:rsid w:val="00302786"/>
    <w:rsid w:val="003178E9"/>
    <w:rsid w:val="00320B61"/>
    <w:rsid w:val="00326F7C"/>
    <w:rsid w:val="00370B08"/>
    <w:rsid w:val="003730A6"/>
    <w:rsid w:val="00374955"/>
    <w:rsid w:val="00380B1B"/>
    <w:rsid w:val="00382416"/>
    <w:rsid w:val="00385700"/>
    <w:rsid w:val="003902F8"/>
    <w:rsid w:val="003B00E0"/>
    <w:rsid w:val="003B6EA6"/>
    <w:rsid w:val="003F24F9"/>
    <w:rsid w:val="00434E8A"/>
    <w:rsid w:val="00436B8E"/>
    <w:rsid w:val="00443428"/>
    <w:rsid w:val="0045075C"/>
    <w:rsid w:val="00460F85"/>
    <w:rsid w:val="00480F4F"/>
    <w:rsid w:val="00496E8D"/>
    <w:rsid w:val="004B490E"/>
    <w:rsid w:val="004B66E0"/>
    <w:rsid w:val="004F1445"/>
    <w:rsid w:val="004F6BB7"/>
    <w:rsid w:val="00513095"/>
    <w:rsid w:val="00527324"/>
    <w:rsid w:val="00531AF6"/>
    <w:rsid w:val="005354E5"/>
    <w:rsid w:val="00564AB2"/>
    <w:rsid w:val="00570841"/>
    <w:rsid w:val="005772AA"/>
    <w:rsid w:val="005939D0"/>
    <w:rsid w:val="00597878"/>
    <w:rsid w:val="005B2C4D"/>
    <w:rsid w:val="005B2CF2"/>
    <w:rsid w:val="005C148B"/>
    <w:rsid w:val="005D7CE9"/>
    <w:rsid w:val="005E3347"/>
    <w:rsid w:val="005E4532"/>
    <w:rsid w:val="005E6E8B"/>
    <w:rsid w:val="005F12F9"/>
    <w:rsid w:val="006118A3"/>
    <w:rsid w:val="00614380"/>
    <w:rsid w:val="0061527D"/>
    <w:rsid w:val="0064013C"/>
    <w:rsid w:val="00654C53"/>
    <w:rsid w:val="0065576D"/>
    <w:rsid w:val="00655A17"/>
    <w:rsid w:val="006570FC"/>
    <w:rsid w:val="00661920"/>
    <w:rsid w:val="006629F6"/>
    <w:rsid w:val="00665108"/>
    <w:rsid w:val="0067080E"/>
    <w:rsid w:val="00680987"/>
    <w:rsid w:val="00682AD3"/>
    <w:rsid w:val="006918AE"/>
    <w:rsid w:val="00691AF8"/>
    <w:rsid w:val="00694F56"/>
    <w:rsid w:val="0069528A"/>
    <w:rsid w:val="006A3EDF"/>
    <w:rsid w:val="006A629E"/>
    <w:rsid w:val="006B2796"/>
    <w:rsid w:val="006B4278"/>
    <w:rsid w:val="006C2398"/>
    <w:rsid w:val="006D45D7"/>
    <w:rsid w:val="006D6E44"/>
    <w:rsid w:val="006E585B"/>
    <w:rsid w:val="00701AD4"/>
    <w:rsid w:val="00702C7B"/>
    <w:rsid w:val="00702F5A"/>
    <w:rsid w:val="00703FA3"/>
    <w:rsid w:val="00706B94"/>
    <w:rsid w:val="0071005F"/>
    <w:rsid w:val="007314F9"/>
    <w:rsid w:val="0076483B"/>
    <w:rsid w:val="00764C9C"/>
    <w:rsid w:val="00774730"/>
    <w:rsid w:val="00776CE4"/>
    <w:rsid w:val="00784E2E"/>
    <w:rsid w:val="007919A9"/>
    <w:rsid w:val="007925BA"/>
    <w:rsid w:val="007948F1"/>
    <w:rsid w:val="007A554A"/>
    <w:rsid w:val="007B016C"/>
    <w:rsid w:val="007B2887"/>
    <w:rsid w:val="007D16D2"/>
    <w:rsid w:val="007E2DE5"/>
    <w:rsid w:val="007E6218"/>
    <w:rsid w:val="007F2A97"/>
    <w:rsid w:val="007F3EB7"/>
    <w:rsid w:val="00802E55"/>
    <w:rsid w:val="00802FEE"/>
    <w:rsid w:val="0080420A"/>
    <w:rsid w:val="008102C5"/>
    <w:rsid w:val="0081495D"/>
    <w:rsid w:val="00824FBC"/>
    <w:rsid w:val="0085181B"/>
    <w:rsid w:val="00861C7B"/>
    <w:rsid w:val="008653EA"/>
    <w:rsid w:val="00886172"/>
    <w:rsid w:val="00894A1B"/>
    <w:rsid w:val="008A294C"/>
    <w:rsid w:val="008B1842"/>
    <w:rsid w:val="008C4879"/>
    <w:rsid w:val="00904EB4"/>
    <w:rsid w:val="00922383"/>
    <w:rsid w:val="009256AE"/>
    <w:rsid w:val="00934B12"/>
    <w:rsid w:val="009412A7"/>
    <w:rsid w:val="009527CF"/>
    <w:rsid w:val="0095347B"/>
    <w:rsid w:val="00955718"/>
    <w:rsid w:val="00957549"/>
    <w:rsid w:val="00961B88"/>
    <w:rsid w:val="009A31F5"/>
    <w:rsid w:val="009B3028"/>
    <w:rsid w:val="009B5555"/>
    <w:rsid w:val="009B6BD5"/>
    <w:rsid w:val="009C1207"/>
    <w:rsid w:val="009C6FBA"/>
    <w:rsid w:val="009D2222"/>
    <w:rsid w:val="009E21B9"/>
    <w:rsid w:val="009E380F"/>
    <w:rsid w:val="00A145B7"/>
    <w:rsid w:val="00A17F95"/>
    <w:rsid w:val="00A316DE"/>
    <w:rsid w:val="00A47FC9"/>
    <w:rsid w:val="00A54A93"/>
    <w:rsid w:val="00A61FB5"/>
    <w:rsid w:val="00A75298"/>
    <w:rsid w:val="00A7782E"/>
    <w:rsid w:val="00A85804"/>
    <w:rsid w:val="00AA07FF"/>
    <w:rsid w:val="00AA1732"/>
    <w:rsid w:val="00AA3E2D"/>
    <w:rsid w:val="00AA41C0"/>
    <w:rsid w:val="00AA6FD2"/>
    <w:rsid w:val="00AB36A3"/>
    <w:rsid w:val="00AB7F18"/>
    <w:rsid w:val="00AC2A2C"/>
    <w:rsid w:val="00AC515C"/>
    <w:rsid w:val="00AD10CB"/>
    <w:rsid w:val="00AD1BB0"/>
    <w:rsid w:val="00AD46A7"/>
    <w:rsid w:val="00AE2B73"/>
    <w:rsid w:val="00AE42F5"/>
    <w:rsid w:val="00AE53F9"/>
    <w:rsid w:val="00AE5982"/>
    <w:rsid w:val="00AF60B1"/>
    <w:rsid w:val="00B30AAE"/>
    <w:rsid w:val="00B36A13"/>
    <w:rsid w:val="00B42D88"/>
    <w:rsid w:val="00B453EB"/>
    <w:rsid w:val="00B55C2A"/>
    <w:rsid w:val="00B86CE1"/>
    <w:rsid w:val="00B93AB0"/>
    <w:rsid w:val="00B96ECF"/>
    <w:rsid w:val="00BA4E6B"/>
    <w:rsid w:val="00BB1D62"/>
    <w:rsid w:val="00BB3CB0"/>
    <w:rsid w:val="00BB5BB6"/>
    <w:rsid w:val="00BC0DE2"/>
    <w:rsid w:val="00BC1932"/>
    <w:rsid w:val="00BE3076"/>
    <w:rsid w:val="00BE7E6B"/>
    <w:rsid w:val="00BF0C6B"/>
    <w:rsid w:val="00C01DB7"/>
    <w:rsid w:val="00C02CA7"/>
    <w:rsid w:val="00C02FC0"/>
    <w:rsid w:val="00C03212"/>
    <w:rsid w:val="00C03E9D"/>
    <w:rsid w:val="00C05414"/>
    <w:rsid w:val="00C20CCA"/>
    <w:rsid w:val="00C31736"/>
    <w:rsid w:val="00C555A6"/>
    <w:rsid w:val="00C67B65"/>
    <w:rsid w:val="00C712F8"/>
    <w:rsid w:val="00C80028"/>
    <w:rsid w:val="00C86934"/>
    <w:rsid w:val="00CC1314"/>
    <w:rsid w:val="00CC1CC4"/>
    <w:rsid w:val="00CD1216"/>
    <w:rsid w:val="00CD25DF"/>
    <w:rsid w:val="00D0033D"/>
    <w:rsid w:val="00D0510A"/>
    <w:rsid w:val="00D067A5"/>
    <w:rsid w:val="00D10E40"/>
    <w:rsid w:val="00D12018"/>
    <w:rsid w:val="00D12792"/>
    <w:rsid w:val="00D13F2C"/>
    <w:rsid w:val="00D26B58"/>
    <w:rsid w:val="00D32877"/>
    <w:rsid w:val="00D40872"/>
    <w:rsid w:val="00D41E03"/>
    <w:rsid w:val="00D4226E"/>
    <w:rsid w:val="00D45891"/>
    <w:rsid w:val="00D47C91"/>
    <w:rsid w:val="00D551A8"/>
    <w:rsid w:val="00D56774"/>
    <w:rsid w:val="00D70308"/>
    <w:rsid w:val="00D70C18"/>
    <w:rsid w:val="00D752D9"/>
    <w:rsid w:val="00D753A2"/>
    <w:rsid w:val="00D826EC"/>
    <w:rsid w:val="00D8359F"/>
    <w:rsid w:val="00DA251D"/>
    <w:rsid w:val="00DA49CF"/>
    <w:rsid w:val="00DA5B0F"/>
    <w:rsid w:val="00DC148D"/>
    <w:rsid w:val="00DE2643"/>
    <w:rsid w:val="00DE667D"/>
    <w:rsid w:val="00DE6B7A"/>
    <w:rsid w:val="00DF272F"/>
    <w:rsid w:val="00DF5835"/>
    <w:rsid w:val="00DF61E4"/>
    <w:rsid w:val="00DF707E"/>
    <w:rsid w:val="00E10FEA"/>
    <w:rsid w:val="00E3592A"/>
    <w:rsid w:val="00E41AB8"/>
    <w:rsid w:val="00E41F75"/>
    <w:rsid w:val="00E56A34"/>
    <w:rsid w:val="00E64F17"/>
    <w:rsid w:val="00E72054"/>
    <w:rsid w:val="00E80538"/>
    <w:rsid w:val="00EA34CB"/>
    <w:rsid w:val="00EB261D"/>
    <w:rsid w:val="00EF20A6"/>
    <w:rsid w:val="00EF3C5D"/>
    <w:rsid w:val="00F16ED4"/>
    <w:rsid w:val="00F31DC7"/>
    <w:rsid w:val="00F35B65"/>
    <w:rsid w:val="00F478E6"/>
    <w:rsid w:val="00F508C5"/>
    <w:rsid w:val="00F52F9F"/>
    <w:rsid w:val="00F66264"/>
    <w:rsid w:val="00F83862"/>
    <w:rsid w:val="00F84C22"/>
    <w:rsid w:val="00F8677E"/>
    <w:rsid w:val="00F92515"/>
    <w:rsid w:val="00F93AFB"/>
    <w:rsid w:val="00F95ECC"/>
    <w:rsid w:val="00FA0101"/>
    <w:rsid w:val="00FA7FE0"/>
    <w:rsid w:val="00FD21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77E"/>
    <w:pPr>
      <w:spacing w:after="0" w:line="240" w:lineRule="auto"/>
    </w:pPr>
  </w:style>
  <w:style w:type="table" w:styleId="TableGrid">
    <w:name w:val="Table Grid"/>
    <w:basedOn w:val="TableNormal"/>
    <w:uiPriority w:val="59"/>
    <w:rsid w:val="00F86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1B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lsbarton.gov.uk" TargetMode="External"/><Relationship Id="rId3" Type="http://schemas.openxmlformats.org/officeDocument/2006/relationships/styles" Target="styles.xml"/><Relationship Id="rId7" Type="http://schemas.openxmlformats.org/officeDocument/2006/relationships/hyperlink" Target="mailto:theclerk@earlsbart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E482B-C0F0-4D5B-AAB9-AF9FD97D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Smarts</dc:creator>
  <cp:lastModifiedBy>Smarts</cp:lastModifiedBy>
  <cp:revision>5</cp:revision>
  <cp:lastPrinted>2014-06-02T09:56:00Z</cp:lastPrinted>
  <dcterms:created xsi:type="dcterms:W3CDTF">2017-02-14T10:58:00Z</dcterms:created>
  <dcterms:modified xsi:type="dcterms:W3CDTF">2017-02-14T12:28:00Z</dcterms:modified>
</cp:coreProperties>
</file>