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60" w:rsidRPr="00D81398" w:rsidRDefault="007F61A2" w:rsidP="002F3E29">
      <w:pPr>
        <w:jc w:val="center"/>
        <w:rPr>
          <w:sz w:val="32"/>
          <w:szCs w:val="32"/>
          <w:u w:val="double"/>
        </w:rPr>
      </w:pPr>
      <w:r w:rsidRPr="00D81398">
        <w:rPr>
          <w:sz w:val="32"/>
          <w:szCs w:val="32"/>
          <w:u w:val="double"/>
        </w:rPr>
        <w:t>Melverley Parish Council</w:t>
      </w:r>
    </w:p>
    <w:p w:rsidR="002F3E29" w:rsidRPr="002F3E29" w:rsidRDefault="002F3E29" w:rsidP="002F3E29">
      <w:pPr>
        <w:jc w:val="center"/>
        <w:rPr>
          <w:sz w:val="32"/>
          <w:szCs w:val="32"/>
        </w:rPr>
      </w:pPr>
    </w:p>
    <w:p w:rsidR="007F61A2" w:rsidRPr="002F3E29" w:rsidRDefault="007F61A2" w:rsidP="00AA787F">
      <w:pPr>
        <w:ind w:left="720"/>
        <w:jc w:val="center"/>
        <w:rPr>
          <w:b/>
          <w:u w:val="single"/>
        </w:rPr>
      </w:pPr>
      <w:r w:rsidRPr="002F3E29">
        <w:rPr>
          <w:b/>
          <w:u w:val="single"/>
        </w:rPr>
        <w:t>Minutes of Meeting</w:t>
      </w:r>
      <w:r w:rsidR="002A72E3" w:rsidRPr="002F3E29">
        <w:rPr>
          <w:b/>
          <w:u w:val="single"/>
        </w:rPr>
        <w:t xml:space="preserve"> of the Parish Council</w:t>
      </w:r>
      <w:r w:rsidRPr="002F3E29">
        <w:rPr>
          <w:b/>
          <w:u w:val="single"/>
        </w:rPr>
        <w:t xml:space="preserve"> held on </w:t>
      </w:r>
      <w:r w:rsidR="00BF02F9">
        <w:rPr>
          <w:b/>
          <w:u w:val="single"/>
        </w:rPr>
        <w:t>Wednesday</w:t>
      </w:r>
      <w:r w:rsidR="003E5217">
        <w:rPr>
          <w:b/>
          <w:u w:val="single"/>
        </w:rPr>
        <w:t xml:space="preserve"> 7</w:t>
      </w:r>
      <w:r w:rsidR="00BF02F9">
        <w:rPr>
          <w:b/>
          <w:u w:val="single"/>
        </w:rPr>
        <w:t xml:space="preserve"> </w:t>
      </w:r>
      <w:r w:rsidR="00E9234D">
        <w:rPr>
          <w:b/>
          <w:u w:val="single"/>
        </w:rPr>
        <w:t>December</w:t>
      </w:r>
      <w:r w:rsidR="00BF02F9">
        <w:rPr>
          <w:b/>
          <w:u w:val="single"/>
        </w:rPr>
        <w:t xml:space="preserve"> 201</w:t>
      </w:r>
      <w:r w:rsidR="00934B79">
        <w:rPr>
          <w:b/>
          <w:u w:val="single"/>
        </w:rPr>
        <w:t>6</w:t>
      </w:r>
      <w:r w:rsidR="00BF02F9">
        <w:rPr>
          <w:b/>
          <w:u w:val="single"/>
        </w:rPr>
        <w:t xml:space="preserve"> </w:t>
      </w:r>
      <w:r w:rsidR="002A72E3" w:rsidRPr="002F3E29">
        <w:rPr>
          <w:b/>
          <w:u w:val="single"/>
        </w:rPr>
        <w:t xml:space="preserve">at the </w:t>
      </w:r>
      <w:r w:rsidR="00856117" w:rsidRPr="002F3E29">
        <w:rPr>
          <w:b/>
          <w:u w:val="single"/>
        </w:rPr>
        <w:t>Melverley</w:t>
      </w:r>
      <w:r w:rsidR="002A72E3" w:rsidRPr="002F3E29">
        <w:rPr>
          <w:b/>
          <w:u w:val="single"/>
        </w:rPr>
        <w:t xml:space="preserve"> Village Hall</w:t>
      </w:r>
    </w:p>
    <w:p w:rsidR="00D809AD" w:rsidRDefault="00D809AD" w:rsidP="00AA787F">
      <w:pPr>
        <w:jc w:val="center"/>
        <w:rPr>
          <w:b/>
          <w:szCs w:val="20"/>
        </w:rPr>
      </w:pPr>
    </w:p>
    <w:p w:rsidR="00DB239B" w:rsidRPr="00BA4E1B" w:rsidRDefault="00D809AD" w:rsidP="00BA4E1B">
      <w:pPr>
        <w:pStyle w:val="ListParagraph"/>
        <w:numPr>
          <w:ilvl w:val="0"/>
          <w:numId w:val="7"/>
        </w:numPr>
        <w:rPr>
          <w:szCs w:val="20"/>
        </w:rPr>
      </w:pPr>
      <w:r w:rsidRPr="00BA4E1B">
        <w:rPr>
          <w:szCs w:val="20"/>
          <w:u w:val="single"/>
        </w:rPr>
        <w:t>Members of the Public</w:t>
      </w:r>
      <w:r w:rsidR="009913EB" w:rsidRPr="00BA4E1B">
        <w:rPr>
          <w:szCs w:val="20"/>
          <w:u w:val="single"/>
        </w:rPr>
        <w:t xml:space="preserve"> Address the Parish Council</w:t>
      </w:r>
      <w:r w:rsidRPr="00BA4E1B">
        <w:rPr>
          <w:szCs w:val="20"/>
        </w:rPr>
        <w:t>.</w:t>
      </w:r>
    </w:p>
    <w:p w:rsidR="000F378B" w:rsidRDefault="00236B9E" w:rsidP="000F378B">
      <w:pPr>
        <w:ind w:left="720"/>
        <w:rPr>
          <w:szCs w:val="20"/>
        </w:rPr>
      </w:pPr>
      <w:r>
        <w:rPr>
          <w:szCs w:val="20"/>
        </w:rPr>
        <w:t xml:space="preserve">No members of the public </w:t>
      </w:r>
      <w:r w:rsidR="00934B79">
        <w:rPr>
          <w:szCs w:val="20"/>
        </w:rPr>
        <w:t>addressed the Council</w:t>
      </w:r>
      <w:r w:rsidR="00A62147">
        <w:rPr>
          <w:szCs w:val="20"/>
        </w:rPr>
        <w:t xml:space="preserve"> under this heading.</w:t>
      </w:r>
    </w:p>
    <w:p w:rsidR="00BB43A8" w:rsidRPr="00BA4E1B" w:rsidRDefault="00BB43A8" w:rsidP="00BA4E1B">
      <w:pPr>
        <w:pStyle w:val="ListParagraph"/>
        <w:numPr>
          <w:ilvl w:val="0"/>
          <w:numId w:val="7"/>
        </w:numPr>
        <w:rPr>
          <w:szCs w:val="20"/>
          <w:u w:val="single"/>
        </w:rPr>
      </w:pPr>
      <w:r w:rsidRPr="00BA4E1B">
        <w:rPr>
          <w:szCs w:val="20"/>
          <w:u w:val="single"/>
        </w:rPr>
        <w:t>Present</w:t>
      </w:r>
    </w:p>
    <w:p w:rsidR="00FE49DD" w:rsidRPr="00BA4E1B" w:rsidRDefault="00BB43A8" w:rsidP="00BA4E1B">
      <w:pPr>
        <w:ind w:left="1080"/>
        <w:rPr>
          <w:szCs w:val="20"/>
        </w:rPr>
      </w:pPr>
      <w:r w:rsidRPr="00BA4E1B">
        <w:rPr>
          <w:szCs w:val="20"/>
        </w:rPr>
        <w:t>Mr. B.C.Edwards (Chairman)</w:t>
      </w:r>
      <w:r w:rsidR="00AC27EA">
        <w:rPr>
          <w:szCs w:val="20"/>
        </w:rPr>
        <w:t>, Mr.S</w:t>
      </w:r>
      <w:r w:rsidR="009141E1" w:rsidRPr="00BA4E1B">
        <w:rPr>
          <w:szCs w:val="20"/>
        </w:rPr>
        <w:t>.G</w:t>
      </w:r>
      <w:r w:rsidRPr="00BA4E1B">
        <w:rPr>
          <w:szCs w:val="20"/>
        </w:rPr>
        <w:t xml:space="preserve">. Pritchard, Mr. M.Davies, </w:t>
      </w:r>
      <w:r w:rsidR="004158C2" w:rsidRPr="00BA4E1B">
        <w:rPr>
          <w:szCs w:val="20"/>
        </w:rPr>
        <w:t>Mr. L.L.Jones</w:t>
      </w:r>
      <w:r w:rsidR="004158C2">
        <w:rPr>
          <w:szCs w:val="20"/>
        </w:rPr>
        <w:t xml:space="preserve">, </w:t>
      </w:r>
      <w:r w:rsidR="004158C2" w:rsidRPr="00E97492">
        <w:rPr>
          <w:szCs w:val="20"/>
        </w:rPr>
        <w:t xml:space="preserve"> </w:t>
      </w:r>
      <w:r w:rsidR="00E97492">
        <w:rPr>
          <w:szCs w:val="20"/>
        </w:rPr>
        <w:t>Mrs S. Herbert-Jones</w:t>
      </w:r>
      <w:r w:rsidR="00FE49DD" w:rsidRPr="00BA4E1B">
        <w:rPr>
          <w:szCs w:val="20"/>
        </w:rPr>
        <w:t>,</w:t>
      </w:r>
    </w:p>
    <w:p w:rsidR="00BB43A8" w:rsidRPr="00BA4E1B" w:rsidRDefault="00BB43A8" w:rsidP="00BA4E1B">
      <w:pPr>
        <w:ind w:left="1080"/>
        <w:rPr>
          <w:szCs w:val="20"/>
        </w:rPr>
      </w:pPr>
      <w:r w:rsidRPr="00BA4E1B">
        <w:rPr>
          <w:szCs w:val="20"/>
        </w:rPr>
        <w:t>R.W.Gittins (Clerk)</w:t>
      </w:r>
    </w:p>
    <w:p w:rsidR="002A72E3" w:rsidRPr="00BA4E1B" w:rsidRDefault="00BB43A8" w:rsidP="00BA4E1B">
      <w:pPr>
        <w:ind w:left="1080"/>
        <w:rPr>
          <w:szCs w:val="20"/>
        </w:rPr>
      </w:pPr>
      <w:r w:rsidRPr="00BA4E1B">
        <w:rPr>
          <w:szCs w:val="20"/>
        </w:rPr>
        <w:t>Also in attendance:</w:t>
      </w:r>
      <w:r w:rsidR="002A72E3" w:rsidRPr="00BA4E1B">
        <w:rPr>
          <w:szCs w:val="20"/>
        </w:rPr>
        <w:t xml:space="preserve"> </w:t>
      </w:r>
      <w:r w:rsidR="002E2D9B">
        <w:rPr>
          <w:szCs w:val="20"/>
        </w:rPr>
        <w:t>Mr.</w:t>
      </w:r>
      <w:r w:rsidR="00E806CA">
        <w:rPr>
          <w:szCs w:val="20"/>
        </w:rPr>
        <w:t xml:space="preserve"> </w:t>
      </w:r>
      <w:r w:rsidR="002E2D9B">
        <w:rPr>
          <w:szCs w:val="20"/>
        </w:rPr>
        <w:t>A.</w:t>
      </w:r>
      <w:r w:rsidR="00E806CA">
        <w:rPr>
          <w:szCs w:val="20"/>
        </w:rPr>
        <w:t xml:space="preserve"> </w:t>
      </w:r>
      <w:r w:rsidR="002E2D9B">
        <w:rPr>
          <w:szCs w:val="20"/>
        </w:rPr>
        <w:t>Walpole, Councillor, Shropshire Council</w:t>
      </w:r>
      <w:r w:rsidR="00E806CA">
        <w:rPr>
          <w:szCs w:val="20"/>
        </w:rPr>
        <w:t>. CSO K.J. Mabe, West Mercia Police</w:t>
      </w:r>
    </w:p>
    <w:p w:rsidR="00AE0784" w:rsidRDefault="002A72E3" w:rsidP="00C446C3">
      <w:pPr>
        <w:ind w:left="360" w:firstLine="720"/>
        <w:rPr>
          <w:szCs w:val="20"/>
        </w:rPr>
      </w:pPr>
      <w:r w:rsidRPr="00BA4E1B">
        <w:rPr>
          <w:szCs w:val="20"/>
        </w:rPr>
        <w:t xml:space="preserve">Members of the Public: </w:t>
      </w:r>
      <w:r w:rsidR="004703BC" w:rsidRPr="00BA4E1B">
        <w:rPr>
          <w:szCs w:val="20"/>
        </w:rPr>
        <w:t xml:space="preserve"> </w:t>
      </w:r>
      <w:r w:rsidR="00E806CA">
        <w:rPr>
          <w:szCs w:val="20"/>
        </w:rPr>
        <w:t>no members of the public were present</w:t>
      </w:r>
    </w:p>
    <w:p w:rsidR="00C446C3" w:rsidRDefault="00C446C3" w:rsidP="00C446C3">
      <w:pPr>
        <w:ind w:left="360" w:firstLine="720"/>
        <w:rPr>
          <w:szCs w:val="20"/>
        </w:rPr>
      </w:pPr>
    </w:p>
    <w:p w:rsidR="00525B3D" w:rsidRPr="00BA4E1B" w:rsidRDefault="00DE5E70" w:rsidP="00BA4E1B">
      <w:pPr>
        <w:pStyle w:val="ListParagraph"/>
        <w:numPr>
          <w:ilvl w:val="0"/>
          <w:numId w:val="7"/>
        </w:numPr>
        <w:rPr>
          <w:szCs w:val="20"/>
        </w:rPr>
      </w:pPr>
      <w:r w:rsidRPr="00BA4E1B">
        <w:rPr>
          <w:szCs w:val="20"/>
          <w:u w:val="single"/>
        </w:rPr>
        <w:t>Apologies</w:t>
      </w:r>
      <w:r w:rsidRPr="00BA4E1B">
        <w:rPr>
          <w:szCs w:val="20"/>
        </w:rPr>
        <w:t xml:space="preserve"> </w:t>
      </w:r>
      <w:r w:rsidR="00C446C3">
        <w:rPr>
          <w:szCs w:val="20"/>
        </w:rPr>
        <w:t>–</w:t>
      </w:r>
      <w:r w:rsidR="00E97492" w:rsidRPr="00E97492">
        <w:rPr>
          <w:szCs w:val="20"/>
        </w:rPr>
        <w:t xml:space="preserve"> </w:t>
      </w:r>
      <w:r w:rsidR="00E806CA">
        <w:rPr>
          <w:szCs w:val="20"/>
        </w:rPr>
        <w:t>None</w:t>
      </w:r>
    </w:p>
    <w:p w:rsidR="00DE49FC" w:rsidRDefault="00DE49FC" w:rsidP="00F65AC5">
      <w:pPr>
        <w:ind w:left="1440"/>
        <w:rPr>
          <w:szCs w:val="20"/>
        </w:rPr>
      </w:pPr>
    </w:p>
    <w:p w:rsidR="00DE49FC" w:rsidRDefault="00DE49FC" w:rsidP="00BA4E1B">
      <w:pPr>
        <w:numPr>
          <w:ilvl w:val="0"/>
          <w:numId w:val="7"/>
        </w:numPr>
        <w:rPr>
          <w:szCs w:val="20"/>
          <w:u w:val="single"/>
        </w:rPr>
      </w:pPr>
      <w:r w:rsidRPr="00AA787F">
        <w:rPr>
          <w:szCs w:val="20"/>
          <w:u w:val="single"/>
        </w:rPr>
        <w:t>Declarations of Interest</w:t>
      </w:r>
    </w:p>
    <w:p w:rsidR="00DE49FC" w:rsidRPr="00BA4E1B" w:rsidRDefault="00D5116F" w:rsidP="00BA4E1B">
      <w:pPr>
        <w:ind w:left="1080"/>
        <w:rPr>
          <w:szCs w:val="20"/>
        </w:rPr>
      </w:pPr>
      <w:r w:rsidRPr="00BA4E1B">
        <w:rPr>
          <w:szCs w:val="20"/>
        </w:rPr>
        <w:t xml:space="preserve">None were declared. </w:t>
      </w:r>
      <w:r w:rsidR="002E63F8" w:rsidRPr="00BA4E1B">
        <w:rPr>
          <w:szCs w:val="20"/>
        </w:rPr>
        <w:t>The members present initialled statements in accordance with code of conduct.</w:t>
      </w:r>
    </w:p>
    <w:p w:rsidR="007F61A2" w:rsidRPr="00B347BC" w:rsidRDefault="007F61A2" w:rsidP="00AA787F">
      <w:pPr>
        <w:rPr>
          <w:szCs w:val="20"/>
        </w:rPr>
      </w:pPr>
    </w:p>
    <w:p w:rsidR="00D5116F" w:rsidRDefault="00D5116F" w:rsidP="00BA4E1B">
      <w:pPr>
        <w:numPr>
          <w:ilvl w:val="0"/>
          <w:numId w:val="7"/>
        </w:numPr>
        <w:rPr>
          <w:szCs w:val="20"/>
        </w:rPr>
      </w:pPr>
      <w:r>
        <w:rPr>
          <w:szCs w:val="20"/>
          <w:u w:val="single"/>
        </w:rPr>
        <w:t>To Confirm the M</w:t>
      </w:r>
      <w:r w:rsidR="00B347BC" w:rsidRPr="00AA787F">
        <w:rPr>
          <w:szCs w:val="20"/>
          <w:u w:val="single"/>
        </w:rPr>
        <w:t>inutes</w:t>
      </w:r>
      <w:r w:rsidR="008A6AFA">
        <w:rPr>
          <w:szCs w:val="20"/>
          <w:u w:val="single"/>
        </w:rPr>
        <w:t xml:space="preserve"> </w:t>
      </w:r>
      <w:r w:rsidR="008A6AFA" w:rsidRPr="00D5116F">
        <w:rPr>
          <w:szCs w:val="20"/>
          <w:u w:val="single"/>
        </w:rPr>
        <w:t xml:space="preserve">of the meeting held on </w:t>
      </w:r>
      <w:r w:rsidR="00E806CA">
        <w:rPr>
          <w:szCs w:val="20"/>
          <w:u w:val="single"/>
        </w:rPr>
        <w:t>7 September</w:t>
      </w:r>
      <w:r w:rsidR="00C96C6E">
        <w:rPr>
          <w:szCs w:val="20"/>
          <w:u w:val="single"/>
        </w:rPr>
        <w:t xml:space="preserve"> 201</w:t>
      </w:r>
      <w:r w:rsidR="004273A4">
        <w:rPr>
          <w:szCs w:val="20"/>
          <w:u w:val="single"/>
        </w:rPr>
        <w:t>6</w:t>
      </w:r>
    </w:p>
    <w:p w:rsidR="007F61A2" w:rsidRPr="00BA4E1B" w:rsidRDefault="00670EC9" w:rsidP="00BA4E1B">
      <w:pPr>
        <w:ind w:left="1080"/>
        <w:rPr>
          <w:szCs w:val="20"/>
        </w:rPr>
      </w:pPr>
      <w:r w:rsidRPr="00BA4E1B">
        <w:rPr>
          <w:szCs w:val="20"/>
        </w:rPr>
        <w:t xml:space="preserve">The minutes of the meeting held </w:t>
      </w:r>
      <w:r w:rsidR="00E806CA" w:rsidRPr="00E806CA">
        <w:rPr>
          <w:szCs w:val="20"/>
        </w:rPr>
        <w:t xml:space="preserve">7 September 2016 </w:t>
      </w:r>
      <w:r w:rsidR="007F61A2" w:rsidRPr="00E806CA">
        <w:rPr>
          <w:szCs w:val="20"/>
        </w:rPr>
        <w:t>(</w:t>
      </w:r>
      <w:r w:rsidR="007F61A2" w:rsidRPr="00BA4E1B">
        <w:rPr>
          <w:szCs w:val="20"/>
        </w:rPr>
        <w:t xml:space="preserve">circulated) </w:t>
      </w:r>
      <w:r w:rsidR="00856117" w:rsidRPr="00BA4E1B">
        <w:rPr>
          <w:szCs w:val="20"/>
        </w:rPr>
        <w:t>were confirm</w:t>
      </w:r>
      <w:r w:rsidR="00510734" w:rsidRPr="00BA4E1B">
        <w:rPr>
          <w:szCs w:val="20"/>
        </w:rPr>
        <w:t>ed</w:t>
      </w:r>
      <w:r w:rsidRPr="00BA4E1B">
        <w:rPr>
          <w:szCs w:val="20"/>
        </w:rPr>
        <w:t xml:space="preserve"> as a correct</w:t>
      </w:r>
      <w:r w:rsidR="008F247C" w:rsidRPr="00BA4E1B">
        <w:rPr>
          <w:szCs w:val="20"/>
        </w:rPr>
        <w:t xml:space="preserve"> record</w:t>
      </w:r>
      <w:r w:rsidRPr="00BA4E1B">
        <w:rPr>
          <w:szCs w:val="20"/>
        </w:rPr>
        <w:t xml:space="preserve"> of the meeting and signed</w:t>
      </w:r>
      <w:r w:rsidR="007F61A2" w:rsidRPr="00BA4E1B">
        <w:rPr>
          <w:szCs w:val="20"/>
        </w:rPr>
        <w:t xml:space="preserve"> by the Chairman, Mr </w:t>
      </w:r>
      <w:r w:rsidR="00B347BC" w:rsidRPr="00BA4E1B">
        <w:rPr>
          <w:szCs w:val="20"/>
        </w:rPr>
        <w:t>B.C. Edwards</w:t>
      </w:r>
      <w:r w:rsidR="007F61A2" w:rsidRPr="00BA4E1B">
        <w:rPr>
          <w:szCs w:val="20"/>
        </w:rPr>
        <w:t>.</w:t>
      </w:r>
    </w:p>
    <w:p w:rsidR="007F61A2" w:rsidRPr="00B347BC" w:rsidRDefault="007F61A2" w:rsidP="00AA787F">
      <w:pPr>
        <w:rPr>
          <w:szCs w:val="20"/>
        </w:rPr>
      </w:pPr>
    </w:p>
    <w:p w:rsidR="007F61A2" w:rsidRPr="00AA787F" w:rsidRDefault="007F61A2" w:rsidP="00BA4E1B">
      <w:pPr>
        <w:numPr>
          <w:ilvl w:val="0"/>
          <w:numId w:val="7"/>
        </w:numPr>
        <w:rPr>
          <w:szCs w:val="20"/>
          <w:u w:val="single"/>
        </w:rPr>
      </w:pPr>
      <w:r w:rsidRPr="00AA787F">
        <w:rPr>
          <w:szCs w:val="20"/>
          <w:u w:val="single"/>
        </w:rPr>
        <w:t>Matter Arising</w:t>
      </w:r>
    </w:p>
    <w:p w:rsidR="00C446C3" w:rsidRDefault="00B67892" w:rsidP="00BA4E1B">
      <w:pPr>
        <w:ind w:left="1080"/>
        <w:rPr>
          <w:szCs w:val="20"/>
        </w:rPr>
      </w:pPr>
      <w:r>
        <w:rPr>
          <w:szCs w:val="20"/>
        </w:rPr>
        <w:t>There were no matters arising from the minutes</w:t>
      </w:r>
    </w:p>
    <w:p w:rsidR="00693803" w:rsidRPr="00B347BC" w:rsidRDefault="00693803" w:rsidP="000F378B">
      <w:pPr>
        <w:rPr>
          <w:szCs w:val="20"/>
        </w:rPr>
      </w:pPr>
    </w:p>
    <w:p w:rsidR="005A78A5" w:rsidRPr="00DB09E8" w:rsidRDefault="004B22EA" w:rsidP="00DB09E8">
      <w:pPr>
        <w:numPr>
          <w:ilvl w:val="0"/>
          <w:numId w:val="7"/>
        </w:numPr>
        <w:jc w:val="both"/>
        <w:rPr>
          <w:szCs w:val="20"/>
        </w:rPr>
      </w:pPr>
      <w:r w:rsidRPr="00AA787F">
        <w:rPr>
          <w:szCs w:val="20"/>
          <w:u w:val="single"/>
        </w:rPr>
        <w:t>Finance</w:t>
      </w:r>
    </w:p>
    <w:tbl>
      <w:tblPr>
        <w:tblStyle w:val="TableGrid"/>
        <w:tblpPr w:leftFromText="180" w:rightFromText="180" w:vertAnchor="text" w:horzAnchor="page" w:tblpX="2091" w:tblpY="2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1626"/>
      </w:tblGrid>
      <w:tr w:rsidR="00D54497" w:rsidTr="000F7C33">
        <w:tc>
          <w:tcPr>
            <w:tcW w:w="4440" w:type="dxa"/>
          </w:tcPr>
          <w:p w:rsidR="00D54497" w:rsidRPr="00D96315" w:rsidRDefault="00DB09E8" w:rsidP="00DB09E8">
            <w:pPr>
              <w:ind w:left="360"/>
              <w:jc w:val="both"/>
              <w:rPr>
                <w:szCs w:val="20"/>
              </w:rPr>
            </w:pPr>
            <w:r w:rsidRPr="00BA4E1B">
              <w:rPr>
                <w:szCs w:val="20"/>
              </w:rPr>
              <w:t>Authority was given to pay:</w:t>
            </w:r>
            <w:r w:rsidR="00D54497" w:rsidRPr="00D96315">
              <w:rPr>
                <w:sz w:val="20"/>
                <w:szCs w:val="20"/>
              </w:rPr>
              <w:t xml:space="preserve"> </w:t>
            </w:r>
          </w:p>
        </w:tc>
        <w:tc>
          <w:tcPr>
            <w:tcW w:w="1626" w:type="dxa"/>
          </w:tcPr>
          <w:p w:rsidR="00D54497" w:rsidRDefault="00D54497" w:rsidP="003B3DA4">
            <w:pPr>
              <w:rPr>
                <w:sz w:val="20"/>
                <w:szCs w:val="20"/>
              </w:rPr>
            </w:pPr>
          </w:p>
        </w:tc>
      </w:tr>
      <w:tr w:rsidR="00E806CA" w:rsidTr="000F7C33">
        <w:tc>
          <w:tcPr>
            <w:tcW w:w="4440" w:type="dxa"/>
          </w:tcPr>
          <w:p w:rsidR="00E806CA" w:rsidRDefault="00E806CA" w:rsidP="00E806CA">
            <w:pPr>
              <w:jc w:val="both"/>
              <w:rPr>
                <w:sz w:val="20"/>
                <w:szCs w:val="20"/>
              </w:rPr>
            </w:pPr>
            <w:r>
              <w:rPr>
                <w:sz w:val="20"/>
                <w:szCs w:val="20"/>
              </w:rPr>
              <w:t>S.</w:t>
            </w:r>
            <w:r w:rsidR="000E1084">
              <w:rPr>
                <w:sz w:val="20"/>
                <w:szCs w:val="20"/>
              </w:rPr>
              <w:t xml:space="preserve"> </w:t>
            </w:r>
            <w:r>
              <w:rPr>
                <w:sz w:val="20"/>
                <w:szCs w:val="20"/>
              </w:rPr>
              <w:t>Herbert-Jones Parish Plan expenses.</w:t>
            </w:r>
          </w:p>
        </w:tc>
        <w:tc>
          <w:tcPr>
            <w:tcW w:w="1626" w:type="dxa"/>
          </w:tcPr>
          <w:p w:rsidR="00E806CA" w:rsidRDefault="00E806CA" w:rsidP="00E806CA">
            <w:pPr>
              <w:rPr>
                <w:sz w:val="20"/>
                <w:szCs w:val="20"/>
              </w:rPr>
            </w:pPr>
            <w:r>
              <w:rPr>
                <w:sz w:val="20"/>
                <w:szCs w:val="20"/>
              </w:rPr>
              <w:t>£151.92</w:t>
            </w:r>
          </w:p>
        </w:tc>
      </w:tr>
      <w:tr w:rsidR="00E806CA" w:rsidTr="000F7C33">
        <w:tc>
          <w:tcPr>
            <w:tcW w:w="4440" w:type="dxa"/>
          </w:tcPr>
          <w:p w:rsidR="00E806CA" w:rsidRDefault="00E806CA" w:rsidP="00E806CA">
            <w:pPr>
              <w:jc w:val="both"/>
              <w:rPr>
                <w:sz w:val="20"/>
                <w:szCs w:val="20"/>
              </w:rPr>
            </w:pPr>
          </w:p>
        </w:tc>
        <w:tc>
          <w:tcPr>
            <w:tcW w:w="1626" w:type="dxa"/>
          </w:tcPr>
          <w:p w:rsidR="00E806CA" w:rsidRDefault="00E806CA" w:rsidP="00E806CA">
            <w:pPr>
              <w:rPr>
                <w:sz w:val="20"/>
                <w:szCs w:val="20"/>
              </w:rPr>
            </w:pPr>
          </w:p>
        </w:tc>
      </w:tr>
      <w:tr w:rsidR="003E5217" w:rsidTr="000F7C33">
        <w:tc>
          <w:tcPr>
            <w:tcW w:w="4440" w:type="dxa"/>
          </w:tcPr>
          <w:p w:rsidR="003E5217" w:rsidRPr="003E5217" w:rsidRDefault="003E5217" w:rsidP="003E5217">
            <w:pPr>
              <w:ind w:left="360"/>
              <w:jc w:val="both"/>
              <w:rPr>
                <w:szCs w:val="20"/>
                <w:u w:val="single"/>
              </w:rPr>
            </w:pPr>
            <w:r w:rsidRPr="003E5217">
              <w:rPr>
                <w:szCs w:val="20"/>
                <w:u w:val="single"/>
              </w:rPr>
              <w:t>Receipts</w:t>
            </w:r>
          </w:p>
        </w:tc>
        <w:tc>
          <w:tcPr>
            <w:tcW w:w="1626" w:type="dxa"/>
          </w:tcPr>
          <w:p w:rsidR="003E5217" w:rsidRDefault="005C50BF" w:rsidP="003E5217">
            <w:pPr>
              <w:rPr>
                <w:sz w:val="20"/>
                <w:szCs w:val="20"/>
              </w:rPr>
            </w:pPr>
            <w:r>
              <w:rPr>
                <w:szCs w:val="20"/>
              </w:rPr>
              <w:t>None</w:t>
            </w:r>
          </w:p>
        </w:tc>
      </w:tr>
    </w:tbl>
    <w:p w:rsidR="00BA4E1B" w:rsidRPr="00A0005C" w:rsidRDefault="00BA4E1B" w:rsidP="00D96315">
      <w:pPr>
        <w:ind w:left="1446"/>
        <w:rPr>
          <w:sz w:val="20"/>
          <w:szCs w:val="20"/>
        </w:rPr>
      </w:pPr>
    </w:p>
    <w:p w:rsidR="00BA4E1B" w:rsidRPr="00A0005C" w:rsidRDefault="00BA4E1B" w:rsidP="00D96315">
      <w:pPr>
        <w:ind w:left="1446"/>
        <w:rPr>
          <w:sz w:val="20"/>
          <w:szCs w:val="20"/>
        </w:rPr>
      </w:pPr>
    </w:p>
    <w:p w:rsidR="00BA4E1B" w:rsidRDefault="00BA4E1B" w:rsidP="00D96315">
      <w:pPr>
        <w:ind w:left="1476"/>
        <w:rPr>
          <w:sz w:val="20"/>
          <w:szCs w:val="20"/>
        </w:rPr>
      </w:pPr>
    </w:p>
    <w:p w:rsidR="00207518" w:rsidRDefault="00207518" w:rsidP="00D96315">
      <w:pPr>
        <w:ind w:left="1980"/>
        <w:rPr>
          <w:szCs w:val="20"/>
        </w:rPr>
      </w:pPr>
    </w:p>
    <w:p w:rsidR="008839F8" w:rsidRDefault="008839F8" w:rsidP="00D96315">
      <w:pPr>
        <w:ind w:left="1014"/>
        <w:rPr>
          <w:sz w:val="20"/>
          <w:szCs w:val="20"/>
        </w:rPr>
      </w:pPr>
    </w:p>
    <w:p w:rsidR="008839F8" w:rsidRDefault="008839F8" w:rsidP="001E66DF">
      <w:pPr>
        <w:rPr>
          <w:sz w:val="20"/>
          <w:szCs w:val="20"/>
        </w:rPr>
      </w:pPr>
    </w:p>
    <w:p w:rsidR="003E5217" w:rsidRDefault="003E5217" w:rsidP="00264148">
      <w:pPr>
        <w:ind w:left="1080"/>
        <w:rPr>
          <w:szCs w:val="20"/>
          <w:u w:val="single"/>
        </w:rPr>
      </w:pPr>
      <w:r w:rsidRPr="00313921">
        <w:rPr>
          <w:szCs w:val="20"/>
        </w:rPr>
        <w:t>It was resolved that to maintain the Precept at its present level of £1200.00</w:t>
      </w:r>
    </w:p>
    <w:p w:rsidR="001736C1" w:rsidRDefault="001736C1" w:rsidP="001736C1">
      <w:pPr>
        <w:ind w:left="720"/>
        <w:rPr>
          <w:szCs w:val="20"/>
          <w:u w:val="single"/>
        </w:rPr>
      </w:pPr>
    </w:p>
    <w:p w:rsidR="003D4D42" w:rsidRDefault="003C28FF" w:rsidP="00BA4E1B">
      <w:pPr>
        <w:numPr>
          <w:ilvl w:val="0"/>
          <w:numId w:val="7"/>
        </w:numPr>
        <w:rPr>
          <w:szCs w:val="20"/>
          <w:u w:val="single"/>
        </w:rPr>
      </w:pPr>
      <w:r w:rsidRPr="00AA787F">
        <w:rPr>
          <w:szCs w:val="20"/>
          <w:u w:val="single"/>
        </w:rPr>
        <w:t>Planning</w:t>
      </w:r>
      <w:r w:rsidR="00DB6A1C">
        <w:rPr>
          <w:szCs w:val="20"/>
          <w:u w:val="single"/>
        </w:rPr>
        <w:t xml:space="preserve"> Matters</w:t>
      </w:r>
      <w:r w:rsidR="003D4D42">
        <w:rPr>
          <w:szCs w:val="20"/>
          <w:u w:val="single"/>
        </w:rPr>
        <w:t>.</w:t>
      </w:r>
    </w:p>
    <w:p w:rsidR="005C50BF" w:rsidRPr="005C50BF" w:rsidRDefault="005C50BF" w:rsidP="000E1084">
      <w:pPr>
        <w:pStyle w:val="ListParagraph"/>
        <w:numPr>
          <w:ilvl w:val="0"/>
          <w:numId w:val="12"/>
        </w:numPr>
        <w:ind w:left="1134"/>
        <w:rPr>
          <w:szCs w:val="20"/>
        </w:rPr>
      </w:pPr>
      <w:r w:rsidRPr="008D040B">
        <w:t>16/05075/ENF</w:t>
      </w:r>
      <w:r>
        <w:t xml:space="preserve"> </w:t>
      </w:r>
      <w:r w:rsidRPr="008D040B">
        <w:t>Cornfields, Melverley, Oswestry, Shropshire, SY10 8PH</w:t>
      </w:r>
      <w:r w:rsidRPr="008D040B">
        <w:br/>
        <w:t>Unauthorised</w:t>
      </w:r>
      <w:r w:rsidRPr="005C50BF">
        <w:rPr>
          <w:rFonts w:ascii="Arial" w:hAnsi="Arial" w:cs="Arial"/>
          <w:color w:val="222222"/>
          <w:sz w:val="19"/>
          <w:szCs w:val="19"/>
          <w:shd w:val="clear" w:color="auto" w:fill="FFFFFF"/>
        </w:rPr>
        <w:t xml:space="preserve"> development not in accordance with plans approved for a double garage.</w:t>
      </w:r>
      <w:r w:rsidRPr="005C50BF">
        <w:rPr>
          <w:rStyle w:val="apple-converted-space"/>
          <w:rFonts w:ascii="Arial" w:hAnsi="Arial" w:cs="Arial"/>
          <w:color w:val="222222"/>
          <w:sz w:val="19"/>
          <w:szCs w:val="19"/>
          <w:shd w:val="clear" w:color="auto" w:fill="FFFFFF"/>
        </w:rPr>
        <w:t> </w:t>
      </w:r>
    </w:p>
    <w:p w:rsidR="005C50BF" w:rsidRDefault="005C50BF" w:rsidP="000E1084">
      <w:pPr>
        <w:pStyle w:val="ListParagraph"/>
        <w:numPr>
          <w:ilvl w:val="0"/>
          <w:numId w:val="12"/>
        </w:numPr>
        <w:ind w:left="1134"/>
      </w:pPr>
      <w:r>
        <w:t>16/04791/FUL</w:t>
      </w:r>
      <w:r w:rsidRPr="008D040B">
        <w:t xml:space="preserve"> </w:t>
      </w:r>
      <w:r>
        <w:t>Cornfields. Melverley SY10 8PH Application under Section 73a of the Town and Country Planning Act for the erection of a double garage (amendment to previously approved scheme 15/02000/FUL)</w:t>
      </w:r>
    </w:p>
    <w:p w:rsidR="004B3377" w:rsidRPr="005C50BF" w:rsidRDefault="005C50BF" w:rsidP="000E1084">
      <w:pPr>
        <w:pStyle w:val="ListParagraph"/>
        <w:numPr>
          <w:ilvl w:val="0"/>
          <w:numId w:val="12"/>
        </w:numPr>
        <w:ind w:left="1134"/>
        <w:rPr>
          <w:szCs w:val="20"/>
          <w:u w:val="single"/>
        </w:rPr>
      </w:pPr>
      <w:r w:rsidRPr="005C50BF">
        <w:rPr>
          <w:rFonts w:ascii="Arial" w:hAnsi="Arial" w:cs="Arial"/>
          <w:color w:val="222222"/>
          <w:sz w:val="19"/>
          <w:szCs w:val="19"/>
          <w:shd w:val="clear" w:color="auto" w:fill="FFFFFF"/>
        </w:rPr>
        <w:t>Reference:  16/03846/COU Address:  Vine Cottage, Melverley, Oswestry, Shropshire, SY10 8PE</w:t>
      </w:r>
      <w:r w:rsidRPr="005C50BF">
        <w:rPr>
          <w:rFonts w:ascii="Arial" w:hAnsi="Arial" w:cs="Arial"/>
          <w:color w:val="222222"/>
          <w:sz w:val="19"/>
          <w:szCs w:val="19"/>
        </w:rPr>
        <w:br/>
      </w:r>
      <w:r w:rsidRPr="005C50BF">
        <w:rPr>
          <w:rFonts w:ascii="Arial" w:hAnsi="Arial" w:cs="Arial"/>
          <w:color w:val="222222"/>
          <w:sz w:val="19"/>
          <w:szCs w:val="19"/>
          <w:shd w:val="clear" w:color="auto" w:fill="FFFFFF"/>
        </w:rPr>
        <w:t>Proposal:  Application under Section 73a of the Town and Country Planning Act 1990 for change of use of land from agricultural to residential land Decision:  Grant Permission</w:t>
      </w:r>
    </w:p>
    <w:p w:rsidR="005C50BF" w:rsidRDefault="005C50BF" w:rsidP="005C50BF">
      <w:pPr>
        <w:pStyle w:val="ListParagraph"/>
        <w:ind w:left="1080"/>
        <w:rPr>
          <w:rFonts w:ascii="Arial" w:hAnsi="Arial" w:cs="Arial"/>
          <w:color w:val="222222"/>
          <w:sz w:val="19"/>
          <w:szCs w:val="19"/>
          <w:shd w:val="clear" w:color="auto" w:fill="FFFFFF"/>
        </w:rPr>
      </w:pPr>
    </w:p>
    <w:p w:rsidR="005C50BF" w:rsidRPr="005C50BF" w:rsidRDefault="005C50BF" w:rsidP="005C50BF">
      <w:pPr>
        <w:pStyle w:val="ListParagraph"/>
        <w:ind w:left="1080"/>
        <w:rPr>
          <w:szCs w:val="20"/>
          <w:u w:val="single"/>
        </w:rPr>
      </w:pPr>
      <w:r>
        <w:rPr>
          <w:rFonts w:ascii="Arial" w:hAnsi="Arial" w:cs="Arial"/>
          <w:color w:val="222222"/>
          <w:sz w:val="19"/>
          <w:szCs w:val="19"/>
          <w:shd w:val="clear" w:color="auto" w:fill="FFFFFF"/>
        </w:rPr>
        <w:t>The planning application list</w:t>
      </w:r>
      <w:r w:rsidR="000E1084">
        <w:rPr>
          <w:rFonts w:ascii="Arial" w:hAnsi="Arial" w:cs="Arial"/>
          <w:color w:val="222222"/>
          <w:sz w:val="19"/>
          <w:szCs w:val="19"/>
          <w:shd w:val="clear" w:color="auto" w:fill="FFFFFF"/>
        </w:rPr>
        <w:t>ed above were discussed and noted.</w:t>
      </w:r>
    </w:p>
    <w:p w:rsidR="002C3D88" w:rsidRPr="005C5D9B" w:rsidRDefault="00C3742C" w:rsidP="00BA4E1B">
      <w:pPr>
        <w:numPr>
          <w:ilvl w:val="0"/>
          <w:numId w:val="7"/>
        </w:numPr>
        <w:rPr>
          <w:szCs w:val="20"/>
          <w:u w:val="single"/>
        </w:rPr>
      </w:pPr>
      <w:r w:rsidRPr="005C5D9B">
        <w:rPr>
          <w:szCs w:val="20"/>
          <w:u w:val="single"/>
        </w:rPr>
        <w:t>R</w:t>
      </w:r>
      <w:r w:rsidR="004B22EA" w:rsidRPr="005C5D9B">
        <w:rPr>
          <w:szCs w:val="20"/>
          <w:u w:val="single"/>
        </w:rPr>
        <w:t xml:space="preserve">eports </w:t>
      </w:r>
    </w:p>
    <w:p w:rsidR="00C9359D" w:rsidRDefault="002E2D9B" w:rsidP="002E2D9B">
      <w:pPr>
        <w:ind w:left="1134"/>
        <w:rPr>
          <w:szCs w:val="20"/>
        </w:rPr>
      </w:pPr>
      <w:r>
        <w:rPr>
          <w:szCs w:val="20"/>
        </w:rPr>
        <w:t xml:space="preserve">Police: </w:t>
      </w:r>
      <w:r w:rsidR="000E1084">
        <w:rPr>
          <w:szCs w:val="20"/>
        </w:rPr>
        <w:t>CSO K.</w:t>
      </w:r>
      <w:r w:rsidR="00DD3981">
        <w:rPr>
          <w:szCs w:val="20"/>
        </w:rPr>
        <w:t>J. Mabe</w:t>
      </w:r>
      <w:r w:rsidR="000E1084">
        <w:rPr>
          <w:szCs w:val="20"/>
        </w:rPr>
        <w:t xml:space="preserve"> gave a report of the incidents which had occurred in </w:t>
      </w:r>
      <w:r w:rsidR="00DD3981">
        <w:rPr>
          <w:szCs w:val="20"/>
        </w:rPr>
        <w:t>the area</w:t>
      </w:r>
      <w:r w:rsidR="000E1084">
        <w:rPr>
          <w:szCs w:val="20"/>
        </w:rPr>
        <w:t xml:space="preserve"> since our last meeting</w:t>
      </w:r>
    </w:p>
    <w:p w:rsidR="002E2D9B" w:rsidRDefault="002E2D9B" w:rsidP="002E2D9B">
      <w:pPr>
        <w:ind w:left="1134"/>
        <w:rPr>
          <w:szCs w:val="20"/>
        </w:rPr>
      </w:pPr>
      <w:r>
        <w:rPr>
          <w:szCs w:val="20"/>
        </w:rPr>
        <w:t xml:space="preserve">Shropshire Council: Cllr A. Walpole gave </w:t>
      </w:r>
      <w:r w:rsidR="001F7CD1">
        <w:rPr>
          <w:szCs w:val="20"/>
        </w:rPr>
        <w:t xml:space="preserve">a </w:t>
      </w:r>
      <w:r>
        <w:rPr>
          <w:szCs w:val="20"/>
        </w:rPr>
        <w:t xml:space="preserve">report </w:t>
      </w:r>
      <w:r w:rsidR="001F7CD1">
        <w:rPr>
          <w:szCs w:val="20"/>
        </w:rPr>
        <w:t>on the proceedings of Shropshire Council</w:t>
      </w:r>
    </w:p>
    <w:p w:rsidR="001F7CD1" w:rsidRDefault="002E2D9B" w:rsidP="00F964BF">
      <w:pPr>
        <w:ind w:left="1134"/>
        <w:rPr>
          <w:szCs w:val="20"/>
        </w:rPr>
      </w:pPr>
      <w:r>
        <w:rPr>
          <w:szCs w:val="20"/>
        </w:rPr>
        <w:t xml:space="preserve">Local </w:t>
      </w:r>
      <w:r w:rsidR="000E1084">
        <w:rPr>
          <w:szCs w:val="20"/>
        </w:rPr>
        <w:t>Area</w:t>
      </w:r>
      <w:r>
        <w:rPr>
          <w:szCs w:val="20"/>
        </w:rPr>
        <w:t xml:space="preserve"> Committee: </w:t>
      </w:r>
      <w:r w:rsidR="000E1084">
        <w:rPr>
          <w:szCs w:val="20"/>
        </w:rPr>
        <w:t>There had been no meetings</w:t>
      </w:r>
      <w:r w:rsidR="001736C1">
        <w:rPr>
          <w:szCs w:val="20"/>
        </w:rPr>
        <w:t xml:space="preserve"> </w:t>
      </w:r>
      <w:r w:rsidR="000E1084">
        <w:rPr>
          <w:szCs w:val="20"/>
        </w:rPr>
        <w:t>of the Local Area Committee</w:t>
      </w:r>
    </w:p>
    <w:p w:rsidR="001F7CD1" w:rsidRPr="00C9359D" w:rsidRDefault="001F7CD1" w:rsidP="000F378B">
      <w:pPr>
        <w:rPr>
          <w:szCs w:val="20"/>
        </w:rPr>
      </w:pPr>
    </w:p>
    <w:p w:rsidR="0057726B" w:rsidRPr="002F2387" w:rsidRDefault="004B22EA" w:rsidP="002E2D9B">
      <w:pPr>
        <w:numPr>
          <w:ilvl w:val="0"/>
          <w:numId w:val="7"/>
        </w:numPr>
        <w:rPr>
          <w:szCs w:val="20"/>
        </w:rPr>
      </w:pPr>
      <w:r w:rsidRPr="002E2D9B">
        <w:rPr>
          <w:szCs w:val="20"/>
          <w:u w:val="single"/>
        </w:rPr>
        <w:t xml:space="preserve">Parish </w:t>
      </w:r>
      <w:r w:rsidR="004B3377" w:rsidRPr="002E2D9B">
        <w:rPr>
          <w:szCs w:val="20"/>
          <w:u w:val="single"/>
        </w:rPr>
        <w:t>Matters</w:t>
      </w:r>
    </w:p>
    <w:p w:rsidR="00A34A75" w:rsidRDefault="002F2387" w:rsidP="002F2387">
      <w:pPr>
        <w:pStyle w:val="ListParagraph"/>
        <w:numPr>
          <w:ilvl w:val="0"/>
          <w:numId w:val="10"/>
        </w:numPr>
        <w:rPr>
          <w:szCs w:val="20"/>
        </w:rPr>
      </w:pPr>
      <w:r w:rsidRPr="002F2387">
        <w:rPr>
          <w:szCs w:val="20"/>
        </w:rPr>
        <w:t xml:space="preserve">Mrs S. Herbert Jones presented the Parish Plan to the Councillors </w:t>
      </w:r>
      <w:r w:rsidR="00937B51">
        <w:rPr>
          <w:szCs w:val="20"/>
        </w:rPr>
        <w:t xml:space="preserve">who proposed it be approved by the Council, Mr L.L. Jones seconded the proposal. </w:t>
      </w:r>
      <w:r w:rsidR="00E265C5">
        <w:rPr>
          <w:szCs w:val="20"/>
        </w:rPr>
        <w:t>It was</w:t>
      </w:r>
      <w:r w:rsidR="00937B51">
        <w:rPr>
          <w:szCs w:val="20"/>
        </w:rPr>
        <w:t xml:space="preserve"> resolved to approve the Parish Plan. Mr. B.C. Edwards, Chairman, thanked Mrs S.Herbert-Jones and the team for </w:t>
      </w:r>
      <w:r w:rsidR="00E265C5">
        <w:rPr>
          <w:szCs w:val="20"/>
        </w:rPr>
        <w:t xml:space="preserve">the undertaking the </w:t>
      </w:r>
      <w:r w:rsidR="00937B51">
        <w:rPr>
          <w:szCs w:val="20"/>
        </w:rPr>
        <w:t>produc</w:t>
      </w:r>
      <w:r w:rsidR="00E265C5">
        <w:rPr>
          <w:szCs w:val="20"/>
        </w:rPr>
        <w:t>tion</w:t>
      </w:r>
      <w:r w:rsidR="00937B51">
        <w:rPr>
          <w:szCs w:val="20"/>
        </w:rPr>
        <w:t xml:space="preserve"> the plan. </w:t>
      </w:r>
    </w:p>
    <w:p w:rsidR="00937B51" w:rsidRDefault="00937B51" w:rsidP="002F2387">
      <w:pPr>
        <w:pStyle w:val="ListParagraph"/>
        <w:numPr>
          <w:ilvl w:val="0"/>
          <w:numId w:val="10"/>
        </w:numPr>
        <w:rPr>
          <w:szCs w:val="20"/>
        </w:rPr>
      </w:pPr>
      <w:r w:rsidRPr="00E265C5">
        <w:rPr>
          <w:szCs w:val="20"/>
          <w:u w:val="single"/>
        </w:rPr>
        <w:lastRenderedPageBreak/>
        <w:t>Rescue Punt Training.</w:t>
      </w:r>
      <w:r>
        <w:rPr>
          <w:szCs w:val="20"/>
        </w:rPr>
        <w:t xml:space="preserve"> This been delayed due to the Instructor at Shropshire Sailing Club having knee surgery. The training had been postponed until the new year.</w:t>
      </w:r>
    </w:p>
    <w:p w:rsidR="00937B51" w:rsidRPr="002F2387" w:rsidRDefault="00937B51" w:rsidP="002F2387">
      <w:pPr>
        <w:pStyle w:val="ListParagraph"/>
        <w:numPr>
          <w:ilvl w:val="0"/>
          <w:numId w:val="10"/>
        </w:numPr>
        <w:rPr>
          <w:szCs w:val="20"/>
        </w:rPr>
      </w:pPr>
      <w:r>
        <w:rPr>
          <w:szCs w:val="20"/>
        </w:rPr>
        <w:t>Annual Christmas Dinner</w:t>
      </w:r>
      <w:r w:rsidRPr="00E265C5">
        <w:rPr>
          <w:szCs w:val="20"/>
          <w:u w:val="single"/>
        </w:rPr>
        <w:t>.</w:t>
      </w:r>
      <w:r w:rsidR="00E265C5" w:rsidRPr="00E265C5">
        <w:rPr>
          <w:szCs w:val="20"/>
          <w:u w:val="single"/>
        </w:rPr>
        <w:t xml:space="preserve"> It was resolved to hold the din</w:t>
      </w:r>
      <w:r w:rsidRPr="00E265C5">
        <w:rPr>
          <w:szCs w:val="20"/>
          <w:u w:val="single"/>
        </w:rPr>
        <w:t>ner at the Royal Hill Inn on 6 Jan</w:t>
      </w:r>
      <w:r w:rsidR="00E265C5" w:rsidRPr="00E265C5">
        <w:rPr>
          <w:szCs w:val="20"/>
          <w:u w:val="single"/>
        </w:rPr>
        <w:t>uary</w:t>
      </w:r>
      <w:r w:rsidR="00E265C5">
        <w:rPr>
          <w:szCs w:val="20"/>
        </w:rPr>
        <w:t xml:space="preserve"> </w:t>
      </w:r>
      <w:r w:rsidR="00DD3981">
        <w:rPr>
          <w:szCs w:val="20"/>
        </w:rPr>
        <w:t>2017.</w:t>
      </w:r>
    </w:p>
    <w:p w:rsidR="004865D5" w:rsidRPr="00BA4E1B" w:rsidRDefault="004865D5" w:rsidP="00E265C5">
      <w:pPr>
        <w:rPr>
          <w:szCs w:val="20"/>
        </w:rPr>
      </w:pPr>
    </w:p>
    <w:p w:rsidR="0085014A" w:rsidRPr="00352217" w:rsidRDefault="00B347BC" w:rsidP="00BA4E1B">
      <w:pPr>
        <w:numPr>
          <w:ilvl w:val="0"/>
          <w:numId w:val="7"/>
        </w:numPr>
        <w:rPr>
          <w:szCs w:val="20"/>
        </w:rPr>
      </w:pPr>
      <w:r w:rsidRPr="00AA787F">
        <w:rPr>
          <w:szCs w:val="20"/>
          <w:u w:val="single"/>
        </w:rPr>
        <w:t>Correspondence</w:t>
      </w:r>
    </w:p>
    <w:p w:rsidR="00352217" w:rsidRPr="00352217" w:rsidRDefault="00352217" w:rsidP="00352217">
      <w:pPr>
        <w:ind w:left="720"/>
        <w:rPr>
          <w:szCs w:val="20"/>
        </w:rPr>
      </w:pPr>
    </w:p>
    <w:p w:rsidR="00352217" w:rsidRPr="002F2387" w:rsidRDefault="00352217" w:rsidP="00352217">
      <w:pPr>
        <w:ind w:left="360"/>
        <w:rPr>
          <w:szCs w:val="20"/>
        </w:rPr>
      </w:pPr>
      <w:r w:rsidRPr="00BA4E1B">
        <w:rPr>
          <w:szCs w:val="20"/>
        </w:rPr>
        <w:t>The items received since the last meeting were discussed and the information noted</w:t>
      </w:r>
    </w:p>
    <w:tbl>
      <w:tblPr>
        <w:tblW w:w="8680" w:type="dxa"/>
        <w:tblLook w:val="04A0" w:firstRow="1" w:lastRow="0" w:firstColumn="1" w:lastColumn="0" w:noHBand="0" w:noVBand="1"/>
      </w:tblPr>
      <w:tblGrid>
        <w:gridCol w:w="2100"/>
        <w:gridCol w:w="5120"/>
        <w:gridCol w:w="1460"/>
      </w:tblGrid>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From</w:t>
            </w: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Item</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ascii="Times New Roman" w:hAnsi="Times New Roman"/>
                <w:sz w:val="20"/>
                <w:szCs w:val="20"/>
                <w:lang w:eastAsia="en-GB"/>
              </w:rPr>
            </w:pP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LCR Autumn</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Publication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Clerks &amp; Council Direct</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Publication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ascii="Times New Roman" w:hAnsi="Times New Roman"/>
                <w:sz w:val="20"/>
                <w:szCs w:val="20"/>
                <w:lang w:eastAsia="en-GB"/>
              </w:rPr>
            </w:pPr>
          </w:p>
        </w:tc>
        <w:tc>
          <w:tcPr>
            <w:tcW w:w="5120" w:type="dxa"/>
            <w:tcBorders>
              <w:top w:val="nil"/>
              <w:left w:val="nil"/>
              <w:bottom w:val="nil"/>
              <w:right w:val="nil"/>
            </w:tcBorders>
            <w:shd w:val="clear" w:color="auto" w:fill="auto"/>
            <w:vAlign w:val="bottom"/>
            <w:hideMark/>
          </w:tcPr>
          <w:p w:rsidR="003E5217" w:rsidRPr="003E5217" w:rsidRDefault="003E5217" w:rsidP="003E5217">
            <w:pPr>
              <w:rPr>
                <w:rFonts w:cs="Calibri"/>
                <w:szCs w:val="22"/>
                <w:lang w:eastAsia="en-GB"/>
              </w:rPr>
            </w:pPr>
            <w:r w:rsidRPr="003E5217">
              <w:rPr>
                <w:rFonts w:cs="Calibri"/>
                <w:szCs w:val="22"/>
                <w:lang w:eastAsia="en-GB"/>
              </w:rPr>
              <w:t>Emails</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ALC</w:t>
            </w:r>
          </w:p>
        </w:tc>
        <w:tc>
          <w:tcPr>
            <w:tcW w:w="5120" w:type="dxa"/>
            <w:tcBorders>
              <w:top w:val="nil"/>
              <w:left w:val="nil"/>
              <w:bottom w:val="nil"/>
              <w:right w:val="nil"/>
            </w:tcBorders>
            <w:shd w:val="clear" w:color="auto" w:fill="auto"/>
            <w:vAlign w:val="bottom"/>
            <w:hideMark/>
          </w:tcPr>
          <w:p w:rsidR="003E5217" w:rsidRPr="003E5217" w:rsidRDefault="003E5217" w:rsidP="003E5217">
            <w:pPr>
              <w:rPr>
                <w:rFonts w:cs="Calibri"/>
                <w:szCs w:val="22"/>
                <w:lang w:eastAsia="en-GB"/>
              </w:rPr>
            </w:pPr>
            <w:r w:rsidRPr="003E5217">
              <w:rPr>
                <w:rFonts w:cs="Calibri"/>
                <w:szCs w:val="22"/>
                <w:lang w:eastAsia="en-GB"/>
              </w:rPr>
              <w:t>Various emails</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ascii="Arial" w:hAnsi="Arial" w:cs="Arial"/>
                <w:sz w:val="20"/>
                <w:szCs w:val="20"/>
                <w:lang w:eastAsia="en-GB"/>
              </w:rPr>
            </w:pPr>
            <w:r w:rsidRPr="003E5217">
              <w:rPr>
                <w:rFonts w:ascii="Arial" w:hAnsi="Arial" w:cs="Arial"/>
                <w:sz w:val="20"/>
                <w:szCs w:val="20"/>
                <w:lang w:eastAsia="en-GB"/>
              </w:rPr>
              <w:t>Parish Online</w:t>
            </w:r>
          </w:p>
        </w:tc>
        <w:tc>
          <w:tcPr>
            <w:tcW w:w="5120" w:type="dxa"/>
            <w:tcBorders>
              <w:top w:val="nil"/>
              <w:left w:val="nil"/>
              <w:bottom w:val="nil"/>
              <w:right w:val="nil"/>
            </w:tcBorders>
            <w:shd w:val="clear" w:color="auto" w:fill="auto"/>
            <w:vAlign w:val="bottom"/>
            <w:hideMark/>
          </w:tcPr>
          <w:p w:rsidR="003E5217" w:rsidRPr="003E5217" w:rsidRDefault="003E5217" w:rsidP="003E5217">
            <w:pPr>
              <w:rPr>
                <w:rFonts w:cs="Calibri"/>
                <w:szCs w:val="22"/>
                <w:lang w:eastAsia="en-GB"/>
              </w:rPr>
            </w:pPr>
            <w:r w:rsidRPr="003E5217">
              <w:rPr>
                <w:rFonts w:cs="Calibri"/>
                <w:szCs w:val="22"/>
                <w:lang w:eastAsia="en-GB"/>
              </w:rPr>
              <w:t>Parish online news</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SC</w:t>
            </w: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Rural Hub Newsletter</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Corbett</w:t>
            </w: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Corbett News Letter</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SC</w:t>
            </w: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Alterations to electoral Register</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SC</w:t>
            </w: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Revised notification of planned temp road closures</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Powys</w:t>
            </w: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Powys Local Development Plan (CD)</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SC</w:t>
            </w: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New Electoral roll</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 xml:space="preserve">SC </w:t>
            </w: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Elections Bulletin for Parish Clerks</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SC</w:t>
            </w: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Consultation for BT Public Pay Phone</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SC</w:t>
            </w: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Connecting Shropshire</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r w:rsidR="003E5217" w:rsidRPr="003E5217" w:rsidTr="003E5217">
        <w:trPr>
          <w:trHeight w:val="300"/>
        </w:trPr>
        <w:tc>
          <w:tcPr>
            <w:tcW w:w="210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SC</w:t>
            </w:r>
          </w:p>
        </w:tc>
        <w:tc>
          <w:tcPr>
            <w:tcW w:w="512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Community Tree Scheme</w:t>
            </w:r>
          </w:p>
        </w:tc>
        <w:tc>
          <w:tcPr>
            <w:tcW w:w="1460" w:type="dxa"/>
            <w:tcBorders>
              <w:top w:val="nil"/>
              <w:left w:val="nil"/>
              <w:bottom w:val="nil"/>
              <w:right w:val="nil"/>
            </w:tcBorders>
            <w:shd w:val="clear" w:color="auto" w:fill="auto"/>
            <w:noWrap/>
            <w:vAlign w:val="bottom"/>
            <w:hideMark/>
          </w:tcPr>
          <w:p w:rsidR="003E5217" w:rsidRPr="003E5217" w:rsidRDefault="003E5217" w:rsidP="003E5217">
            <w:pPr>
              <w:rPr>
                <w:rFonts w:cs="Calibri"/>
                <w:szCs w:val="22"/>
                <w:lang w:eastAsia="en-GB"/>
              </w:rPr>
            </w:pPr>
            <w:r w:rsidRPr="003E5217">
              <w:rPr>
                <w:rFonts w:cs="Calibri"/>
                <w:szCs w:val="22"/>
                <w:lang w:eastAsia="en-GB"/>
              </w:rPr>
              <w:t>Information</w:t>
            </w:r>
          </w:p>
        </w:tc>
      </w:tr>
    </w:tbl>
    <w:p w:rsidR="002F2387" w:rsidRPr="0085014A" w:rsidRDefault="002F2387" w:rsidP="00352217">
      <w:pPr>
        <w:rPr>
          <w:szCs w:val="20"/>
        </w:rPr>
      </w:pPr>
    </w:p>
    <w:p w:rsidR="00DE5E70" w:rsidRDefault="00DE5E70" w:rsidP="00DE5E70">
      <w:pPr>
        <w:rPr>
          <w:szCs w:val="20"/>
        </w:rPr>
      </w:pPr>
    </w:p>
    <w:p w:rsidR="0085014A" w:rsidRPr="00352217" w:rsidRDefault="003B7BA4" w:rsidP="00D47C70">
      <w:pPr>
        <w:numPr>
          <w:ilvl w:val="0"/>
          <w:numId w:val="7"/>
        </w:numPr>
        <w:rPr>
          <w:szCs w:val="20"/>
        </w:rPr>
      </w:pPr>
      <w:r w:rsidRPr="00D47C70">
        <w:rPr>
          <w:szCs w:val="20"/>
          <w:u w:val="single"/>
        </w:rPr>
        <w:t>Any Other</w:t>
      </w:r>
      <w:r w:rsidR="004B22EA" w:rsidRPr="00D47C70">
        <w:rPr>
          <w:szCs w:val="20"/>
          <w:u w:val="single"/>
        </w:rPr>
        <w:t xml:space="preserve"> Business</w:t>
      </w:r>
    </w:p>
    <w:p w:rsidR="00352217" w:rsidRDefault="000E1084" w:rsidP="000E1084">
      <w:pPr>
        <w:ind w:left="851"/>
        <w:rPr>
          <w:szCs w:val="20"/>
        </w:rPr>
      </w:pPr>
      <w:r>
        <w:rPr>
          <w:szCs w:val="20"/>
        </w:rPr>
        <w:t>It was resolved to extend an invitation to Mr Chris Taylor, Head of Connecting Shropshire to our next meeting to update the Council on the progress made towards bringing high speed broadband to the area.</w:t>
      </w:r>
    </w:p>
    <w:p w:rsidR="00E265C5" w:rsidRDefault="00E265C5" w:rsidP="000E1084">
      <w:pPr>
        <w:ind w:left="851"/>
        <w:rPr>
          <w:szCs w:val="20"/>
        </w:rPr>
      </w:pPr>
      <w:r>
        <w:rPr>
          <w:szCs w:val="20"/>
        </w:rPr>
        <w:t>It was noted the sign posted at the Melverley Green junction had been knocked over. Highways to be contacted.</w:t>
      </w:r>
    </w:p>
    <w:p w:rsidR="00E265C5" w:rsidRPr="00352217" w:rsidRDefault="00E265C5" w:rsidP="000E1084">
      <w:pPr>
        <w:ind w:left="851"/>
        <w:rPr>
          <w:szCs w:val="20"/>
        </w:rPr>
      </w:pPr>
      <w:r>
        <w:rPr>
          <w:szCs w:val="20"/>
        </w:rPr>
        <w:t xml:space="preserve">The damaged to the hedge </w:t>
      </w:r>
      <w:r>
        <w:rPr>
          <w:szCs w:val="20"/>
        </w:rPr>
        <w:t>by a falling tree</w:t>
      </w:r>
      <w:r>
        <w:rPr>
          <w:szCs w:val="20"/>
        </w:rPr>
        <w:t xml:space="preserve"> at the road junction at Rectory Corner. The owner of the field to be contacted to discuss the type of replacement fencing </w:t>
      </w:r>
      <w:r w:rsidR="00DD3981">
        <w:rPr>
          <w:szCs w:val="20"/>
        </w:rPr>
        <w:t>to</w:t>
      </w:r>
      <w:r>
        <w:rPr>
          <w:szCs w:val="20"/>
        </w:rPr>
        <w:t xml:space="preserve"> </w:t>
      </w:r>
      <w:bookmarkStart w:id="0" w:name="_GoBack"/>
      <w:bookmarkEnd w:id="0"/>
      <w:r>
        <w:rPr>
          <w:szCs w:val="20"/>
        </w:rPr>
        <w:t>improve sight lines at the junction.</w:t>
      </w:r>
    </w:p>
    <w:p w:rsidR="00E8220E" w:rsidRPr="00E8220E" w:rsidRDefault="00E8220E" w:rsidP="00F964BF">
      <w:pPr>
        <w:ind w:left="993"/>
        <w:rPr>
          <w:szCs w:val="20"/>
        </w:rPr>
      </w:pPr>
    </w:p>
    <w:p w:rsidR="00C96C6E" w:rsidRDefault="001F7CD1" w:rsidP="00C96C6E">
      <w:pPr>
        <w:ind w:left="1080"/>
        <w:rPr>
          <w:szCs w:val="20"/>
        </w:rPr>
      </w:pPr>
      <w:r>
        <w:rPr>
          <w:szCs w:val="20"/>
        </w:rPr>
        <w:t xml:space="preserve"> </w:t>
      </w:r>
    </w:p>
    <w:p w:rsidR="000170A6" w:rsidRDefault="003B0155" w:rsidP="00352217">
      <w:pPr>
        <w:pStyle w:val="ListParagraph"/>
        <w:numPr>
          <w:ilvl w:val="0"/>
          <w:numId w:val="7"/>
        </w:numPr>
        <w:rPr>
          <w:szCs w:val="20"/>
        </w:rPr>
      </w:pPr>
      <w:r w:rsidRPr="00674532">
        <w:rPr>
          <w:szCs w:val="20"/>
        </w:rPr>
        <w:t>Date</w:t>
      </w:r>
      <w:r w:rsidR="00B347BC" w:rsidRPr="00674532">
        <w:rPr>
          <w:szCs w:val="20"/>
        </w:rPr>
        <w:t xml:space="preserve"> </w:t>
      </w:r>
      <w:r w:rsidRPr="00674532">
        <w:rPr>
          <w:szCs w:val="20"/>
        </w:rPr>
        <w:t>of next meeting</w:t>
      </w:r>
      <w:r w:rsidR="00352217">
        <w:rPr>
          <w:szCs w:val="20"/>
        </w:rPr>
        <w:t>:</w:t>
      </w:r>
      <w:r w:rsidR="00D818D2" w:rsidRPr="00674532">
        <w:rPr>
          <w:szCs w:val="20"/>
        </w:rPr>
        <w:t xml:space="preserve"> </w:t>
      </w:r>
      <w:r w:rsidR="003E5217">
        <w:rPr>
          <w:szCs w:val="20"/>
        </w:rPr>
        <w:t>1</w:t>
      </w:r>
      <w:r w:rsidR="00186283">
        <w:rPr>
          <w:szCs w:val="20"/>
        </w:rPr>
        <w:t xml:space="preserve"> </w:t>
      </w:r>
      <w:r w:rsidR="003E5217">
        <w:rPr>
          <w:szCs w:val="20"/>
        </w:rPr>
        <w:t xml:space="preserve">March 2017 </w:t>
      </w:r>
    </w:p>
    <w:p w:rsidR="00B46C07" w:rsidRDefault="00B46C07" w:rsidP="00B46C07">
      <w:pPr>
        <w:rPr>
          <w:szCs w:val="20"/>
        </w:rPr>
      </w:pPr>
    </w:p>
    <w:p w:rsidR="00C67990" w:rsidRDefault="00C67990" w:rsidP="000F42DA">
      <w:pPr>
        <w:rPr>
          <w:szCs w:val="20"/>
        </w:rPr>
      </w:pPr>
    </w:p>
    <w:p w:rsidR="00B46C07" w:rsidRDefault="00B46C07" w:rsidP="000F42DA">
      <w:pPr>
        <w:rPr>
          <w:szCs w:val="20"/>
        </w:rPr>
      </w:pPr>
    </w:p>
    <w:p w:rsidR="00B347BC" w:rsidRPr="00B347BC" w:rsidRDefault="00CC5BA6" w:rsidP="008F161F">
      <w:pPr>
        <w:ind w:left="720"/>
        <w:rPr>
          <w:szCs w:val="20"/>
        </w:rPr>
      </w:pPr>
      <w:r>
        <w:rPr>
          <w:szCs w:val="20"/>
        </w:rPr>
        <w:t>Signed …………………………………………….</w:t>
      </w:r>
      <w:r w:rsidR="00B347BC" w:rsidRPr="00B347BC">
        <w:rPr>
          <w:szCs w:val="20"/>
        </w:rPr>
        <w:t>.</w:t>
      </w:r>
      <w:r>
        <w:rPr>
          <w:szCs w:val="20"/>
        </w:rPr>
        <w:t xml:space="preserve">   </w:t>
      </w:r>
      <w:r>
        <w:rPr>
          <w:szCs w:val="20"/>
        </w:rPr>
        <w:tab/>
      </w:r>
      <w:r>
        <w:rPr>
          <w:szCs w:val="20"/>
        </w:rPr>
        <w:tab/>
      </w:r>
      <w:r>
        <w:rPr>
          <w:szCs w:val="20"/>
        </w:rPr>
        <w:tab/>
        <w:t>Date…………………….</w:t>
      </w:r>
    </w:p>
    <w:sectPr w:rsidR="00B347BC" w:rsidRPr="00B347BC" w:rsidSect="00496A7E">
      <w:headerReference w:type="default" r:id="rId8"/>
      <w:footerReference w:type="default" r:id="rId9"/>
      <w:footerReference w:type="first" r:id="rId10"/>
      <w:pgSz w:w="11906" w:h="16838" w:code="9"/>
      <w:pgMar w:top="851" w:right="851" w:bottom="567" w:left="85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405" w:rsidRDefault="007C3405" w:rsidP="00AE1DA0">
      <w:r>
        <w:separator/>
      </w:r>
    </w:p>
  </w:endnote>
  <w:endnote w:type="continuationSeparator" w:id="0">
    <w:p w:rsidR="007C3405" w:rsidRDefault="007C3405" w:rsidP="00A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E" w:rsidRDefault="00496A7E">
    <w:pPr>
      <w:pStyle w:val="Footer"/>
    </w:pPr>
    <w:r>
      <w:ptab w:relativeTo="margin" w:alignment="center" w:leader="none"/>
    </w:r>
    <w:r w:rsidR="00281006">
      <w:t>21</w:t>
    </w:r>
    <w:r w:rsidR="00937B51">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E" w:rsidRDefault="00496A7E">
    <w:pPr>
      <w:pStyle w:val="Footer"/>
    </w:pPr>
    <w:r>
      <w:ptab w:relativeTo="margin" w:alignment="center" w:leader="none"/>
    </w:r>
    <w:r w:rsidR="00E523E3">
      <w:t>2</w:t>
    </w:r>
    <w:r w:rsidR="00281006">
      <w:t>1</w:t>
    </w:r>
    <w:r w:rsidR="00937B51">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405" w:rsidRDefault="007C3405" w:rsidP="00AE1DA0">
      <w:r>
        <w:separator/>
      </w:r>
    </w:p>
  </w:footnote>
  <w:footnote w:type="continuationSeparator" w:id="0">
    <w:p w:rsidR="007C3405" w:rsidRDefault="007C3405" w:rsidP="00AE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E" w:rsidRDefault="00496A7E" w:rsidP="00496A7E">
    <w:pPr>
      <w:pStyle w:val="Header"/>
      <w:jc w:val="right"/>
    </w:pPr>
    <w:r>
      <w:ptab w:relativeTo="margin" w:alignment="right"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DC1"/>
    <w:multiLevelType w:val="hybridMultilevel"/>
    <w:tmpl w:val="C33EC94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644531"/>
    <w:multiLevelType w:val="hybridMultilevel"/>
    <w:tmpl w:val="7BF28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DF294C"/>
    <w:multiLevelType w:val="hybridMultilevel"/>
    <w:tmpl w:val="1CEC0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F7FC8"/>
    <w:multiLevelType w:val="hybridMultilevel"/>
    <w:tmpl w:val="5AEC8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61D3"/>
    <w:multiLevelType w:val="hybridMultilevel"/>
    <w:tmpl w:val="3926B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F3B47"/>
    <w:multiLevelType w:val="hybridMultilevel"/>
    <w:tmpl w:val="88FEF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575C2"/>
    <w:multiLevelType w:val="hybridMultilevel"/>
    <w:tmpl w:val="CD98C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4F0D7A"/>
    <w:multiLevelType w:val="hybridMultilevel"/>
    <w:tmpl w:val="4A6A452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D332697"/>
    <w:multiLevelType w:val="hybridMultilevel"/>
    <w:tmpl w:val="125E0624"/>
    <w:lvl w:ilvl="0" w:tplc="7854C6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4446342"/>
    <w:multiLevelType w:val="hybridMultilevel"/>
    <w:tmpl w:val="399ECDA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DF559D"/>
    <w:multiLevelType w:val="hybridMultilevel"/>
    <w:tmpl w:val="F684B1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F5BDD"/>
    <w:multiLevelType w:val="hybridMultilevel"/>
    <w:tmpl w:val="BFE0A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5"/>
  </w:num>
  <w:num w:numId="5">
    <w:abstractNumId w:val="6"/>
  </w:num>
  <w:num w:numId="6">
    <w:abstractNumId w:val="2"/>
  </w:num>
  <w:num w:numId="7">
    <w:abstractNumId w:val="3"/>
  </w:num>
  <w:num w:numId="8">
    <w:abstractNumId w:val="4"/>
  </w:num>
  <w:num w:numId="9">
    <w:abstractNumId w:val="10"/>
  </w:num>
  <w:num w:numId="10">
    <w:abstractNumId w:val="7"/>
  </w:num>
  <w:num w:numId="11">
    <w:abstractNumId w:val="8"/>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79"/>
    <w:rsid w:val="00001F23"/>
    <w:rsid w:val="00002C2C"/>
    <w:rsid w:val="0000570F"/>
    <w:rsid w:val="00007379"/>
    <w:rsid w:val="00013FFE"/>
    <w:rsid w:val="000170A6"/>
    <w:rsid w:val="0002542B"/>
    <w:rsid w:val="00026865"/>
    <w:rsid w:val="000377B2"/>
    <w:rsid w:val="00081EE9"/>
    <w:rsid w:val="0008671A"/>
    <w:rsid w:val="00091B0A"/>
    <w:rsid w:val="00094D45"/>
    <w:rsid w:val="000C43BB"/>
    <w:rsid w:val="000D7F83"/>
    <w:rsid w:val="000E1084"/>
    <w:rsid w:val="000F378B"/>
    <w:rsid w:val="000F42DA"/>
    <w:rsid w:val="000F7170"/>
    <w:rsid w:val="000F7C33"/>
    <w:rsid w:val="00103F52"/>
    <w:rsid w:val="00106F76"/>
    <w:rsid w:val="00113C3C"/>
    <w:rsid w:val="00124266"/>
    <w:rsid w:val="00126A3D"/>
    <w:rsid w:val="00127834"/>
    <w:rsid w:val="001326FA"/>
    <w:rsid w:val="00155650"/>
    <w:rsid w:val="001711D3"/>
    <w:rsid w:val="001736C1"/>
    <w:rsid w:val="00173758"/>
    <w:rsid w:val="00174D41"/>
    <w:rsid w:val="00186283"/>
    <w:rsid w:val="001954F5"/>
    <w:rsid w:val="001B48E8"/>
    <w:rsid w:val="001C52A5"/>
    <w:rsid w:val="001C610A"/>
    <w:rsid w:val="001D08EF"/>
    <w:rsid w:val="001D1D40"/>
    <w:rsid w:val="001E39C2"/>
    <w:rsid w:val="001E484E"/>
    <w:rsid w:val="001E641C"/>
    <w:rsid w:val="001E66DF"/>
    <w:rsid w:val="001F7CD1"/>
    <w:rsid w:val="002015CB"/>
    <w:rsid w:val="00204426"/>
    <w:rsid w:val="00207518"/>
    <w:rsid w:val="00212AD4"/>
    <w:rsid w:val="0021435D"/>
    <w:rsid w:val="00222753"/>
    <w:rsid w:val="00236B9E"/>
    <w:rsid w:val="00241473"/>
    <w:rsid w:val="00261A15"/>
    <w:rsid w:val="00264148"/>
    <w:rsid w:val="00270248"/>
    <w:rsid w:val="00272B6E"/>
    <w:rsid w:val="0027527A"/>
    <w:rsid w:val="00281006"/>
    <w:rsid w:val="002A2FD8"/>
    <w:rsid w:val="002A72E3"/>
    <w:rsid w:val="002B2A75"/>
    <w:rsid w:val="002C18FE"/>
    <w:rsid w:val="002C3D88"/>
    <w:rsid w:val="002C750B"/>
    <w:rsid w:val="002D5679"/>
    <w:rsid w:val="002E2D9B"/>
    <w:rsid w:val="002E63F8"/>
    <w:rsid w:val="002E641A"/>
    <w:rsid w:val="002F2387"/>
    <w:rsid w:val="002F3E29"/>
    <w:rsid w:val="00302440"/>
    <w:rsid w:val="00303903"/>
    <w:rsid w:val="00311676"/>
    <w:rsid w:val="0033551C"/>
    <w:rsid w:val="00340F31"/>
    <w:rsid w:val="00342573"/>
    <w:rsid w:val="003429C0"/>
    <w:rsid w:val="003505E3"/>
    <w:rsid w:val="00352217"/>
    <w:rsid w:val="00360C01"/>
    <w:rsid w:val="00361062"/>
    <w:rsid w:val="00372661"/>
    <w:rsid w:val="0039339F"/>
    <w:rsid w:val="003A434C"/>
    <w:rsid w:val="003B0155"/>
    <w:rsid w:val="003B4ABD"/>
    <w:rsid w:val="003B7BA4"/>
    <w:rsid w:val="003C28FF"/>
    <w:rsid w:val="003D4D42"/>
    <w:rsid w:val="003D6053"/>
    <w:rsid w:val="003E5217"/>
    <w:rsid w:val="003E734A"/>
    <w:rsid w:val="003F12DA"/>
    <w:rsid w:val="003F20F6"/>
    <w:rsid w:val="00400397"/>
    <w:rsid w:val="004158C2"/>
    <w:rsid w:val="004273A4"/>
    <w:rsid w:val="004341F8"/>
    <w:rsid w:val="00444BD3"/>
    <w:rsid w:val="00444FE1"/>
    <w:rsid w:val="0045473F"/>
    <w:rsid w:val="0046006C"/>
    <w:rsid w:val="00462B81"/>
    <w:rsid w:val="004703BC"/>
    <w:rsid w:val="00474116"/>
    <w:rsid w:val="004858C3"/>
    <w:rsid w:val="00485A37"/>
    <w:rsid w:val="004865D5"/>
    <w:rsid w:val="004905DB"/>
    <w:rsid w:val="00494F8B"/>
    <w:rsid w:val="00496A7E"/>
    <w:rsid w:val="004A17A8"/>
    <w:rsid w:val="004A341D"/>
    <w:rsid w:val="004B22EA"/>
    <w:rsid w:val="004B3377"/>
    <w:rsid w:val="004B734D"/>
    <w:rsid w:val="004D4FF6"/>
    <w:rsid w:val="004E0E8F"/>
    <w:rsid w:val="004E6271"/>
    <w:rsid w:val="004F4E5B"/>
    <w:rsid w:val="00510734"/>
    <w:rsid w:val="0051356C"/>
    <w:rsid w:val="00525B3D"/>
    <w:rsid w:val="0053610A"/>
    <w:rsid w:val="00547C4B"/>
    <w:rsid w:val="00555547"/>
    <w:rsid w:val="0057726B"/>
    <w:rsid w:val="005A5A24"/>
    <w:rsid w:val="005A78A5"/>
    <w:rsid w:val="005C2DF9"/>
    <w:rsid w:val="005C50BF"/>
    <w:rsid w:val="005C5D9B"/>
    <w:rsid w:val="005C631D"/>
    <w:rsid w:val="005D4E40"/>
    <w:rsid w:val="00647BD6"/>
    <w:rsid w:val="0065489F"/>
    <w:rsid w:val="00670EC9"/>
    <w:rsid w:val="00674532"/>
    <w:rsid w:val="006854A9"/>
    <w:rsid w:val="00693803"/>
    <w:rsid w:val="006B1FDC"/>
    <w:rsid w:val="006B2827"/>
    <w:rsid w:val="006C3656"/>
    <w:rsid w:val="006D002E"/>
    <w:rsid w:val="006E3F0C"/>
    <w:rsid w:val="00704477"/>
    <w:rsid w:val="007169F4"/>
    <w:rsid w:val="00730CC1"/>
    <w:rsid w:val="00740311"/>
    <w:rsid w:val="0077448F"/>
    <w:rsid w:val="007765A5"/>
    <w:rsid w:val="007A127E"/>
    <w:rsid w:val="007A7CBE"/>
    <w:rsid w:val="007B4C42"/>
    <w:rsid w:val="007C3405"/>
    <w:rsid w:val="007E0256"/>
    <w:rsid w:val="007E6560"/>
    <w:rsid w:val="007E72D2"/>
    <w:rsid w:val="007F135A"/>
    <w:rsid w:val="007F14F0"/>
    <w:rsid w:val="007F231E"/>
    <w:rsid w:val="007F61A2"/>
    <w:rsid w:val="00814643"/>
    <w:rsid w:val="00844407"/>
    <w:rsid w:val="0085014A"/>
    <w:rsid w:val="00856117"/>
    <w:rsid w:val="008839F8"/>
    <w:rsid w:val="00891F87"/>
    <w:rsid w:val="00897301"/>
    <w:rsid w:val="008A1A41"/>
    <w:rsid w:val="008A29FF"/>
    <w:rsid w:val="008A6AFA"/>
    <w:rsid w:val="008C5FD4"/>
    <w:rsid w:val="008E1808"/>
    <w:rsid w:val="008F161F"/>
    <w:rsid w:val="008F247C"/>
    <w:rsid w:val="008F4A1A"/>
    <w:rsid w:val="009141E1"/>
    <w:rsid w:val="0092541B"/>
    <w:rsid w:val="009304D4"/>
    <w:rsid w:val="00930CC5"/>
    <w:rsid w:val="00931872"/>
    <w:rsid w:val="00934B79"/>
    <w:rsid w:val="00937B51"/>
    <w:rsid w:val="00943CC3"/>
    <w:rsid w:val="00944E98"/>
    <w:rsid w:val="00955313"/>
    <w:rsid w:val="009673BF"/>
    <w:rsid w:val="009864BD"/>
    <w:rsid w:val="00987842"/>
    <w:rsid w:val="009913EB"/>
    <w:rsid w:val="009A64C7"/>
    <w:rsid w:val="009E5BD5"/>
    <w:rsid w:val="009E5E21"/>
    <w:rsid w:val="009E66DE"/>
    <w:rsid w:val="009F35F0"/>
    <w:rsid w:val="00A34A75"/>
    <w:rsid w:val="00A4024A"/>
    <w:rsid w:val="00A43E68"/>
    <w:rsid w:val="00A468EF"/>
    <w:rsid w:val="00A567F9"/>
    <w:rsid w:val="00A62147"/>
    <w:rsid w:val="00A62432"/>
    <w:rsid w:val="00A743E8"/>
    <w:rsid w:val="00A977C1"/>
    <w:rsid w:val="00AA787F"/>
    <w:rsid w:val="00AA799E"/>
    <w:rsid w:val="00AB1E0C"/>
    <w:rsid w:val="00AB2C06"/>
    <w:rsid w:val="00AC27EA"/>
    <w:rsid w:val="00AC3F3B"/>
    <w:rsid w:val="00AE0784"/>
    <w:rsid w:val="00AE1DA0"/>
    <w:rsid w:val="00AE4ECD"/>
    <w:rsid w:val="00AF48F0"/>
    <w:rsid w:val="00B00694"/>
    <w:rsid w:val="00B01AFF"/>
    <w:rsid w:val="00B04F93"/>
    <w:rsid w:val="00B11863"/>
    <w:rsid w:val="00B24979"/>
    <w:rsid w:val="00B32681"/>
    <w:rsid w:val="00B347BC"/>
    <w:rsid w:val="00B3582A"/>
    <w:rsid w:val="00B37BBA"/>
    <w:rsid w:val="00B45FAB"/>
    <w:rsid w:val="00B46C07"/>
    <w:rsid w:val="00B61774"/>
    <w:rsid w:val="00B67892"/>
    <w:rsid w:val="00B737E4"/>
    <w:rsid w:val="00B87BC7"/>
    <w:rsid w:val="00BA4E1B"/>
    <w:rsid w:val="00BB43A8"/>
    <w:rsid w:val="00BB4CAB"/>
    <w:rsid w:val="00BC7B60"/>
    <w:rsid w:val="00BF02F9"/>
    <w:rsid w:val="00BF3626"/>
    <w:rsid w:val="00C12C62"/>
    <w:rsid w:val="00C12D9F"/>
    <w:rsid w:val="00C3742C"/>
    <w:rsid w:val="00C40764"/>
    <w:rsid w:val="00C446C3"/>
    <w:rsid w:val="00C4747A"/>
    <w:rsid w:val="00C57B00"/>
    <w:rsid w:val="00C60FBA"/>
    <w:rsid w:val="00C67990"/>
    <w:rsid w:val="00C7498B"/>
    <w:rsid w:val="00C82992"/>
    <w:rsid w:val="00C863CA"/>
    <w:rsid w:val="00C9359D"/>
    <w:rsid w:val="00C96C6E"/>
    <w:rsid w:val="00CA1256"/>
    <w:rsid w:val="00CA471F"/>
    <w:rsid w:val="00CA7B2D"/>
    <w:rsid w:val="00CC1369"/>
    <w:rsid w:val="00CC5BA6"/>
    <w:rsid w:val="00CC65BE"/>
    <w:rsid w:val="00CE0F9B"/>
    <w:rsid w:val="00D10C6B"/>
    <w:rsid w:val="00D21286"/>
    <w:rsid w:val="00D26E3D"/>
    <w:rsid w:val="00D34B05"/>
    <w:rsid w:val="00D37259"/>
    <w:rsid w:val="00D45A8E"/>
    <w:rsid w:val="00D46D5A"/>
    <w:rsid w:val="00D47C70"/>
    <w:rsid w:val="00D5116F"/>
    <w:rsid w:val="00D53170"/>
    <w:rsid w:val="00D54497"/>
    <w:rsid w:val="00D57D78"/>
    <w:rsid w:val="00D75D96"/>
    <w:rsid w:val="00D8048A"/>
    <w:rsid w:val="00D809AD"/>
    <w:rsid w:val="00D81398"/>
    <w:rsid w:val="00D818D2"/>
    <w:rsid w:val="00D96315"/>
    <w:rsid w:val="00D96F13"/>
    <w:rsid w:val="00DB09E8"/>
    <w:rsid w:val="00DB239B"/>
    <w:rsid w:val="00DB6A1C"/>
    <w:rsid w:val="00DD3981"/>
    <w:rsid w:val="00DD4879"/>
    <w:rsid w:val="00DE49FC"/>
    <w:rsid w:val="00DE5E70"/>
    <w:rsid w:val="00DF0374"/>
    <w:rsid w:val="00DF0D6A"/>
    <w:rsid w:val="00E038CB"/>
    <w:rsid w:val="00E102F2"/>
    <w:rsid w:val="00E11563"/>
    <w:rsid w:val="00E172F4"/>
    <w:rsid w:val="00E265C5"/>
    <w:rsid w:val="00E35AFC"/>
    <w:rsid w:val="00E3658F"/>
    <w:rsid w:val="00E41412"/>
    <w:rsid w:val="00E41F92"/>
    <w:rsid w:val="00E520F1"/>
    <w:rsid w:val="00E523E3"/>
    <w:rsid w:val="00E65941"/>
    <w:rsid w:val="00E77C94"/>
    <w:rsid w:val="00E806CA"/>
    <w:rsid w:val="00E8220E"/>
    <w:rsid w:val="00E8230B"/>
    <w:rsid w:val="00E85970"/>
    <w:rsid w:val="00E9234D"/>
    <w:rsid w:val="00E97492"/>
    <w:rsid w:val="00EA1ABC"/>
    <w:rsid w:val="00EA6FE8"/>
    <w:rsid w:val="00EE1FAA"/>
    <w:rsid w:val="00EE6D4F"/>
    <w:rsid w:val="00EE7BBE"/>
    <w:rsid w:val="00F03050"/>
    <w:rsid w:val="00F472BB"/>
    <w:rsid w:val="00F51879"/>
    <w:rsid w:val="00F65AC5"/>
    <w:rsid w:val="00F922CA"/>
    <w:rsid w:val="00F94117"/>
    <w:rsid w:val="00F964BF"/>
    <w:rsid w:val="00FA6933"/>
    <w:rsid w:val="00FB427F"/>
    <w:rsid w:val="00FB755C"/>
    <w:rsid w:val="00FC1791"/>
    <w:rsid w:val="00FC4002"/>
    <w:rsid w:val="00FC5006"/>
    <w:rsid w:val="00FC6D91"/>
    <w:rsid w:val="00FC6F51"/>
    <w:rsid w:val="00FD359A"/>
    <w:rsid w:val="00FD49F2"/>
    <w:rsid w:val="00FE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2768B"/>
  <w15:docId w15:val="{3136DAC9-2721-4AE4-8763-EDEC1A50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3E29"/>
    <w:rPr>
      <w:rFonts w:ascii="Calibri" w:hAnsi="Calibri"/>
      <w:sz w:val="22"/>
      <w:szCs w:val="24"/>
      <w:lang w:eastAsia="en-US"/>
    </w:rPr>
  </w:style>
  <w:style w:type="paragraph" w:styleId="Heading1">
    <w:name w:val="heading 1"/>
    <w:basedOn w:val="Normal"/>
    <w:next w:val="Normal"/>
    <w:link w:val="Heading1Char"/>
    <w:uiPriority w:val="9"/>
    <w:qFormat/>
    <w:rsid w:val="002F3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6AFA"/>
    <w:rPr>
      <w:rFonts w:ascii="Tahoma" w:hAnsi="Tahoma" w:cs="Tahoma"/>
      <w:sz w:val="16"/>
      <w:szCs w:val="16"/>
    </w:rPr>
  </w:style>
  <w:style w:type="paragraph" w:styleId="Header">
    <w:name w:val="header"/>
    <w:basedOn w:val="Normal"/>
    <w:link w:val="HeaderChar"/>
    <w:uiPriority w:val="99"/>
    <w:unhideWhenUsed/>
    <w:rsid w:val="00AE1DA0"/>
    <w:pPr>
      <w:tabs>
        <w:tab w:val="center" w:pos="4513"/>
        <w:tab w:val="right" w:pos="9026"/>
      </w:tabs>
    </w:pPr>
  </w:style>
  <w:style w:type="character" w:customStyle="1" w:styleId="HeaderChar">
    <w:name w:val="Header Char"/>
    <w:basedOn w:val="DefaultParagraphFont"/>
    <w:link w:val="Header"/>
    <w:uiPriority w:val="99"/>
    <w:rsid w:val="00AE1DA0"/>
    <w:rPr>
      <w:rFonts w:ascii="Arial" w:hAnsi="Arial"/>
      <w:szCs w:val="24"/>
      <w:lang w:eastAsia="en-US"/>
    </w:rPr>
  </w:style>
  <w:style w:type="paragraph" w:styleId="Footer">
    <w:name w:val="footer"/>
    <w:basedOn w:val="Normal"/>
    <w:link w:val="FooterChar"/>
    <w:uiPriority w:val="99"/>
    <w:unhideWhenUsed/>
    <w:rsid w:val="00AE1DA0"/>
    <w:pPr>
      <w:tabs>
        <w:tab w:val="center" w:pos="4513"/>
        <w:tab w:val="right" w:pos="9026"/>
      </w:tabs>
    </w:pPr>
  </w:style>
  <w:style w:type="character" w:customStyle="1" w:styleId="FooterChar">
    <w:name w:val="Footer Char"/>
    <w:basedOn w:val="DefaultParagraphFont"/>
    <w:link w:val="Footer"/>
    <w:uiPriority w:val="99"/>
    <w:rsid w:val="00AE1DA0"/>
    <w:rPr>
      <w:rFonts w:ascii="Arial" w:hAnsi="Arial"/>
      <w:szCs w:val="24"/>
      <w:lang w:eastAsia="en-US"/>
    </w:rPr>
  </w:style>
  <w:style w:type="paragraph" w:styleId="ListParagraph">
    <w:name w:val="List Paragraph"/>
    <w:basedOn w:val="Normal"/>
    <w:uiPriority w:val="34"/>
    <w:qFormat/>
    <w:rsid w:val="00674532"/>
    <w:pPr>
      <w:ind w:left="720"/>
      <w:contextualSpacing/>
    </w:pPr>
  </w:style>
  <w:style w:type="character" w:customStyle="1" w:styleId="Heading1Char">
    <w:name w:val="Heading 1 Char"/>
    <w:basedOn w:val="DefaultParagraphFont"/>
    <w:link w:val="Heading1"/>
    <w:uiPriority w:val="9"/>
    <w:rsid w:val="002F3E29"/>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2F3E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E29"/>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2F3E2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F3E29"/>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AA799E"/>
    <w:rPr>
      <w:color w:val="808080"/>
    </w:rPr>
  </w:style>
  <w:style w:type="table" w:styleId="TableGrid">
    <w:name w:val="Table Grid"/>
    <w:basedOn w:val="TableNormal"/>
    <w:uiPriority w:val="59"/>
    <w:rsid w:val="0020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120">
      <w:bodyDiv w:val="1"/>
      <w:marLeft w:val="0"/>
      <w:marRight w:val="0"/>
      <w:marTop w:val="0"/>
      <w:marBottom w:val="0"/>
      <w:divBdr>
        <w:top w:val="none" w:sz="0" w:space="0" w:color="auto"/>
        <w:left w:val="none" w:sz="0" w:space="0" w:color="auto"/>
        <w:bottom w:val="none" w:sz="0" w:space="0" w:color="auto"/>
        <w:right w:val="none" w:sz="0" w:space="0" w:color="auto"/>
      </w:divBdr>
    </w:div>
    <w:div w:id="258830678">
      <w:bodyDiv w:val="1"/>
      <w:marLeft w:val="0"/>
      <w:marRight w:val="0"/>
      <w:marTop w:val="0"/>
      <w:marBottom w:val="0"/>
      <w:divBdr>
        <w:top w:val="none" w:sz="0" w:space="0" w:color="auto"/>
        <w:left w:val="none" w:sz="0" w:space="0" w:color="auto"/>
        <w:bottom w:val="none" w:sz="0" w:space="0" w:color="auto"/>
        <w:right w:val="none" w:sz="0" w:space="0" w:color="auto"/>
      </w:divBdr>
    </w:div>
    <w:div w:id="941376803">
      <w:bodyDiv w:val="1"/>
      <w:marLeft w:val="0"/>
      <w:marRight w:val="0"/>
      <w:marTop w:val="0"/>
      <w:marBottom w:val="0"/>
      <w:divBdr>
        <w:top w:val="none" w:sz="0" w:space="0" w:color="auto"/>
        <w:left w:val="none" w:sz="0" w:space="0" w:color="auto"/>
        <w:bottom w:val="none" w:sz="0" w:space="0" w:color="auto"/>
        <w:right w:val="none" w:sz="0" w:space="0" w:color="auto"/>
      </w:divBdr>
    </w:div>
    <w:div w:id="1269312060">
      <w:bodyDiv w:val="1"/>
      <w:marLeft w:val="0"/>
      <w:marRight w:val="0"/>
      <w:marTop w:val="0"/>
      <w:marBottom w:val="0"/>
      <w:divBdr>
        <w:top w:val="none" w:sz="0" w:space="0" w:color="auto"/>
        <w:left w:val="none" w:sz="0" w:space="0" w:color="auto"/>
        <w:bottom w:val="none" w:sz="0" w:space="0" w:color="auto"/>
        <w:right w:val="none" w:sz="0" w:space="0" w:color="auto"/>
      </w:divBdr>
    </w:div>
    <w:div w:id="1557661731">
      <w:bodyDiv w:val="1"/>
      <w:marLeft w:val="0"/>
      <w:marRight w:val="0"/>
      <w:marTop w:val="0"/>
      <w:marBottom w:val="0"/>
      <w:divBdr>
        <w:top w:val="none" w:sz="0" w:space="0" w:color="auto"/>
        <w:left w:val="none" w:sz="0" w:space="0" w:color="auto"/>
        <w:bottom w:val="none" w:sz="0" w:space="0" w:color="auto"/>
        <w:right w:val="none" w:sz="0" w:space="0" w:color="auto"/>
      </w:divBdr>
    </w:div>
    <w:div w:id="1903522674">
      <w:bodyDiv w:val="1"/>
      <w:marLeft w:val="0"/>
      <w:marRight w:val="0"/>
      <w:marTop w:val="0"/>
      <w:marBottom w:val="0"/>
      <w:divBdr>
        <w:top w:val="none" w:sz="0" w:space="0" w:color="auto"/>
        <w:left w:val="none" w:sz="0" w:space="0" w:color="auto"/>
        <w:bottom w:val="none" w:sz="0" w:space="0" w:color="auto"/>
        <w:right w:val="none" w:sz="0" w:space="0" w:color="auto"/>
      </w:divBdr>
    </w:div>
    <w:div w:id="2012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6A53-2B67-4B4A-9236-5973DFB1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Melverley Parish Council</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Melverley Parish Council</dc:title>
  <dc:creator>Richard Gittins</dc:creator>
  <cp:lastModifiedBy>Richard Gittins</cp:lastModifiedBy>
  <cp:revision>9</cp:revision>
  <cp:lastPrinted>2015-11-26T14:41:00Z</cp:lastPrinted>
  <dcterms:created xsi:type="dcterms:W3CDTF">2016-12-08T10:23:00Z</dcterms:created>
  <dcterms:modified xsi:type="dcterms:W3CDTF">2016-12-08T11:21:00Z</dcterms:modified>
</cp:coreProperties>
</file>