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center"/>
        <w:rPr>
          <w:rFonts w:eastAsia="Times New Roman" w:cs="Arial"/>
          <w:b/>
          <w:sz w:val="28"/>
          <w:szCs w:val="28"/>
        </w:rPr>
      </w:pPr>
      <w:r>
        <w:rPr>
          <w:rFonts w:eastAsia="Times New Roman" w:cs="Arial"/>
          <w:b/>
          <w:sz w:val="28"/>
          <w:szCs w:val="28"/>
        </w:rPr>
        <w:t xml:space="preserve"> </w:t>
      </w:r>
      <w:r>
        <w:rPr>
          <w:rFonts w:eastAsia="Times New Roman" w:cs="Arial"/>
          <w:b/>
          <w:sz w:val="28"/>
          <w:szCs w:val="28"/>
        </w:rPr>
        <w:t xml:space="preserve">Healaugh &amp; Catterton </w:t>
      </w:r>
      <w:r>
        <w:rPr>
          <w:rFonts w:eastAsia="Times New Roman" w:cs="Arial"/>
          <w:b/>
          <w:bCs/>
          <w:sz w:val="28"/>
          <w:szCs w:val="28"/>
        </w:rPr>
        <w:t>Parish Council</w:t>
      </w:r>
    </w:p>
    <w:p>
      <w:pPr>
        <w:pStyle w:val="Normal"/>
        <w:overflowPunct w:val="false"/>
        <w:bidi w:val="0"/>
        <w:spacing w:lineRule="auto" w:line="240" w:before="0" w:after="120"/>
        <w:ind w:hanging="0"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pPr>
        <w:pStyle w:val="Normal"/>
        <w:overflowPunct w:val="false"/>
        <w:bidi w:val="0"/>
        <w:spacing w:lineRule="auto" w:line="240" w:before="0" w:after="0"/>
        <w:jc w:val="center"/>
        <w:textAlignment w:val="baseline"/>
        <w:rPr>
          <w:rFonts w:eastAsia="Times New Roman" w:cs="Arial"/>
          <w:b/>
          <w:szCs w:val="21"/>
        </w:rPr>
      </w:pPr>
      <w:r>
        <w:rPr>
          <w:rFonts w:eastAsia="Times New Roman" w:cs="Arial"/>
          <w:b/>
          <w:szCs w:val="21"/>
        </w:rPr>
        <w:t>ACCOUNTS FOR THE YEAR ENDED 31 MARCH 202</w:t>
      </w:r>
      <w:r>
        <w:rPr>
          <w:rFonts w:eastAsia="Times New Roman" w:cs="Arial"/>
          <w:b/>
          <w:szCs w:val="21"/>
        </w:rPr>
        <w:t>6</w:t>
      </w:r>
    </w:p>
    <w:p>
      <w:pPr>
        <w:pStyle w:val="Normal"/>
        <w:overflowPunct w:val="false"/>
        <w:bidi w:val="0"/>
        <w:spacing w:lineRule="auto" w:line="240" w:before="0" w:after="0"/>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pPr>
        <w:pStyle w:val="Normal"/>
        <w:overflowPunct w:val="false"/>
        <w:bidi w:val="0"/>
        <w:spacing w:lineRule="auto" w:line="240" w:before="0" w:after="0"/>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912"/>
        <w:gridCol w:w="3119"/>
      </w:tblGrid>
      <w:tr>
        <w:trPr/>
        <w:tc>
          <w:tcPr>
            <w:tcW w:w="6912"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bidi w:val="0"/>
              <w:spacing w:lineRule="auto" w:line="240" w:before="0" w:after="0"/>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bidi w:val="0"/>
              <w:spacing w:lineRule="auto" w:line="240" w:before="0" w:after="0"/>
              <w:jc w:val="center"/>
              <w:textAlignment w:val="baseline"/>
              <w:rPr>
                <w:rFonts w:eastAsia="Times New Roman" w:cs="Arial"/>
                <w:szCs w:val="21"/>
              </w:rPr>
            </w:pPr>
            <w:r>
              <w:rPr>
                <w:rFonts w:eastAsia="Times New Roman" w:cs="Arial"/>
                <w:szCs w:val="21"/>
              </w:rPr>
            </w:r>
          </w:p>
        </w:tc>
      </w:tr>
      <w:tr>
        <w:trPr/>
        <w:tc>
          <w:tcPr>
            <w:tcW w:w="6912"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bidi w:val="0"/>
              <w:spacing w:lineRule="auto" w:line="240" w:before="0" w:after="240"/>
              <w:jc w:val="left"/>
              <w:textAlignment w:val="baseline"/>
              <w:rPr>
                <w:rFonts w:eastAsia="Times New Roman" w:cs="Arial"/>
                <w:b/>
                <w:sz w:val="18"/>
                <w:szCs w:val="18"/>
              </w:rPr>
            </w:pPr>
            <w:r>
              <w:rPr>
                <w:rFonts w:eastAsia="Times New Roman" w:cs="Arial"/>
                <w:b/>
                <w:sz w:val="18"/>
                <w:szCs w:val="18"/>
              </w:rPr>
              <w:t>1. Date of announcement 23 June</w:t>
            </w:r>
            <w:r>
              <w:rPr>
                <w:rFonts w:eastAsia="Times New Roman" w:cs="Arial"/>
                <w:b/>
                <w:bCs/>
                <w:sz w:val="18"/>
                <w:szCs w:val="18"/>
              </w:rPr>
              <w:t xml:space="preserve"> 2025</w:t>
            </w:r>
          </w:p>
          <w:p>
            <w:pPr>
              <w:pStyle w:val="Normal"/>
              <w:widowControl w:val="false"/>
              <w:overflowPunct w:val="false"/>
              <w:bidi w:val="0"/>
              <w:spacing w:lineRule="auto" w:line="240" w:before="0" w:after="0"/>
              <w:contextualSpacing/>
              <w:jc w:val="left"/>
              <w:textAlignment w:val="baseline"/>
              <w:rPr>
                <w:rFonts w:eastAsia="Times New Roman" w:cs="Arial"/>
                <w:b/>
                <w:sz w:val="18"/>
                <w:szCs w:val="18"/>
              </w:rPr>
            </w:pPr>
            <w:r>
              <w:rPr>
                <w:rFonts w:eastAsia="Times New Roman" w:cs="Arial"/>
                <w:b/>
                <w:sz w:val="18"/>
                <w:szCs w:val="18"/>
              </w:rPr>
              <w:t>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p>
          <w:p>
            <w:pPr>
              <w:pStyle w:val="Normal"/>
              <w:widowControl w:val="false"/>
              <w:overflowPunct w:val="false"/>
              <w:bidi w:val="0"/>
              <w:spacing w:lineRule="auto" w:line="240" w:before="0" w:after="0"/>
              <w:contextualSpacing/>
              <w:jc w:val="left"/>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2023, these documents will be available on reasonable notice by application to:</w:t>
            </w:r>
          </w:p>
          <w:p>
            <w:pPr>
              <w:pStyle w:val="Normal"/>
              <w:widowControl w:val="false"/>
              <w:overflowPunct w:val="false"/>
              <w:bidi w:val="0"/>
              <w:spacing w:lineRule="auto" w:line="240" w:before="0" w:after="0"/>
              <w:jc w:val="left"/>
              <w:textAlignment w:val="baseline"/>
              <w:rPr>
                <w:rFonts w:eastAsia="Times New Roman" w:cs="Arial"/>
                <w:b/>
                <w:sz w:val="18"/>
                <w:szCs w:val="18"/>
              </w:rPr>
            </w:pPr>
            <w:r>
              <w:rPr>
                <w:rFonts w:eastAsia="Times New Roman" w:cs="Arial"/>
                <w:b/>
                <w:sz w:val="18"/>
                <w:szCs w:val="18"/>
              </w:rPr>
            </w:r>
          </w:p>
          <w:p>
            <w:pPr>
              <w:pStyle w:val="Normal"/>
              <w:widowControl w:val="false"/>
              <w:tabs>
                <w:tab w:val="clear" w:pos="709"/>
                <w:tab w:val="left" w:pos="644" w:leader="none"/>
                <w:tab w:val="left" w:pos="1069" w:leader="none"/>
              </w:tabs>
              <w:overflowPunct w:val="fals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t>(</w:t>
            </w:r>
            <w:r>
              <w:rPr>
                <w:rFonts w:eastAsia="Times New Roman" w:cs="Arial"/>
                <w:b/>
                <w:bCs/>
                <w:sz w:val="18"/>
                <w:szCs w:val="18"/>
              </w:rPr>
              <w:t>The Clerk/RFO Bilton in Ainsty with Bickerton Parish Council Stonecroft Tom Cat Lane Bickerton Wetherby West Yorks LS22 5ES</w:t>
            </w:r>
          </w:p>
          <w:p>
            <w:pPr>
              <w:pStyle w:val="Normal"/>
              <w:widowControl w:val="false"/>
              <w:tabs>
                <w:tab w:val="clear" w:pos="709"/>
                <w:tab w:val="left" w:pos="644" w:leader="none"/>
                <w:tab w:val="left" w:pos="1069" w:leader="none"/>
              </w:tabs>
              <w:overflowPunct w:val="fals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r>
          </w:p>
          <w:p>
            <w:pPr>
              <w:pStyle w:val="Normal"/>
              <w:widowControl w:val="false"/>
              <w:tabs>
                <w:tab w:val="clear" w:pos="709"/>
                <w:tab w:val="left" w:pos="644" w:leader="none"/>
                <w:tab w:val="left" w:pos="1069" w:leader="none"/>
              </w:tabs>
              <w:overflowPunct w:val="fals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t xml:space="preserve">commencing on (c)      </w:t>
            </w:r>
            <w:r>
              <w:rPr>
                <w:rFonts w:eastAsia="Times New Roman" w:cs="Arial"/>
                <w:b/>
                <w:sz w:val="18"/>
                <w:szCs w:val="18"/>
              </w:rPr>
              <w:t>Monday 2</w:t>
            </w:r>
            <w:r>
              <w:rPr>
                <w:rFonts w:eastAsia="Times New Roman" w:cs="Arial"/>
                <w:b/>
                <w:sz w:val="18"/>
                <w:szCs w:val="18"/>
              </w:rPr>
              <w:t>2</w:t>
            </w:r>
            <w:r>
              <w:rPr>
                <w:rFonts w:eastAsia="Times New Roman" w:cs="Arial"/>
                <w:b/>
                <w:sz w:val="18"/>
                <w:szCs w:val="18"/>
              </w:rPr>
              <w:t xml:space="preserve"> June 202</w:t>
            </w:r>
            <w:r>
              <w:rPr>
                <w:rFonts w:eastAsia="Times New Roman" w:cs="Arial"/>
                <w:b/>
                <w:sz w:val="18"/>
                <w:szCs w:val="18"/>
              </w:rPr>
              <w:t>6</w:t>
            </w:r>
          </w:p>
          <w:p>
            <w:pPr>
              <w:pStyle w:val="Normal"/>
              <w:widowControl w:val="false"/>
              <w:tabs>
                <w:tab w:val="clear" w:pos="709"/>
                <w:tab w:val="left" w:pos="644" w:leader="none"/>
                <w:tab w:val="left" w:pos="1069" w:leader="none"/>
              </w:tabs>
              <w:overflowPunct w:val="fals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t xml:space="preserve">and ending on (d)        </w:t>
            </w:r>
            <w:r>
              <w:rPr>
                <w:rFonts w:eastAsia="Times New Roman" w:cs="Arial"/>
                <w:b/>
                <w:sz w:val="18"/>
                <w:szCs w:val="18"/>
              </w:rPr>
              <w:t xml:space="preserve">Friday  </w:t>
            </w:r>
            <w:r>
              <w:rPr>
                <w:rFonts w:eastAsia="Times New Roman" w:cs="Arial"/>
                <w:b/>
                <w:sz w:val="18"/>
                <w:szCs w:val="18"/>
              </w:rPr>
              <w:t>3</w:t>
            </w:r>
            <w:r>
              <w:rPr>
                <w:rFonts w:eastAsia="Times New Roman" w:cs="Arial"/>
                <w:b/>
                <w:sz w:val="18"/>
                <w:szCs w:val="18"/>
              </w:rPr>
              <w:t xml:space="preserve">1 </w:t>
            </w:r>
            <w:r>
              <w:rPr>
                <w:rFonts w:eastAsia="Times New Roman" w:cs="Arial"/>
                <w:b/>
                <w:sz w:val="18"/>
                <w:szCs w:val="18"/>
              </w:rPr>
              <w:t>July</w:t>
            </w:r>
            <w:r>
              <w:rPr>
                <w:rFonts w:eastAsia="Times New Roman" w:cs="Arial"/>
                <w:b/>
                <w:sz w:val="18"/>
                <w:szCs w:val="18"/>
              </w:rPr>
              <w:t xml:space="preserve"> 202</w:t>
            </w:r>
            <w:r>
              <w:rPr>
                <w:rFonts w:eastAsia="Times New Roman" w:cs="Arial"/>
                <w:b/>
                <w:sz w:val="18"/>
                <w:szCs w:val="18"/>
              </w:rPr>
              <w:t>6</w:t>
            </w:r>
          </w:p>
          <w:p>
            <w:pPr>
              <w:pStyle w:val="Normal"/>
              <w:widowControl w:val="false"/>
              <w:tabs>
                <w:tab w:val="clear" w:pos="709"/>
                <w:tab w:val="left" w:pos="644" w:leader="none"/>
                <w:tab w:val="left" w:pos="1069" w:leader="none"/>
              </w:tabs>
              <w:overflowPunct w:val="false"/>
              <w:bidi w:val="0"/>
              <w:spacing w:lineRule="auto" w:line="240" w:before="0" w:after="0"/>
              <w:ind w:hanging="0" w:left="360"/>
              <w:jc w:val="left"/>
              <w:textAlignment w:val="baseline"/>
              <w:rPr>
                <w:rFonts w:eastAsia="Times New Roman" w:cs="Arial"/>
                <w:sz w:val="18"/>
                <w:szCs w:val="18"/>
              </w:rPr>
            </w:pPr>
            <w:r>
              <w:rPr>
                <w:rFonts w:eastAsia="Times New Roman" w:cs="Arial"/>
                <w:sz w:val="18"/>
                <w:szCs w:val="18"/>
              </w:rPr>
            </w:r>
          </w:p>
          <w:p>
            <w:pPr>
              <w:pStyle w:val="Normal"/>
              <w:widowControl w:val="false"/>
              <w:overflowPunct w:val="false"/>
              <w:bidi w:val="0"/>
              <w:spacing w:lineRule="auto" w:line="240" w:before="0" w:after="0"/>
              <w:contextualSpacing/>
              <w:jc w:val="left"/>
              <w:textAlignment w:val="baseline"/>
              <w:rPr>
                <w:rFonts w:eastAsia="Times New Roman" w:cs="Arial"/>
                <w:b/>
                <w:sz w:val="18"/>
                <w:szCs w:val="18"/>
              </w:rPr>
            </w:pPr>
            <w:r>
              <w:rPr>
                <w:rFonts w:eastAsia="Times New Roman" w:cs="Arial"/>
                <w:b/>
                <w:sz w:val="18"/>
                <w:szCs w:val="18"/>
              </w:rPr>
              <w:t>3. Local government electors and their representatives also have:</w:t>
            </w:r>
          </w:p>
          <w:p>
            <w:pPr>
              <w:pStyle w:val="Normal"/>
              <w:widowControl w:val="false"/>
              <w:numPr>
                <w:ilvl w:val="0"/>
                <w:numId w:val="1"/>
              </w:numPr>
              <w:overflowPunct w:val="false"/>
              <w:bidi w:val="0"/>
              <w:spacing w:lineRule="auto" w:line="240" w:before="0" w:after="240"/>
              <w:ind w:hanging="357" w:left="714"/>
              <w:jc w:val="left"/>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pPr>
              <w:pStyle w:val="Normal"/>
              <w:widowControl w:val="false"/>
              <w:numPr>
                <w:ilvl w:val="0"/>
                <w:numId w:val="1"/>
              </w:numPr>
              <w:overflowPunct w:val="false"/>
              <w:bidi w:val="0"/>
              <w:spacing w:lineRule="auto" w:line="240" w:before="0" w:after="240"/>
              <w:ind w:hanging="357" w:left="714"/>
              <w:jc w:val="left"/>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pPr>
              <w:pStyle w:val="Normal"/>
              <w:widowControl w:val="false"/>
              <w:overflowPunct w:val="false"/>
              <w:bidi w:val="0"/>
              <w:spacing w:lineRule="auto" w:line="240" w:before="0" w:after="0"/>
              <w:ind w:hanging="0" w:left="360"/>
              <w:contextualSpacing/>
              <w:jc w:val="left"/>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pPr>
              <w:pStyle w:val="Normal"/>
              <w:widowControl w:val="false"/>
              <w:overflowPunct w:val="false"/>
              <w:bidi w:val="0"/>
              <w:spacing w:lineRule="auto" w:line="240" w:before="0" w:after="0"/>
              <w:ind w:hanging="0" w:left="360"/>
              <w:contextualSpacing/>
              <w:jc w:val="left"/>
              <w:textAlignment w:val="baseline"/>
              <w:rPr>
                <w:rFonts w:eastAsia="Times New Roman" w:cs="Arial"/>
                <w:sz w:val="18"/>
                <w:szCs w:val="18"/>
              </w:rPr>
            </w:pPr>
            <w:r>
              <w:rPr>
                <w:rFonts w:eastAsia="Times New Roman" w:cs="Arial"/>
                <w:sz w:val="18"/>
                <w:szCs w:val="18"/>
              </w:rPr>
            </w:r>
          </w:p>
          <w:p>
            <w:pPr>
              <w:pStyle w:val="Normal"/>
              <w:widowControl w:val="false"/>
              <w:overflowPunct w:val="false"/>
              <w:bidi w:val="0"/>
              <w:spacing w:lineRule="auto" w:line="240" w:before="0" w:after="0"/>
              <w:contextualSpacing/>
              <w:jc w:val="left"/>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pPr>
              <w:pStyle w:val="Normal"/>
              <w:widowControl w:val="false"/>
              <w:tabs>
                <w:tab w:val="clear" w:pos="709"/>
                <w:tab w:val="left" w:pos="1753" w:leader="none"/>
              </w:tabs>
              <w:overflowPunct w:val="false"/>
              <w:bidi w:val="0"/>
              <w:spacing w:lineRule="auto" w:line="240" w:before="0" w:after="0"/>
              <w:ind w:hanging="0" w:left="360"/>
              <w:contextualSpacing/>
              <w:jc w:val="left"/>
              <w:textAlignment w:val="baseline"/>
              <w:rPr>
                <w:rFonts w:eastAsia="Times New Roman" w:cs="Arial"/>
                <w:b/>
                <w:sz w:val="18"/>
                <w:szCs w:val="18"/>
              </w:rPr>
            </w:pPr>
            <w:r>
              <w:rPr>
                <w:rFonts w:eastAsia="Times New Roman" w:cs="Arial"/>
                <w:b/>
                <w:sz w:val="18"/>
                <w:szCs w:val="18"/>
              </w:rPr>
              <w:t>PKF Littlejohn LLP (Ref: SBA Team)</w:t>
            </w:r>
          </w:p>
          <w:p>
            <w:pPr>
              <w:pStyle w:val="Normal"/>
              <w:widowControl w:val="false"/>
              <w:tabs>
                <w:tab w:val="clear" w:pos="709"/>
                <w:tab w:val="left" w:pos="1753" w:leader="none"/>
              </w:tabs>
              <w:overflowPunct w:val="false"/>
              <w:bidi w:val="0"/>
              <w:spacing w:lineRule="auto" w:line="240" w:before="0" w:after="0"/>
              <w:ind w:hanging="0" w:left="360"/>
              <w:contextualSpacing/>
              <w:jc w:val="left"/>
              <w:textAlignment w:val="baseline"/>
              <w:rPr>
                <w:rFonts w:eastAsia="Times New Roman" w:cs="Arial"/>
                <w:b/>
                <w:sz w:val="18"/>
                <w:szCs w:val="18"/>
              </w:rPr>
            </w:pPr>
            <w:r>
              <w:rPr>
                <w:rFonts w:eastAsia="Times New Roman" w:cs="Arial"/>
                <w:b/>
                <w:sz w:val="18"/>
                <w:szCs w:val="18"/>
              </w:rPr>
              <w:t>15 Westferry Circus</w:t>
            </w:r>
          </w:p>
          <w:p>
            <w:pPr>
              <w:pStyle w:val="Normal"/>
              <w:widowControl w:val="false"/>
              <w:tabs>
                <w:tab w:val="clear" w:pos="709"/>
                <w:tab w:val="left" w:pos="1753" w:leader="none"/>
              </w:tabs>
              <w:overflowPunct w:val="false"/>
              <w:bidi w:val="0"/>
              <w:spacing w:lineRule="auto" w:line="240" w:before="0" w:after="0"/>
              <w:ind w:hanging="0" w:left="360"/>
              <w:contextualSpacing/>
              <w:jc w:val="left"/>
              <w:textAlignment w:val="baseline"/>
              <w:rPr>
                <w:rFonts w:eastAsia="Times New Roman" w:cs="Arial"/>
                <w:b/>
                <w:sz w:val="18"/>
                <w:szCs w:val="18"/>
              </w:rPr>
            </w:pPr>
            <w:r>
              <w:rPr>
                <w:rFonts w:eastAsia="Times New Roman" w:cs="Arial"/>
                <w:b/>
                <w:sz w:val="18"/>
                <w:szCs w:val="18"/>
              </w:rPr>
              <w:t>Canary Wharf</w:t>
            </w:r>
          </w:p>
          <w:p>
            <w:pPr>
              <w:pStyle w:val="Normal"/>
              <w:widowControl w:val="false"/>
              <w:tabs>
                <w:tab w:val="clear" w:pos="709"/>
                <w:tab w:val="left" w:pos="1753" w:leader="none"/>
              </w:tabs>
              <w:overflowPunct w:val="false"/>
              <w:bidi w:val="0"/>
              <w:spacing w:lineRule="auto" w:line="240" w:before="0" w:after="0"/>
              <w:ind w:hanging="0" w:left="360"/>
              <w:contextualSpacing/>
              <w:jc w:val="left"/>
              <w:textAlignment w:val="baseline"/>
              <w:rPr>
                <w:rFonts w:eastAsia="Times New Roman" w:cs="Arial"/>
                <w:b/>
                <w:color w:themeColor="text1" w:val="000000"/>
                <w:sz w:val="18"/>
                <w:szCs w:val="18"/>
              </w:rPr>
            </w:pPr>
            <w:r>
              <w:rPr>
                <w:rFonts w:eastAsia="Times New Roman" w:cs="Arial"/>
                <w:b/>
                <w:color w:themeColor="text1" w:val="000000"/>
                <w:sz w:val="18"/>
                <w:szCs w:val="18"/>
              </w:rPr>
              <w:t>London E14 4HD</w:t>
            </w:r>
          </w:p>
          <w:p>
            <w:pPr>
              <w:pStyle w:val="Normal"/>
              <w:widowControl w:val="false"/>
              <w:tabs>
                <w:tab w:val="clear" w:pos="709"/>
                <w:tab w:val="left" w:pos="1753" w:leader="none"/>
              </w:tabs>
              <w:overflowPunct w:val="false"/>
              <w:bidi w:val="0"/>
              <w:spacing w:lineRule="auto" w:line="240" w:before="0" w:after="0"/>
              <w:ind w:hanging="0" w:left="360"/>
              <w:contextualSpacing/>
              <w:jc w:val="left"/>
              <w:textAlignment w:val="baseline"/>
              <w:rPr>
                <w:rFonts w:eastAsia="Times New Roman" w:cs="Arial"/>
                <w:color w:themeColor="text1" w:val="000000"/>
                <w:sz w:val="18"/>
                <w:szCs w:val="18"/>
              </w:rPr>
            </w:pPr>
            <w:r>
              <w:rPr>
                <w:rFonts w:eastAsia="Times New Roman" w:cs="Arial"/>
                <w:color w:themeColor="text1" w:val="000000"/>
                <w:sz w:val="18"/>
                <w:szCs w:val="18"/>
              </w:rPr>
              <w:t>(</w:t>
            </w:r>
            <w:hyperlink r:id="rId2">
              <w:r>
                <w:rPr>
                  <w:rStyle w:val="Hyperlink"/>
                  <w:rFonts w:eastAsia="Times New Roman" w:cs="Arial"/>
                  <w:sz w:val="18"/>
                </w:rPr>
                <w:t>sba@pkf-l.com</w:t>
              </w:r>
            </w:hyperlink>
            <w:r>
              <w:rPr>
                <w:rFonts w:eastAsia="Times New Roman" w:cs="Arial"/>
                <w:color w:themeColor="text1" w:val="000000"/>
                <w:sz w:val="18"/>
                <w:szCs w:val="18"/>
              </w:rPr>
              <w:t>)</w:t>
            </w:r>
          </w:p>
          <w:p>
            <w:pPr>
              <w:pStyle w:val="Normal"/>
              <w:widowControl w:val="false"/>
              <w:overflowPunct w:val="false"/>
              <w:bidi w:val="0"/>
              <w:spacing w:lineRule="auto" w:line="240" w:before="0" w:after="0"/>
              <w:contextualSpacing/>
              <w:jc w:val="left"/>
              <w:textAlignment w:val="baseline"/>
              <w:rPr>
                <w:rFonts w:eastAsia="Times New Roman" w:cs="Arial"/>
                <w:sz w:val="18"/>
                <w:szCs w:val="18"/>
              </w:rPr>
            </w:pPr>
            <w:r>
              <w:rPr>
                <w:rFonts w:eastAsia="Times New Roman" w:cs="Arial"/>
                <w:b/>
                <w:sz w:val="18"/>
                <w:szCs w:val="18"/>
              </w:rPr>
              <w:t xml:space="preserve">5. This announcement is made by Trevor Grant Clerk/RFO </w:t>
            </w:r>
            <w:r>
              <w:rPr>
                <w:rFonts w:eastAsia="Times New Roman" w:cs="Arial"/>
                <w:b/>
                <w:sz w:val="18"/>
                <w:szCs w:val="18"/>
              </w:rPr>
              <w:t xml:space="preserve">Healaugh and Catterton </w:t>
            </w:r>
            <w:r>
              <w:rPr>
                <w:rFonts w:eastAsia="Times New Roman" w:cs="Arial"/>
                <w:b/>
                <w:sz w:val="18"/>
                <w:szCs w:val="18"/>
              </w:rPr>
              <w:t>Parish Council Stonecroft Tom Cat Lane Bickerton Wetherby West Yorkshire LS22 5ES</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overflowPunct w:val="false"/>
              <w:bidi w:val="0"/>
              <w:spacing w:lineRule="auto" w:line="240" w:before="0" w:after="0"/>
              <w:jc w:val="left"/>
              <w:textAlignment w:val="baseline"/>
              <w:rPr>
                <w:rFonts w:eastAsia="Times New Roman" w:cs="Arial"/>
                <w:sz w:val="19"/>
                <w:szCs w:val="19"/>
              </w:rPr>
            </w:pPr>
            <w:r>
              <w:rPr>
                <w:rFonts w:eastAsia="Times New Roman" w:cs="Arial"/>
                <w:sz w:val="19"/>
                <w:szCs w:val="19"/>
              </w:rPr>
            </w:r>
          </w:p>
          <w:p>
            <w:pPr>
              <w:pStyle w:val="Normal"/>
              <w:widowControl w:val="false"/>
              <w:overflowPunct w:val="false"/>
              <w:bidi w:val="0"/>
              <w:spacing w:lineRule="auto" w:line="240" w:before="0" w:after="0"/>
              <w:jc w:val="left"/>
              <w:textAlignment w:val="baseline"/>
              <w:rPr>
                <w:rFonts w:eastAsia="Times New Roman" w:cs="Arial"/>
                <w:sz w:val="19"/>
                <w:szCs w:val="19"/>
              </w:rPr>
            </w:pPr>
            <w:r>
              <w:rPr>
                <w:rFonts w:eastAsia="Times New Roman" w:cs="Arial"/>
                <w:sz w:val="19"/>
                <w:szCs w:val="19"/>
              </w:rPr>
            </w:r>
          </w:p>
          <w:p>
            <w:pPr>
              <w:pStyle w:val="Normal"/>
              <w:widowControl w:val="false"/>
              <w:overflowPunct w:val="false"/>
              <w:bidi w:val="0"/>
              <w:spacing w:lineRule="auto" w:line="240" w:before="0" w:after="0"/>
              <w:ind w:hanging="0" w:left="18"/>
              <w:jc w:val="left"/>
              <w:textAlignment w:val="baseline"/>
              <w:rPr>
                <w:rFonts w:eastAsia="Times New Roman" w:cs="Arial"/>
                <w:sz w:val="16"/>
                <w:szCs w:val="16"/>
              </w:rPr>
            </w:pPr>
            <w:r>
              <w:rPr>
                <w:rFonts w:eastAsia="Times New Roman" w:cs="Arial"/>
                <w:sz w:val="16"/>
                <w:szCs w:val="16"/>
              </w:rPr>
            </w:r>
          </w:p>
        </w:tc>
      </w:tr>
    </w:tbl>
    <w:p>
      <w:pPr>
        <w:pStyle w:val="Normal"/>
        <w:bidi w:val="0"/>
        <w:jc w:val="lef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NSimSun" w:cs="Lucida Sans"/>
      <w:color w:val="auto"/>
      <w:kern w:val="2"/>
      <w:sz w:val="22"/>
      <w:szCs w:val="24"/>
      <w:lang w:val="en-GB" w:eastAsia="zh-CN" w:bidi="hi-IN"/>
    </w:rPr>
  </w:style>
  <w:style w:type="character" w:styleId="DefaultParagraphFont">
    <w:name w:val="Default Paragraph Font"/>
    <w:qFormat/>
    <w:rPr/>
  </w:style>
  <w:style w:type="character" w:styleId="Hyperlink">
    <w:name w:val="Hyperlink"/>
    <w:basedOn w:val="DefaultParagraphFont"/>
    <w:rPr>
      <w:color w:themeColor="hyperlink" w:val="0563C1"/>
      <w:u w:val="single"/>
    </w:rPr>
  </w:style>
  <w:style w:type="paragraph" w:styleId="Heading">
    <w:name w:val="Heading"/>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Lucida Sans"/>
      <w:sz w:val="24"/>
    </w:rPr>
  </w:style>
  <w:style w:type="paragraph" w:styleId="Caption">
    <w:name w:val="caption"/>
    <w:basedOn w:val="Normal"/>
    <w:qFormat/>
    <w:pPr>
      <w:suppressLineNumbers/>
      <w:spacing w:before="120" w:after="120"/>
    </w:pPr>
    <w:rPr>
      <w:rFonts w:ascii="Calibri" w:hAnsi="Calibri" w:cs="Lucida Sans"/>
      <w:i/>
      <w:iCs/>
      <w:sz w:val="22"/>
      <w:szCs w:val="24"/>
    </w:rPr>
  </w:style>
  <w:style w:type="paragraph" w:styleId="Index">
    <w:name w:val="Index"/>
    <w:basedOn w:val="Normal"/>
    <w:qFormat/>
    <w:pPr>
      <w:suppressLineNumbers/>
    </w:pPr>
    <w:rPr>
      <w:rFonts w:ascii="Calibri" w:hAnsi="Calibri" w:cs="Lucida Sans"/>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ba@pkf-l.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TotalTime>
  <Application>LibreOffice/25.8.6.2$Linux_X86_64 LibreOffice_project/a46b460d1686bb49c718d2ef5f88b83ff2dc4981</Application>
  <AppVersion>15.0000</AppVersion>
  <Pages>1</Pages>
  <Words>381</Words>
  <Characters>1966</Characters>
  <CharactersWithSpaces>2339</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2023-06-22T16:51:14Z</dcterms:created>
  <dc:creator/>
  <dc:description/>
  <dc:language>en-GB</dc:language>
  <cp:lastModifiedBy/>
  <dcterms:modified xsi:type="dcterms:W3CDTF">2026-04-22T16:52:14Z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