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8156C0" w14:paraId="1CCFF4B4" w14:textId="77777777" w:rsidTr="00072D40">
        <w:tc>
          <w:tcPr>
            <w:tcW w:w="9010" w:type="dxa"/>
          </w:tcPr>
          <w:p w14:paraId="7269B137" w14:textId="7BC6DF9E" w:rsidR="008156C0" w:rsidRPr="00DE56C5" w:rsidRDefault="008156C0" w:rsidP="00072D40">
            <w:pPr>
              <w:jc w:val="center"/>
              <w:rPr>
                <w:rFonts w:ascii="Times New Roman" w:hAnsi="Times New Roman" w:cs="Times New Roman"/>
                <w:b/>
                <w:bCs/>
              </w:rPr>
            </w:pPr>
            <w:r>
              <w:rPr>
                <w:rFonts w:ascii="Times New Roman" w:hAnsi="Times New Roman" w:cs="Times New Roman"/>
                <w:b/>
                <w:bCs/>
              </w:rPr>
              <w:t>MINUTES</w:t>
            </w:r>
          </w:p>
          <w:p w14:paraId="5BC07587" w14:textId="77777777" w:rsidR="008156C0" w:rsidRPr="00DE56C5" w:rsidRDefault="008156C0" w:rsidP="00072D40">
            <w:pPr>
              <w:jc w:val="center"/>
              <w:rPr>
                <w:rFonts w:ascii="Times New Roman" w:hAnsi="Times New Roman" w:cs="Times New Roman"/>
                <w:b/>
                <w:bCs/>
              </w:rPr>
            </w:pPr>
            <w:r w:rsidRPr="00DE56C5">
              <w:rPr>
                <w:rFonts w:ascii="Times New Roman" w:hAnsi="Times New Roman" w:cs="Times New Roman"/>
                <w:b/>
                <w:bCs/>
              </w:rPr>
              <w:t>SUTTON AT HONE &amp; HAWLEY PARISH COUNCIL MEETING</w:t>
            </w:r>
          </w:p>
          <w:p w14:paraId="0169A146" w14:textId="77777777" w:rsidR="008156C0" w:rsidRPr="00DE56C5" w:rsidRDefault="008156C0" w:rsidP="00072D40">
            <w:pPr>
              <w:jc w:val="center"/>
              <w:rPr>
                <w:rFonts w:ascii="Times New Roman" w:hAnsi="Times New Roman" w:cs="Times New Roman"/>
                <w:b/>
                <w:bCs/>
              </w:rPr>
            </w:pPr>
            <w:r w:rsidRPr="00DE56C5">
              <w:rPr>
                <w:rFonts w:ascii="Times New Roman" w:hAnsi="Times New Roman" w:cs="Times New Roman"/>
                <w:b/>
                <w:bCs/>
              </w:rPr>
              <w:t>Thursday</w:t>
            </w:r>
            <w:r>
              <w:rPr>
                <w:rFonts w:ascii="Times New Roman" w:hAnsi="Times New Roman" w:cs="Times New Roman"/>
                <w:b/>
                <w:bCs/>
              </w:rPr>
              <w:t xml:space="preserve"> 16</w:t>
            </w:r>
            <w:r w:rsidRPr="00433DE8">
              <w:rPr>
                <w:rFonts w:ascii="Times New Roman" w:hAnsi="Times New Roman" w:cs="Times New Roman"/>
                <w:b/>
                <w:bCs/>
                <w:vertAlign w:val="superscript"/>
              </w:rPr>
              <w:t>th</w:t>
            </w:r>
            <w:r>
              <w:rPr>
                <w:rFonts w:ascii="Times New Roman" w:hAnsi="Times New Roman" w:cs="Times New Roman"/>
                <w:b/>
                <w:bCs/>
              </w:rPr>
              <w:t xml:space="preserve"> Sept 2021 </w:t>
            </w:r>
            <w:r w:rsidRPr="00DE56C5">
              <w:rPr>
                <w:rFonts w:ascii="Times New Roman" w:hAnsi="Times New Roman" w:cs="Times New Roman"/>
                <w:b/>
                <w:bCs/>
              </w:rPr>
              <w:t>at Hawley Pavilion</w:t>
            </w:r>
          </w:p>
          <w:p w14:paraId="4C5CBD1E" w14:textId="177DA690" w:rsidR="008156C0" w:rsidRPr="00DE56C5" w:rsidRDefault="008156C0" w:rsidP="00072D40">
            <w:pPr>
              <w:jc w:val="center"/>
              <w:rPr>
                <w:rFonts w:ascii="Times New Roman" w:hAnsi="Times New Roman" w:cs="Times New Roman"/>
              </w:rPr>
            </w:pPr>
          </w:p>
        </w:tc>
      </w:tr>
    </w:tbl>
    <w:p w14:paraId="70EB634C" w14:textId="77777777" w:rsidR="008156C0" w:rsidRDefault="008156C0" w:rsidP="008156C0"/>
    <w:tbl>
      <w:tblPr>
        <w:tblStyle w:val="TableGrid"/>
        <w:tblW w:w="0" w:type="auto"/>
        <w:tblLook w:val="04A0" w:firstRow="1" w:lastRow="0" w:firstColumn="1" w:lastColumn="0" w:noHBand="0" w:noVBand="1"/>
      </w:tblPr>
      <w:tblGrid>
        <w:gridCol w:w="846"/>
        <w:gridCol w:w="7229"/>
        <w:gridCol w:w="935"/>
      </w:tblGrid>
      <w:tr w:rsidR="008156C0" w14:paraId="37499AB7" w14:textId="77777777" w:rsidTr="1E16BEAC">
        <w:tc>
          <w:tcPr>
            <w:tcW w:w="846" w:type="dxa"/>
          </w:tcPr>
          <w:p w14:paraId="114D4682" w14:textId="77777777" w:rsidR="008156C0" w:rsidRPr="00DE56C5" w:rsidRDefault="008156C0" w:rsidP="00072D40">
            <w:pPr>
              <w:rPr>
                <w:rFonts w:ascii="Times New Roman" w:hAnsi="Times New Roman" w:cs="Times New Roman"/>
              </w:rPr>
            </w:pPr>
          </w:p>
        </w:tc>
        <w:tc>
          <w:tcPr>
            <w:tcW w:w="7229" w:type="dxa"/>
          </w:tcPr>
          <w:p w14:paraId="5C96B248" w14:textId="77777777" w:rsidR="008156C0" w:rsidRPr="00DE56C5" w:rsidRDefault="008156C0" w:rsidP="00072D40">
            <w:pPr>
              <w:jc w:val="center"/>
              <w:rPr>
                <w:rFonts w:ascii="Times New Roman" w:hAnsi="Times New Roman" w:cs="Times New Roman"/>
                <w:b/>
                <w:bCs/>
              </w:rPr>
            </w:pPr>
            <w:r w:rsidRPr="00DE56C5">
              <w:rPr>
                <w:rFonts w:ascii="Times New Roman" w:hAnsi="Times New Roman" w:cs="Times New Roman"/>
                <w:b/>
                <w:bCs/>
              </w:rPr>
              <w:t>Agenda item</w:t>
            </w:r>
          </w:p>
        </w:tc>
        <w:tc>
          <w:tcPr>
            <w:tcW w:w="935" w:type="dxa"/>
          </w:tcPr>
          <w:p w14:paraId="1C4251D2" w14:textId="77777777" w:rsidR="008156C0" w:rsidRPr="00DE56C5" w:rsidRDefault="008156C0" w:rsidP="00072D40">
            <w:pPr>
              <w:rPr>
                <w:rFonts w:ascii="Times New Roman" w:hAnsi="Times New Roman" w:cs="Times New Roman"/>
              </w:rPr>
            </w:pPr>
          </w:p>
        </w:tc>
      </w:tr>
      <w:tr w:rsidR="008156C0" w14:paraId="7EB5C17B" w14:textId="77777777" w:rsidTr="1E16BEAC">
        <w:tc>
          <w:tcPr>
            <w:tcW w:w="846" w:type="dxa"/>
          </w:tcPr>
          <w:p w14:paraId="1DC12584" w14:textId="77777777" w:rsidR="008156C0" w:rsidRPr="00DE56C5" w:rsidRDefault="008156C0" w:rsidP="00072D40">
            <w:pPr>
              <w:rPr>
                <w:rFonts w:ascii="Times New Roman" w:hAnsi="Times New Roman" w:cs="Times New Roman"/>
              </w:rPr>
            </w:pPr>
            <w:r w:rsidRPr="00DE56C5">
              <w:rPr>
                <w:rFonts w:ascii="Times New Roman" w:hAnsi="Times New Roman" w:cs="Times New Roman"/>
                <w:b/>
                <w:bCs/>
              </w:rPr>
              <w:t>1</w:t>
            </w:r>
            <w:r>
              <w:rPr>
                <w:rFonts w:ascii="Times New Roman" w:hAnsi="Times New Roman" w:cs="Times New Roman"/>
              </w:rPr>
              <w:t>.</w:t>
            </w:r>
          </w:p>
        </w:tc>
        <w:tc>
          <w:tcPr>
            <w:tcW w:w="7229" w:type="dxa"/>
          </w:tcPr>
          <w:p w14:paraId="15C8F3ED" w14:textId="66951853" w:rsidR="008156C0" w:rsidRDefault="008156C0" w:rsidP="00072D40">
            <w:pPr>
              <w:rPr>
                <w:rFonts w:ascii="Times New Roman" w:hAnsi="Times New Roman" w:cs="Times New Roman"/>
                <w:b/>
                <w:bCs/>
              </w:rPr>
            </w:pPr>
            <w:r>
              <w:rPr>
                <w:rFonts w:ascii="Times New Roman" w:hAnsi="Times New Roman" w:cs="Times New Roman"/>
                <w:b/>
                <w:bCs/>
              </w:rPr>
              <w:t xml:space="preserve">1.1    Apologies. </w:t>
            </w:r>
            <w:r w:rsidR="007B20F1">
              <w:rPr>
                <w:rFonts w:ascii="Times New Roman" w:hAnsi="Times New Roman" w:cs="Times New Roman"/>
                <w:b/>
                <w:bCs/>
              </w:rPr>
              <w:t xml:space="preserve">                        None </w:t>
            </w:r>
          </w:p>
          <w:p w14:paraId="59427CB3" w14:textId="77777777" w:rsidR="008156C0" w:rsidRDefault="008156C0" w:rsidP="00072D40">
            <w:pPr>
              <w:rPr>
                <w:rFonts w:ascii="Times New Roman" w:hAnsi="Times New Roman" w:cs="Times New Roman"/>
                <w:b/>
                <w:bCs/>
              </w:rPr>
            </w:pPr>
          </w:p>
          <w:p w14:paraId="66B6C24E" w14:textId="08F27E72" w:rsidR="008156C0" w:rsidRDefault="008156C0" w:rsidP="00072D40">
            <w:pPr>
              <w:rPr>
                <w:rFonts w:ascii="Times New Roman" w:hAnsi="Times New Roman" w:cs="Times New Roman"/>
                <w:b/>
                <w:bCs/>
              </w:rPr>
            </w:pPr>
            <w:r>
              <w:rPr>
                <w:rFonts w:ascii="Times New Roman" w:hAnsi="Times New Roman" w:cs="Times New Roman"/>
                <w:b/>
                <w:bCs/>
              </w:rPr>
              <w:t xml:space="preserve">1.2    Resignation.  </w:t>
            </w:r>
            <w:r w:rsidRPr="009F5E45">
              <w:rPr>
                <w:rFonts w:ascii="Times New Roman" w:hAnsi="Times New Roman" w:cs="Times New Roman"/>
              </w:rPr>
              <w:t xml:space="preserve">The resignation of </w:t>
            </w:r>
            <w:r>
              <w:rPr>
                <w:rFonts w:ascii="Times New Roman" w:hAnsi="Times New Roman" w:cs="Times New Roman"/>
              </w:rPr>
              <w:t xml:space="preserve">Paul Findlay was recorded. The Clerk will now apply the process for co-option. </w:t>
            </w:r>
          </w:p>
          <w:p w14:paraId="0C491E07" w14:textId="77777777" w:rsidR="008156C0" w:rsidRPr="00DE56C5" w:rsidRDefault="008156C0" w:rsidP="00072D40">
            <w:pPr>
              <w:rPr>
                <w:rFonts w:ascii="Times New Roman" w:hAnsi="Times New Roman" w:cs="Times New Roman"/>
                <w:b/>
                <w:bCs/>
              </w:rPr>
            </w:pPr>
          </w:p>
        </w:tc>
        <w:tc>
          <w:tcPr>
            <w:tcW w:w="935" w:type="dxa"/>
          </w:tcPr>
          <w:p w14:paraId="6C11B766" w14:textId="77777777" w:rsidR="008156C0" w:rsidRPr="00DE56C5" w:rsidRDefault="008156C0" w:rsidP="00072D40">
            <w:pPr>
              <w:rPr>
                <w:rFonts w:ascii="Times New Roman" w:hAnsi="Times New Roman" w:cs="Times New Roman"/>
              </w:rPr>
            </w:pPr>
          </w:p>
        </w:tc>
      </w:tr>
      <w:tr w:rsidR="008156C0" w14:paraId="6EB569E1" w14:textId="77777777" w:rsidTr="1E16BEAC">
        <w:tc>
          <w:tcPr>
            <w:tcW w:w="846" w:type="dxa"/>
          </w:tcPr>
          <w:p w14:paraId="1DCC8E96"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2.</w:t>
            </w:r>
          </w:p>
        </w:tc>
        <w:tc>
          <w:tcPr>
            <w:tcW w:w="7229" w:type="dxa"/>
          </w:tcPr>
          <w:p w14:paraId="4B86D08E"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Declarations of interest</w:t>
            </w:r>
          </w:p>
          <w:p w14:paraId="0DFBBD0B" w14:textId="6B6687E6" w:rsidR="008156C0" w:rsidRDefault="008156C0" w:rsidP="00072D40">
            <w:pPr>
              <w:rPr>
                <w:rFonts w:ascii="Times New Roman" w:hAnsi="Times New Roman" w:cs="Times New Roman"/>
              </w:rPr>
            </w:pPr>
            <w:r w:rsidRPr="00DE56C5">
              <w:rPr>
                <w:rFonts w:ascii="Times New Roman" w:hAnsi="Times New Roman" w:cs="Times New Roman"/>
                <w:b/>
                <w:bCs/>
              </w:rPr>
              <w:t>2.1</w:t>
            </w:r>
            <w:r>
              <w:rPr>
                <w:rFonts w:ascii="Times New Roman" w:hAnsi="Times New Roman" w:cs="Times New Roman"/>
              </w:rPr>
              <w:t xml:space="preserve">   </w:t>
            </w:r>
            <w:r w:rsidR="007B20F1">
              <w:rPr>
                <w:rFonts w:ascii="Times New Roman" w:hAnsi="Times New Roman" w:cs="Times New Roman"/>
              </w:rPr>
              <w:t>No</w:t>
            </w:r>
            <w:r>
              <w:rPr>
                <w:rFonts w:ascii="Times New Roman" w:hAnsi="Times New Roman" w:cs="Times New Roman"/>
              </w:rPr>
              <w:t xml:space="preserve"> updates against Register of DPIs</w:t>
            </w:r>
          </w:p>
          <w:p w14:paraId="0D90003A" w14:textId="50749D52" w:rsidR="008156C0" w:rsidRDefault="008156C0" w:rsidP="00072D40">
            <w:pPr>
              <w:rPr>
                <w:rFonts w:ascii="Times New Roman" w:hAnsi="Times New Roman" w:cs="Times New Roman"/>
              </w:rPr>
            </w:pPr>
            <w:r w:rsidRPr="00DE56C5">
              <w:rPr>
                <w:rFonts w:ascii="Times New Roman" w:hAnsi="Times New Roman" w:cs="Times New Roman"/>
                <w:b/>
                <w:bCs/>
              </w:rPr>
              <w:t>2.2</w:t>
            </w:r>
            <w:r>
              <w:rPr>
                <w:rFonts w:ascii="Times New Roman" w:hAnsi="Times New Roman" w:cs="Times New Roman"/>
              </w:rPr>
              <w:t xml:space="preserve">   </w:t>
            </w:r>
            <w:r w:rsidR="007B20F1">
              <w:rPr>
                <w:rFonts w:ascii="Times New Roman" w:hAnsi="Times New Roman" w:cs="Times New Roman"/>
              </w:rPr>
              <w:t xml:space="preserve">Received </w:t>
            </w:r>
            <w:r>
              <w:rPr>
                <w:rFonts w:ascii="Times New Roman" w:hAnsi="Times New Roman" w:cs="Times New Roman"/>
              </w:rPr>
              <w:t>declarations against an agenda item</w:t>
            </w:r>
            <w:r w:rsidR="007B20F1">
              <w:rPr>
                <w:rFonts w:ascii="Times New Roman" w:hAnsi="Times New Roman" w:cs="Times New Roman"/>
              </w:rPr>
              <w:t xml:space="preserve">/discussion </w:t>
            </w:r>
          </w:p>
          <w:p w14:paraId="2DC80D17" w14:textId="6CDE807A" w:rsidR="007B20F1" w:rsidRDefault="007B20F1" w:rsidP="00072D40">
            <w:pPr>
              <w:rPr>
                <w:rFonts w:ascii="Times New Roman" w:hAnsi="Times New Roman" w:cs="Times New Roman"/>
              </w:rPr>
            </w:pPr>
            <w:r>
              <w:rPr>
                <w:rFonts w:ascii="Times New Roman" w:hAnsi="Times New Roman" w:cs="Times New Roman"/>
              </w:rPr>
              <w:t>Cllr White in respect of FCSD and PL Pavilion. Cllr Newitt in respect of FCSD</w:t>
            </w:r>
          </w:p>
          <w:p w14:paraId="68657182" w14:textId="48325C54" w:rsidR="008156C0" w:rsidRPr="00DE56C5" w:rsidRDefault="008156C0" w:rsidP="00072D40">
            <w:pPr>
              <w:rPr>
                <w:rFonts w:ascii="Times New Roman" w:hAnsi="Times New Roman" w:cs="Times New Roman"/>
              </w:rPr>
            </w:pPr>
            <w:r w:rsidRPr="00DE56C5">
              <w:rPr>
                <w:rFonts w:ascii="Times New Roman" w:hAnsi="Times New Roman" w:cs="Times New Roman"/>
                <w:b/>
                <w:bCs/>
              </w:rPr>
              <w:t>2.3</w:t>
            </w:r>
            <w:r>
              <w:rPr>
                <w:rFonts w:ascii="Times New Roman" w:hAnsi="Times New Roman" w:cs="Times New Roman"/>
              </w:rPr>
              <w:t xml:space="preserve">   </w:t>
            </w:r>
            <w:r w:rsidR="007B20F1">
              <w:rPr>
                <w:rFonts w:ascii="Times New Roman" w:hAnsi="Times New Roman" w:cs="Times New Roman"/>
              </w:rPr>
              <w:t>R</w:t>
            </w:r>
            <w:r>
              <w:rPr>
                <w:rFonts w:ascii="Times New Roman" w:hAnsi="Times New Roman" w:cs="Times New Roman"/>
              </w:rPr>
              <w:t>eceive</w:t>
            </w:r>
            <w:r w:rsidR="007B20F1">
              <w:rPr>
                <w:rFonts w:ascii="Times New Roman" w:hAnsi="Times New Roman" w:cs="Times New Roman"/>
              </w:rPr>
              <w:t>d</w:t>
            </w:r>
            <w:r>
              <w:rPr>
                <w:rFonts w:ascii="Times New Roman" w:hAnsi="Times New Roman" w:cs="Times New Roman"/>
              </w:rPr>
              <w:t xml:space="preserve"> dispensation from the Clerk to discuss the budget</w:t>
            </w:r>
          </w:p>
        </w:tc>
        <w:tc>
          <w:tcPr>
            <w:tcW w:w="935" w:type="dxa"/>
          </w:tcPr>
          <w:p w14:paraId="16C06A29" w14:textId="77777777" w:rsidR="008156C0" w:rsidRPr="00DE56C5" w:rsidRDefault="008156C0" w:rsidP="00072D40">
            <w:pPr>
              <w:rPr>
                <w:rFonts w:ascii="Times New Roman" w:hAnsi="Times New Roman" w:cs="Times New Roman"/>
              </w:rPr>
            </w:pPr>
          </w:p>
        </w:tc>
      </w:tr>
      <w:tr w:rsidR="008156C0" w14:paraId="7CF120C9" w14:textId="77777777" w:rsidTr="1E16BEAC">
        <w:tc>
          <w:tcPr>
            <w:tcW w:w="846" w:type="dxa"/>
          </w:tcPr>
          <w:p w14:paraId="40ABC56A"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3.</w:t>
            </w:r>
          </w:p>
        </w:tc>
        <w:tc>
          <w:tcPr>
            <w:tcW w:w="7229" w:type="dxa"/>
          </w:tcPr>
          <w:p w14:paraId="18C143E9"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Minutes</w:t>
            </w:r>
          </w:p>
          <w:p w14:paraId="4956F14C" w14:textId="75D40D56" w:rsidR="008156C0" w:rsidRDefault="008156C0" w:rsidP="00072D40">
            <w:pPr>
              <w:rPr>
                <w:rFonts w:ascii="Times New Roman" w:hAnsi="Times New Roman" w:cs="Times New Roman"/>
              </w:rPr>
            </w:pPr>
            <w:r w:rsidRPr="00DE56C5">
              <w:rPr>
                <w:rFonts w:ascii="Times New Roman" w:hAnsi="Times New Roman" w:cs="Times New Roman"/>
                <w:b/>
                <w:bCs/>
              </w:rPr>
              <w:t>3.1</w:t>
            </w:r>
            <w:r>
              <w:rPr>
                <w:rFonts w:ascii="Times New Roman" w:hAnsi="Times New Roman" w:cs="Times New Roman"/>
              </w:rPr>
              <w:t xml:space="preserve">   The minutes of the meeting held on July 15</w:t>
            </w:r>
            <w:r w:rsidRPr="00433DE8">
              <w:rPr>
                <w:rFonts w:ascii="Times New Roman" w:hAnsi="Times New Roman" w:cs="Times New Roman"/>
                <w:vertAlign w:val="superscript"/>
              </w:rPr>
              <w:t>th</w:t>
            </w:r>
            <w:r>
              <w:rPr>
                <w:rFonts w:ascii="Times New Roman" w:hAnsi="Times New Roman" w:cs="Times New Roman"/>
              </w:rPr>
              <w:t xml:space="preserve"> 2021 were agreed as a correct record.</w:t>
            </w:r>
          </w:p>
          <w:p w14:paraId="63108211" w14:textId="77777777" w:rsidR="008156C0" w:rsidRDefault="008156C0" w:rsidP="00072D40">
            <w:pPr>
              <w:rPr>
                <w:rFonts w:ascii="Times New Roman" w:hAnsi="Times New Roman" w:cs="Times New Roman"/>
              </w:rPr>
            </w:pPr>
          </w:p>
          <w:p w14:paraId="2773DE88" w14:textId="77777777" w:rsidR="008156C0" w:rsidRDefault="008156C0" w:rsidP="00072D40">
            <w:pPr>
              <w:rPr>
                <w:rFonts w:ascii="Times New Roman" w:hAnsi="Times New Roman" w:cs="Times New Roman"/>
                <w:b/>
                <w:bCs/>
              </w:rPr>
            </w:pPr>
            <w:r w:rsidRPr="00EE681C">
              <w:rPr>
                <w:rFonts w:ascii="Times New Roman" w:hAnsi="Times New Roman" w:cs="Times New Roman"/>
                <w:b/>
                <w:bCs/>
              </w:rPr>
              <w:t>3.2</w:t>
            </w:r>
            <w:r>
              <w:rPr>
                <w:rFonts w:ascii="Times New Roman" w:hAnsi="Times New Roman" w:cs="Times New Roman"/>
              </w:rPr>
              <w:t xml:space="preserve"> </w:t>
            </w:r>
            <w:r w:rsidRPr="00EE681C">
              <w:rPr>
                <w:rFonts w:ascii="Times New Roman" w:hAnsi="Times New Roman" w:cs="Times New Roman"/>
                <w:b/>
                <w:bCs/>
              </w:rPr>
              <w:t xml:space="preserve">Matters </w:t>
            </w:r>
            <w:r>
              <w:rPr>
                <w:rFonts w:ascii="Times New Roman" w:hAnsi="Times New Roman" w:cs="Times New Roman"/>
                <w:b/>
                <w:bCs/>
              </w:rPr>
              <w:t>a</w:t>
            </w:r>
            <w:r w:rsidRPr="00EE681C">
              <w:rPr>
                <w:rFonts w:ascii="Times New Roman" w:hAnsi="Times New Roman" w:cs="Times New Roman"/>
                <w:b/>
                <w:bCs/>
              </w:rPr>
              <w:t>rising from minutes not detailed on the agenda</w:t>
            </w:r>
          </w:p>
          <w:p w14:paraId="232CCCCB" w14:textId="77777777" w:rsidR="008156C0" w:rsidRDefault="008156C0" w:rsidP="00072D40">
            <w:pPr>
              <w:rPr>
                <w:rFonts w:ascii="Times New Roman" w:hAnsi="Times New Roman" w:cs="Times New Roman"/>
              </w:rPr>
            </w:pPr>
          </w:p>
          <w:p w14:paraId="08B942DE" w14:textId="6BC1857A" w:rsidR="008156C0" w:rsidRDefault="008156C0" w:rsidP="00072D40">
            <w:pPr>
              <w:rPr>
                <w:rFonts w:ascii="Times New Roman" w:hAnsi="Times New Roman" w:cs="Times New Roman"/>
              </w:rPr>
            </w:pPr>
            <w:r>
              <w:rPr>
                <w:rFonts w:ascii="Times New Roman" w:hAnsi="Times New Roman" w:cs="Times New Roman"/>
              </w:rPr>
              <w:t xml:space="preserve">      </w:t>
            </w:r>
            <w:r w:rsidRPr="000C6BCA">
              <w:rPr>
                <w:rFonts w:ascii="Times New Roman" w:hAnsi="Times New Roman" w:cs="Times New Roman"/>
                <w:b/>
                <w:bCs/>
              </w:rPr>
              <w:t>3.2.1</w:t>
            </w:r>
            <w:r>
              <w:rPr>
                <w:rFonts w:ascii="Times New Roman" w:hAnsi="Times New Roman" w:cs="Times New Roman"/>
              </w:rPr>
              <w:t xml:space="preserve"> </w:t>
            </w:r>
            <w:r w:rsidRPr="00406E48">
              <w:rPr>
                <w:rFonts w:ascii="Times New Roman" w:hAnsi="Times New Roman" w:cs="Times New Roman"/>
                <w:b/>
                <w:bCs/>
              </w:rPr>
              <w:t>Main Road/</w:t>
            </w:r>
            <w:proofErr w:type="spellStart"/>
            <w:r w:rsidRPr="00406E48">
              <w:rPr>
                <w:rFonts w:ascii="Times New Roman" w:hAnsi="Times New Roman" w:cs="Times New Roman"/>
                <w:b/>
                <w:bCs/>
              </w:rPr>
              <w:t>Longmarsh</w:t>
            </w:r>
            <w:proofErr w:type="spellEnd"/>
            <w:r w:rsidRPr="00406E48">
              <w:rPr>
                <w:rFonts w:ascii="Times New Roman" w:hAnsi="Times New Roman" w:cs="Times New Roman"/>
                <w:b/>
                <w:bCs/>
              </w:rPr>
              <w:t xml:space="preserve"> View planter</w:t>
            </w:r>
            <w:r>
              <w:rPr>
                <w:rFonts w:ascii="Times New Roman" w:hAnsi="Times New Roman" w:cs="Times New Roman"/>
              </w:rPr>
              <w:t xml:space="preserve">. </w:t>
            </w:r>
            <w:r w:rsidR="007B20F1">
              <w:rPr>
                <w:rFonts w:ascii="Times New Roman" w:hAnsi="Times New Roman" w:cs="Times New Roman"/>
              </w:rPr>
              <w:t>It was agreed to investigate planting/planters at the village gate signs, Clerk to contact KHS</w:t>
            </w:r>
          </w:p>
          <w:p w14:paraId="4646FE30" w14:textId="77777777" w:rsidR="008156C0" w:rsidRDefault="008156C0" w:rsidP="00072D40">
            <w:pPr>
              <w:rPr>
                <w:rFonts w:ascii="Times New Roman" w:hAnsi="Times New Roman" w:cs="Times New Roman"/>
              </w:rPr>
            </w:pPr>
          </w:p>
          <w:p w14:paraId="2C92527A" w14:textId="2A5E1596" w:rsidR="008156C0" w:rsidRPr="007B20F1" w:rsidRDefault="008156C0" w:rsidP="00072D40">
            <w:pPr>
              <w:rPr>
                <w:rFonts w:ascii="Times New Roman" w:hAnsi="Times New Roman" w:cs="Times New Roman"/>
              </w:rPr>
            </w:pPr>
            <w:r w:rsidRPr="000C6BCA">
              <w:rPr>
                <w:rFonts w:ascii="Times New Roman" w:hAnsi="Times New Roman" w:cs="Times New Roman"/>
                <w:b/>
                <w:bCs/>
              </w:rPr>
              <w:t xml:space="preserve">     3.2.2</w:t>
            </w:r>
            <w:r>
              <w:rPr>
                <w:rFonts w:ascii="Times New Roman" w:hAnsi="Times New Roman" w:cs="Times New Roman"/>
              </w:rPr>
              <w:t xml:space="preserve"> </w:t>
            </w:r>
            <w:r w:rsidRPr="00406E48">
              <w:rPr>
                <w:rFonts w:ascii="Times New Roman" w:hAnsi="Times New Roman" w:cs="Times New Roman"/>
                <w:b/>
                <w:bCs/>
              </w:rPr>
              <w:t>Queen’s Green Canopy</w:t>
            </w:r>
            <w:r w:rsidR="007B20F1">
              <w:rPr>
                <w:rFonts w:ascii="Times New Roman" w:hAnsi="Times New Roman" w:cs="Times New Roman"/>
                <w:b/>
                <w:bCs/>
              </w:rPr>
              <w:t xml:space="preserve">   </w:t>
            </w:r>
            <w:r w:rsidR="007B20F1">
              <w:rPr>
                <w:rFonts w:ascii="Times New Roman" w:hAnsi="Times New Roman" w:cs="Times New Roman"/>
              </w:rPr>
              <w:t xml:space="preserve">It was proposed and agreed by all to purchase/plant trees at Jubilee Field under this scheme. Clerk to obtain costs for Wild Cherry/Crab Apple. Possible further planting of native trees at burial ground extension </w:t>
            </w:r>
          </w:p>
          <w:tbl>
            <w:tblPr>
              <w:tblStyle w:val="TableGrid"/>
              <w:tblW w:w="0" w:type="auto"/>
              <w:tblLook w:val="04A0" w:firstRow="1" w:lastRow="0" w:firstColumn="1" w:lastColumn="0" w:noHBand="0" w:noVBand="1"/>
            </w:tblPr>
            <w:tblGrid>
              <w:gridCol w:w="7003"/>
            </w:tblGrid>
            <w:tr w:rsidR="008156C0" w14:paraId="461766DF" w14:textId="77777777" w:rsidTr="1E16BEAC">
              <w:tc>
                <w:tcPr>
                  <w:tcW w:w="7003" w:type="dxa"/>
                </w:tcPr>
                <w:p w14:paraId="0472E066" w14:textId="35259C36" w:rsidR="008156C0" w:rsidRPr="00406E48" w:rsidRDefault="1E16BEAC" w:rsidP="00072D40">
                  <w:pPr>
                    <w:rPr>
                      <w:rFonts w:ascii="Times New Roman" w:hAnsi="Times New Roman" w:cs="Times New Roman"/>
                      <w:b/>
                      <w:bCs/>
                    </w:rPr>
                  </w:pPr>
                  <w:r w:rsidRPr="1E16BEAC">
                    <w:rPr>
                      <w:rFonts w:ascii="Times New Roman" w:hAnsi="Times New Roman" w:cs="Times New Roman"/>
                      <w:b/>
                      <w:bCs/>
                    </w:rPr>
                    <w:t xml:space="preserve">RESOLUTION:  The agreement of a budget of up to £1000 to spend on trees for the Queen’s Green Canopy Jubilee Project was </w:t>
                  </w:r>
                  <w:r w:rsidRPr="00D07C25">
                    <w:rPr>
                      <w:rFonts w:ascii="Times New Roman" w:hAnsi="Times New Roman" w:cs="Times New Roman"/>
                      <w:b/>
                      <w:bCs/>
                      <w:color w:val="000000" w:themeColor="text1"/>
                    </w:rPr>
                    <w:t>agreed.</w:t>
                  </w:r>
                </w:p>
              </w:tc>
            </w:tr>
          </w:tbl>
          <w:p w14:paraId="40E9B091" w14:textId="77777777" w:rsidR="008156C0" w:rsidRDefault="008156C0" w:rsidP="00072D40">
            <w:pPr>
              <w:rPr>
                <w:rFonts w:ascii="Times New Roman" w:hAnsi="Times New Roman" w:cs="Times New Roman"/>
              </w:rPr>
            </w:pPr>
          </w:p>
          <w:p w14:paraId="6027863D" w14:textId="6B61D1C2" w:rsidR="008156C0" w:rsidRPr="00C0775F" w:rsidRDefault="1E16BEAC" w:rsidP="00072D40">
            <w:pPr>
              <w:rPr>
                <w:rFonts w:ascii="Times New Roman" w:hAnsi="Times New Roman" w:cs="Times New Roman"/>
                <w:color w:val="000000" w:themeColor="text1"/>
              </w:rPr>
            </w:pPr>
            <w:r w:rsidRPr="1E16BEAC">
              <w:rPr>
                <w:rFonts w:ascii="Times New Roman" w:hAnsi="Times New Roman" w:cs="Times New Roman"/>
                <w:b/>
                <w:bCs/>
              </w:rPr>
              <w:t xml:space="preserve">     3.2.3  Burial ground-damaged headstone</w:t>
            </w:r>
            <w:r w:rsidRPr="1E16BEAC">
              <w:rPr>
                <w:rFonts w:ascii="Times New Roman" w:hAnsi="Times New Roman" w:cs="Times New Roman"/>
              </w:rPr>
              <w:t>. The matter has been resolved-refurbishment/replacement of headstone/</w:t>
            </w:r>
            <w:proofErr w:type="spellStart"/>
            <w:r w:rsidRPr="1E16BEAC">
              <w:rPr>
                <w:rFonts w:ascii="Times New Roman" w:hAnsi="Times New Roman" w:cs="Times New Roman"/>
              </w:rPr>
              <w:t>kerbset</w:t>
            </w:r>
            <w:proofErr w:type="spellEnd"/>
            <w:r w:rsidRPr="1E16BEAC">
              <w:rPr>
                <w:rFonts w:ascii="Times New Roman" w:hAnsi="Times New Roman" w:cs="Times New Roman"/>
              </w:rPr>
              <w:t xml:space="preserve"> agreed with stonemason. Total costs £825 +VAT of which £100 +VAT will be charged to contractor who caused damage,</w:t>
            </w:r>
            <w:r w:rsidRPr="1E16BEAC">
              <w:rPr>
                <w:rFonts w:ascii="Times New Roman" w:hAnsi="Times New Roman" w:cs="Times New Roman"/>
                <w:color w:val="FF0000"/>
              </w:rPr>
              <w:t xml:space="preserve"> </w:t>
            </w:r>
            <w:r w:rsidRPr="00C0775F">
              <w:rPr>
                <w:rFonts w:ascii="Times New Roman" w:hAnsi="Times New Roman" w:cs="Times New Roman"/>
                <w:color w:val="000000" w:themeColor="text1"/>
              </w:rPr>
              <w:t>the balance being paid by the plot holder.</w:t>
            </w:r>
          </w:p>
          <w:p w14:paraId="6755AAA6" w14:textId="77777777" w:rsidR="008156C0" w:rsidRDefault="008156C0" w:rsidP="00072D40">
            <w:pPr>
              <w:rPr>
                <w:rFonts w:ascii="Times New Roman" w:hAnsi="Times New Roman" w:cs="Times New Roman"/>
              </w:rPr>
            </w:pPr>
          </w:p>
          <w:p w14:paraId="5C809000" w14:textId="6F077C57" w:rsidR="008156C0" w:rsidRDefault="008156C0" w:rsidP="00072D40">
            <w:pPr>
              <w:rPr>
                <w:rFonts w:ascii="Times New Roman" w:hAnsi="Times New Roman" w:cs="Times New Roman"/>
                <w:color w:val="000000" w:themeColor="text1"/>
              </w:rPr>
            </w:pPr>
            <w:r>
              <w:rPr>
                <w:rFonts w:ascii="Times New Roman" w:hAnsi="Times New Roman" w:cs="Times New Roman"/>
                <w:b/>
                <w:bCs/>
              </w:rPr>
              <w:t xml:space="preserve">     3.2.4   Allotments: </w:t>
            </w:r>
            <w:proofErr w:type="spellStart"/>
            <w:r>
              <w:rPr>
                <w:rFonts w:ascii="Times New Roman" w:hAnsi="Times New Roman" w:cs="Times New Roman"/>
                <w:b/>
                <w:bCs/>
              </w:rPr>
              <w:t>Chapelfields</w:t>
            </w:r>
            <w:proofErr w:type="spellEnd"/>
            <w:r>
              <w:rPr>
                <w:rFonts w:ascii="Times New Roman" w:hAnsi="Times New Roman" w:cs="Times New Roman"/>
                <w:b/>
                <w:bCs/>
              </w:rPr>
              <w:t xml:space="preserve">. </w:t>
            </w:r>
          </w:p>
          <w:p w14:paraId="4B2126D7" w14:textId="7D5D7DC1" w:rsidR="008156C0" w:rsidRDefault="007B20F1" w:rsidP="00072D40">
            <w:pPr>
              <w:rPr>
                <w:rFonts w:ascii="Times New Roman" w:hAnsi="Times New Roman" w:cs="Times New Roman"/>
                <w:color w:val="000000" w:themeColor="text1"/>
              </w:rPr>
            </w:pPr>
            <w:r>
              <w:rPr>
                <w:rFonts w:ascii="Times New Roman" w:hAnsi="Times New Roman" w:cs="Times New Roman"/>
                <w:color w:val="000000" w:themeColor="text1"/>
              </w:rPr>
              <w:t>Two responses in favour of setting up an allotment association</w:t>
            </w:r>
          </w:p>
          <w:tbl>
            <w:tblPr>
              <w:tblStyle w:val="TableGrid"/>
              <w:tblW w:w="0" w:type="auto"/>
              <w:tblLook w:val="04A0" w:firstRow="1" w:lastRow="0" w:firstColumn="1" w:lastColumn="0" w:noHBand="0" w:noVBand="1"/>
            </w:tblPr>
            <w:tblGrid>
              <w:gridCol w:w="7003"/>
            </w:tblGrid>
            <w:tr w:rsidR="008156C0" w14:paraId="7E2A960D" w14:textId="77777777" w:rsidTr="00072D40">
              <w:tc>
                <w:tcPr>
                  <w:tcW w:w="7003" w:type="dxa"/>
                </w:tcPr>
                <w:p w14:paraId="51DBF3F3" w14:textId="2C1BAC82" w:rsidR="008156C0" w:rsidRPr="0063098A" w:rsidRDefault="008156C0" w:rsidP="00072D40">
                  <w:pPr>
                    <w:rPr>
                      <w:rFonts w:ascii="Times New Roman" w:hAnsi="Times New Roman" w:cs="Times New Roman"/>
                      <w:b/>
                      <w:bCs/>
                      <w:color w:val="000000" w:themeColor="text1"/>
                    </w:rPr>
                  </w:pPr>
                  <w:r w:rsidRPr="0063098A">
                    <w:rPr>
                      <w:rFonts w:ascii="Times New Roman" w:hAnsi="Times New Roman" w:cs="Times New Roman"/>
                      <w:b/>
                      <w:bCs/>
                      <w:color w:val="5B9BD5" w:themeColor="accent5"/>
                    </w:rPr>
                    <w:t xml:space="preserve">RECOMMENDATION: </w:t>
                  </w:r>
                  <w:r>
                    <w:rPr>
                      <w:rFonts w:ascii="Times New Roman" w:hAnsi="Times New Roman" w:cs="Times New Roman"/>
                      <w:b/>
                      <w:bCs/>
                      <w:color w:val="5B9BD5" w:themeColor="accent5"/>
                    </w:rPr>
                    <w:t>It was</w:t>
                  </w:r>
                  <w:r w:rsidRPr="0063098A">
                    <w:rPr>
                      <w:rFonts w:ascii="Times New Roman" w:hAnsi="Times New Roman" w:cs="Times New Roman"/>
                      <w:b/>
                      <w:bCs/>
                      <w:color w:val="5B9BD5" w:themeColor="accent5"/>
                    </w:rPr>
                    <w:t xml:space="preserve"> agree</w:t>
                  </w:r>
                  <w:r>
                    <w:rPr>
                      <w:rFonts w:ascii="Times New Roman" w:hAnsi="Times New Roman" w:cs="Times New Roman"/>
                      <w:b/>
                      <w:bCs/>
                      <w:color w:val="5B9BD5" w:themeColor="accent5"/>
                    </w:rPr>
                    <w:t>d</w:t>
                  </w:r>
                  <w:r w:rsidRPr="0063098A">
                    <w:rPr>
                      <w:rFonts w:ascii="Times New Roman" w:hAnsi="Times New Roman" w:cs="Times New Roman"/>
                      <w:b/>
                      <w:bCs/>
                      <w:color w:val="5B9BD5" w:themeColor="accent5"/>
                    </w:rPr>
                    <w:t xml:space="preserve"> that the Parish Council will not progress this</w:t>
                  </w:r>
                  <w:r>
                    <w:rPr>
                      <w:rFonts w:ascii="Times New Roman" w:hAnsi="Times New Roman" w:cs="Times New Roman"/>
                      <w:b/>
                      <w:bCs/>
                      <w:color w:val="5B9BD5" w:themeColor="accent5"/>
                    </w:rPr>
                    <w:t xml:space="preserve"> matter.</w:t>
                  </w:r>
                </w:p>
              </w:tc>
            </w:tr>
          </w:tbl>
          <w:p w14:paraId="42CB7CB0" w14:textId="77777777" w:rsidR="008156C0" w:rsidRPr="00DE56C5" w:rsidRDefault="008156C0" w:rsidP="00072D40">
            <w:pPr>
              <w:rPr>
                <w:rFonts w:ascii="Times New Roman" w:hAnsi="Times New Roman" w:cs="Times New Roman"/>
              </w:rPr>
            </w:pPr>
          </w:p>
        </w:tc>
        <w:tc>
          <w:tcPr>
            <w:tcW w:w="935" w:type="dxa"/>
          </w:tcPr>
          <w:p w14:paraId="137B5178" w14:textId="77777777" w:rsidR="008156C0" w:rsidRPr="00DE56C5" w:rsidRDefault="008156C0" w:rsidP="00072D40">
            <w:pPr>
              <w:rPr>
                <w:rFonts w:ascii="Times New Roman" w:hAnsi="Times New Roman" w:cs="Times New Roman"/>
              </w:rPr>
            </w:pPr>
          </w:p>
        </w:tc>
      </w:tr>
      <w:tr w:rsidR="008156C0" w14:paraId="13E2F10E" w14:textId="77777777" w:rsidTr="1E16BEAC">
        <w:tc>
          <w:tcPr>
            <w:tcW w:w="846" w:type="dxa"/>
          </w:tcPr>
          <w:p w14:paraId="4983C810" w14:textId="77777777" w:rsidR="008156C0" w:rsidRPr="00DE56C5" w:rsidRDefault="008156C0" w:rsidP="00072D40">
            <w:pPr>
              <w:rPr>
                <w:rFonts w:ascii="Times New Roman" w:hAnsi="Times New Roman" w:cs="Times New Roman"/>
              </w:rPr>
            </w:pPr>
            <w:r>
              <w:rPr>
                <w:rFonts w:ascii="Times New Roman" w:hAnsi="Times New Roman" w:cs="Times New Roman"/>
              </w:rPr>
              <w:t>4.</w:t>
            </w:r>
          </w:p>
        </w:tc>
        <w:tc>
          <w:tcPr>
            <w:tcW w:w="7229" w:type="dxa"/>
          </w:tcPr>
          <w:p w14:paraId="5F9EF031" w14:textId="77777777" w:rsidR="008156C0" w:rsidRDefault="008156C0" w:rsidP="00072D40">
            <w:pPr>
              <w:rPr>
                <w:rFonts w:ascii="Times New Roman" w:hAnsi="Times New Roman" w:cs="Times New Roman"/>
                <w:b/>
                <w:bCs/>
              </w:rPr>
            </w:pPr>
            <w:r w:rsidRPr="00DE56C5">
              <w:rPr>
                <w:rFonts w:ascii="Times New Roman" w:hAnsi="Times New Roman" w:cs="Times New Roman"/>
                <w:b/>
                <w:bCs/>
              </w:rPr>
              <w:t>Questions from the public &amp; press (10 min maximum)</w:t>
            </w:r>
          </w:p>
          <w:p w14:paraId="6F717498" w14:textId="77777777" w:rsidR="008156C0" w:rsidRPr="00DE56C5" w:rsidRDefault="008156C0" w:rsidP="00072D40">
            <w:pPr>
              <w:rPr>
                <w:rFonts w:ascii="Times New Roman" w:hAnsi="Times New Roman" w:cs="Times New Roman"/>
                <w:b/>
                <w:bCs/>
              </w:rPr>
            </w:pPr>
          </w:p>
        </w:tc>
        <w:tc>
          <w:tcPr>
            <w:tcW w:w="935" w:type="dxa"/>
          </w:tcPr>
          <w:p w14:paraId="6E92E187" w14:textId="77777777" w:rsidR="008156C0" w:rsidRPr="00DE56C5" w:rsidRDefault="008156C0" w:rsidP="00072D40">
            <w:pPr>
              <w:rPr>
                <w:rFonts w:ascii="Times New Roman" w:hAnsi="Times New Roman" w:cs="Times New Roman"/>
              </w:rPr>
            </w:pPr>
          </w:p>
        </w:tc>
      </w:tr>
      <w:tr w:rsidR="008156C0" w14:paraId="0EE3CBAF" w14:textId="77777777" w:rsidTr="1E16BEAC">
        <w:tc>
          <w:tcPr>
            <w:tcW w:w="846" w:type="dxa"/>
          </w:tcPr>
          <w:p w14:paraId="0446670E"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5.</w:t>
            </w:r>
          </w:p>
        </w:tc>
        <w:tc>
          <w:tcPr>
            <w:tcW w:w="7229" w:type="dxa"/>
          </w:tcPr>
          <w:p w14:paraId="1BEC23B5" w14:textId="77777777" w:rsidR="008156C0" w:rsidRDefault="008156C0" w:rsidP="00072D40">
            <w:pPr>
              <w:rPr>
                <w:rFonts w:ascii="Times New Roman" w:hAnsi="Times New Roman" w:cs="Times New Roman"/>
                <w:b/>
                <w:bCs/>
              </w:rPr>
            </w:pPr>
            <w:r w:rsidRPr="00DE56C5">
              <w:rPr>
                <w:rFonts w:ascii="Times New Roman" w:hAnsi="Times New Roman" w:cs="Times New Roman"/>
                <w:b/>
                <w:bCs/>
              </w:rPr>
              <w:t>Urgent items at the discretion of the Chair</w:t>
            </w:r>
          </w:p>
          <w:p w14:paraId="4D22A341" w14:textId="707AA23C" w:rsidR="008156C0" w:rsidRPr="007B20F1" w:rsidRDefault="007B20F1" w:rsidP="00072D40">
            <w:pPr>
              <w:rPr>
                <w:rFonts w:ascii="Times New Roman" w:hAnsi="Times New Roman" w:cs="Times New Roman"/>
              </w:rPr>
            </w:pPr>
            <w:r w:rsidRPr="007B20F1">
              <w:rPr>
                <w:rFonts w:ascii="Times New Roman" w:hAnsi="Times New Roman" w:cs="Times New Roman"/>
              </w:rPr>
              <w:lastRenderedPageBreak/>
              <w:t xml:space="preserve">Chair informed members of the vacancies for Trustees to the </w:t>
            </w:r>
            <w:proofErr w:type="spellStart"/>
            <w:r w:rsidRPr="007B20F1">
              <w:rPr>
                <w:rFonts w:ascii="Times New Roman" w:hAnsi="Times New Roman" w:cs="Times New Roman"/>
              </w:rPr>
              <w:t>Wrott</w:t>
            </w:r>
            <w:proofErr w:type="spellEnd"/>
            <w:r w:rsidRPr="007B20F1">
              <w:rPr>
                <w:rFonts w:ascii="Times New Roman" w:hAnsi="Times New Roman" w:cs="Times New Roman"/>
              </w:rPr>
              <w:t xml:space="preserve"> &amp; Hill </w:t>
            </w:r>
            <w:proofErr w:type="spellStart"/>
            <w:r w:rsidRPr="007B20F1">
              <w:rPr>
                <w:rFonts w:ascii="Times New Roman" w:hAnsi="Times New Roman" w:cs="Times New Roman"/>
              </w:rPr>
              <w:t>Almshouse</w:t>
            </w:r>
            <w:proofErr w:type="spellEnd"/>
            <w:r w:rsidRPr="007B20F1">
              <w:rPr>
                <w:rFonts w:ascii="Times New Roman" w:hAnsi="Times New Roman" w:cs="Times New Roman"/>
              </w:rPr>
              <w:t xml:space="preserve"> charity appointed by the council and that anyone interested should contact him or the Clerk</w:t>
            </w:r>
          </w:p>
        </w:tc>
        <w:tc>
          <w:tcPr>
            <w:tcW w:w="935" w:type="dxa"/>
          </w:tcPr>
          <w:p w14:paraId="44DDDFE9" w14:textId="77777777" w:rsidR="008156C0" w:rsidRPr="00DE56C5" w:rsidRDefault="008156C0" w:rsidP="00072D40">
            <w:pPr>
              <w:rPr>
                <w:rFonts w:ascii="Times New Roman" w:hAnsi="Times New Roman" w:cs="Times New Roman"/>
              </w:rPr>
            </w:pPr>
          </w:p>
        </w:tc>
      </w:tr>
      <w:tr w:rsidR="008156C0" w14:paraId="018CF0E0" w14:textId="77777777" w:rsidTr="1E16BEAC">
        <w:tc>
          <w:tcPr>
            <w:tcW w:w="846" w:type="dxa"/>
          </w:tcPr>
          <w:p w14:paraId="5409AA7A"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6.</w:t>
            </w:r>
          </w:p>
        </w:tc>
        <w:tc>
          <w:tcPr>
            <w:tcW w:w="7229" w:type="dxa"/>
          </w:tcPr>
          <w:p w14:paraId="11DDE31D" w14:textId="77777777" w:rsidR="008156C0" w:rsidRDefault="008156C0" w:rsidP="00072D40">
            <w:pPr>
              <w:rPr>
                <w:rFonts w:ascii="Times New Roman" w:hAnsi="Times New Roman" w:cs="Times New Roman"/>
                <w:b/>
                <w:bCs/>
              </w:rPr>
            </w:pPr>
            <w:r w:rsidRPr="00DE56C5">
              <w:rPr>
                <w:rFonts w:ascii="Times New Roman" w:hAnsi="Times New Roman" w:cs="Times New Roman"/>
                <w:b/>
                <w:bCs/>
              </w:rPr>
              <w:t>Items for discussion</w:t>
            </w:r>
          </w:p>
          <w:p w14:paraId="085E8C61" w14:textId="77777777" w:rsidR="008156C0" w:rsidRDefault="008156C0" w:rsidP="00072D40">
            <w:pPr>
              <w:rPr>
                <w:rFonts w:ascii="Times New Roman" w:hAnsi="Times New Roman" w:cs="Times New Roman"/>
                <w:b/>
                <w:bCs/>
              </w:rPr>
            </w:pPr>
          </w:p>
          <w:p w14:paraId="2E3C2B99" w14:textId="77777777" w:rsidR="008156C0" w:rsidRDefault="008156C0" w:rsidP="00072D40">
            <w:pPr>
              <w:rPr>
                <w:rFonts w:ascii="Times New Roman" w:hAnsi="Times New Roman" w:cs="Times New Roman"/>
                <w:b/>
                <w:bCs/>
              </w:rPr>
            </w:pPr>
            <w:r>
              <w:rPr>
                <w:rFonts w:ascii="Times New Roman" w:hAnsi="Times New Roman" w:cs="Times New Roman"/>
                <w:b/>
                <w:bCs/>
              </w:rPr>
              <w:t xml:space="preserve">6.1    Co-option Policy. </w:t>
            </w:r>
          </w:p>
          <w:tbl>
            <w:tblPr>
              <w:tblStyle w:val="TableGrid"/>
              <w:tblW w:w="0" w:type="auto"/>
              <w:tblLook w:val="04A0" w:firstRow="1" w:lastRow="0" w:firstColumn="1" w:lastColumn="0" w:noHBand="0" w:noVBand="1"/>
            </w:tblPr>
            <w:tblGrid>
              <w:gridCol w:w="7003"/>
            </w:tblGrid>
            <w:tr w:rsidR="008156C0" w14:paraId="121C4C02" w14:textId="77777777" w:rsidTr="00072D40">
              <w:tc>
                <w:tcPr>
                  <w:tcW w:w="7003" w:type="dxa"/>
                </w:tcPr>
                <w:p w14:paraId="55615590" w14:textId="50F8E453" w:rsidR="008156C0" w:rsidRDefault="008156C0" w:rsidP="00072D40">
                  <w:pPr>
                    <w:rPr>
                      <w:rFonts w:ascii="Times New Roman" w:hAnsi="Times New Roman" w:cs="Times New Roman"/>
                      <w:b/>
                      <w:bCs/>
                    </w:rPr>
                  </w:pPr>
                  <w:r>
                    <w:rPr>
                      <w:rFonts w:ascii="Times New Roman" w:hAnsi="Times New Roman" w:cs="Times New Roman"/>
                      <w:b/>
                      <w:bCs/>
                    </w:rPr>
                    <w:t xml:space="preserve">RESOLUTION: The co-option policy was </w:t>
                  </w:r>
                  <w:r w:rsidR="00481030">
                    <w:rPr>
                      <w:rFonts w:ascii="Times New Roman" w:hAnsi="Times New Roman" w:cs="Times New Roman"/>
                      <w:b/>
                      <w:bCs/>
                    </w:rPr>
                    <w:t xml:space="preserve">unanimously </w:t>
                  </w:r>
                  <w:r>
                    <w:rPr>
                      <w:rFonts w:ascii="Times New Roman" w:hAnsi="Times New Roman" w:cs="Times New Roman"/>
                      <w:b/>
                      <w:bCs/>
                    </w:rPr>
                    <w:t>approved and adopted</w:t>
                  </w:r>
                  <w:r w:rsidR="00481030">
                    <w:rPr>
                      <w:rFonts w:ascii="Times New Roman" w:hAnsi="Times New Roman" w:cs="Times New Roman"/>
                      <w:b/>
                      <w:bCs/>
                    </w:rPr>
                    <w:t xml:space="preserve"> by a show of hands</w:t>
                  </w:r>
                </w:p>
              </w:tc>
            </w:tr>
          </w:tbl>
          <w:p w14:paraId="629CA245" w14:textId="77777777" w:rsidR="008156C0" w:rsidRDefault="008156C0" w:rsidP="00072D40">
            <w:pPr>
              <w:rPr>
                <w:rFonts w:ascii="Times New Roman" w:hAnsi="Times New Roman" w:cs="Times New Roman"/>
                <w:b/>
                <w:bCs/>
              </w:rPr>
            </w:pPr>
          </w:p>
          <w:p w14:paraId="2E0A1E17" w14:textId="77777777" w:rsidR="008156C0" w:rsidRDefault="008156C0" w:rsidP="00072D40">
            <w:pPr>
              <w:rPr>
                <w:rFonts w:ascii="Times New Roman" w:hAnsi="Times New Roman" w:cs="Times New Roman"/>
                <w:b/>
                <w:bCs/>
              </w:rPr>
            </w:pPr>
            <w:r>
              <w:rPr>
                <w:rFonts w:ascii="Times New Roman" w:hAnsi="Times New Roman" w:cs="Times New Roman"/>
                <w:b/>
                <w:bCs/>
              </w:rPr>
              <w:t>6.2    Vacancy-Co-option.  To receive information from applicant A</w:t>
            </w:r>
          </w:p>
          <w:tbl>
            <w:tblPr>
              <w:tblStyle w:val="TableGrid"/>
              <w:tblW w:w="0" w:type="auto"/>
              <w:tblLook w:val="04A0" w:firstRow="1" w:lastRow="0" w:firstColumn="1" w:lastColumn="0" w:noHBand="0" w:noVBand="1"/>
            </w:tblPr>
            <w:tblGrid>
              <w:gridCol w:w="7003"/>
            </w:tblGrid>
            <w:tr w:rsidR="008156C0" w14:paraId="5746490A" w14:textId="77777777" w:rsidTr="00072D40">
              <w:tc>
                <w:tcPr>
                  <w:tcW w:w="7003" w:type="dxa"/>
                </w:tcPr>
                <w:p w14:paraId="553116D8" w14:textId="306E9141" w:rsidR="008156C0" w:rsidRDefault="008156C0" w:rsidP="00072D40">
                  <w:pPr>
                    <w:rPr>
                      <w:rFonts w:ascii="Times New Roman" w:hAnsi="Times New Roman" w:cs="Times New Roman"/>
                      <w:b/>
                      <w:bCs/>
                    </w:rPr>
                  </w:pPr>
                  <w:r>
                    <w:rPr>
                      <w:rFonts w:ascii="Times New Roman" w:hAnsi="Times New Roman" w:cs="Times New Roman"/>
                      <w:b/>
                      <w:bCs/>
                    </w:rPr>
                    <w:t xml:space="preserve">RESOLUTION:  </w:t>
                  </w:r>
                  <w:r w:rsidR="00481030">
                    <w:rPr>
                      <w:rFonts w:ascii="Times New Roman" w:hAnsi="Times New Roman" w:cs="Times New Roman"/>
                      <w:b/>
                      <w:bCs/>
                    </w:rPr>
                    <w:t>The co-option of Alex Law to the council was unanimously approved by a show of hands</w:t>
                  </w:r>
                </w:p>
              </w:tc>
            </w:tr>
          </w:tbl>
          <w:p w14:paraId="149D55D6" w14:textId="77777777" w:rsidR="008156C0" w:rsidRDefault="008156C0" w:rsidP="00072D40">
            <w:pPr>
              <w:rPr>
                <w:rFonts w:ascii="Times New Roman" w:hAnsi="Times New Roman" w:cs="Times New Roman"/>
                <w:b/>
                <w:bCs/>
              </w:rPr>
            </w:pPr>
          </w:p>
          <w:p w14:paraId="72F2C097" w14:textId="77777777" w:rsidR="008156C0" w:rsidRDefault="008156C0" w:rsidP="00072D40">
            <w:pPr>
              <w:rPr>
                <w:rFonts w:ascii="Times New Roman" w:hAnsi="Times New Roman" w:cs="Times New Roman"/>
                <w:b/>
                <w:bCs/>
              </w:rPr>
            </w:pPr>
            <w:r>
              <w:rPr>
                <w:rFonts w:ascii="Times New Roman" w:hAnsi="Times New Roman" w:cs="Times New Roman"/>
                <w:b/>
                <w:bCs/>
              </w:rPr>
              <w:t>6.3    Burial Ground.  Installation of benches</w:t>
            </w:r>
          </w:p>
          <w:tbl>
            <w:tblPr>
              <w:tblStyle w:val="TableGrid"/>
              <w:tblW w:w="0" w:type="auto"/>
              <w:tblLook w:val="04A0" w:firstRow="1" w:lastRow="0" w:firstColumn="1" w:lastColumn="0" w:noHBand="0" w:noVBand="1"/>
            </w:tblPr>
            <w:tblGrid>
              <w:gridCol w:w="7003"/>
            </w:tblGrid>
            <w:tr w:rsidR="008156C0" w14:paraId="77AA0081" w14:textId="77777777" w:rsidTr="00072D40">
              <w:tc>
                <w:tcPr>
                  <w:tcW w:w="7003" w:type="dxa"/>
                </w:tcPr>
                <w:p w14:paraId="65D3567E" w14:textId="123189BA" w:rsidR="008156C0" w:rsidRDefault="008156C0" w:rsidP="00072D40">
                  <w:pPr>
                    <w:rPr>
                      <w:rFonts w:ascii="Times New Roman" w:hAnsi="Times New Roman" w:cs="Times New Roman"/>
                      <w:b/>
                      <w:bCs/>
                    </w:rPr>
                  </w:pPr>
                  <w:r>
                    <w:rPr>
                      <w:rFonts w:ascii="Times New Roman" w:hAnsi="Times New Roman" w:cs="Times New Roman"/>
                      <w:b/>
                      <w:bCs/>
                    </w:rPr>
                    <w:t xml:space="preserve">RESOLUTION: The permit for installation of benches was </w:t>
                  </w:r>
                  <w:r w:rsidR="00481030">
                    <w:rPr>
                      <w:rFonts w:ascii="Times New Roman" w:hAnsi="Times New Roman" w:cs="Times New Roman"/>
                      <w:b/>
                      <w:bCs/>
                    </w:rPr>
                    <w:t xml:space="preserve">discussed </w:t>
                  </w:r>
                  <w:r>
                    <w:rPr>
                      <w:rFonts w:ascii="Times New Roman" w:hAnsi="Times New Roman" w:cs="Times New Roman"/>
                      <w:b/>
                      <w:bCs/>
                    </w:rPr>
                    <w:t>approved</w:t>
                  </w:r>
                  <w:r w:rsidR="00481030">
                    <w:rPr>
                      <w:rFonts w:ascii="Times New Roman" w:hAnsi="Times New Roman" w:cs="Times New Roman"/>
                      <w:b/>
                      <w:bCs/>
                    </w:rPr>
                    <w:t xml:space="preserve"> unanimously subject to addition of the restriction of choice of bench to be determined by the council (delegated to Clerk)</w:t>
                  </w:r>
                  <w:r>
                    <w:rPr>
                      <w:rFonts w:ascii="Times New Roman" w:hAnsi="Times New Roman" w:cs="Times New Roman"/>
                      <w:b/>
                      <w:bCs/>
                    </w:rPr>
                    <w:t>. Fee to be in line with memorial permit fee</w:t>
                  </w:r>
                </w:p>
              </w:tc>
            </w:tr>
          </w:tbl>
          <w:p w14:paraId="2B288B13" w14:textId="77777777" w:rsidR="00700EDE" w:rsidRDefault="00700EDE" w:rsidP="00072D40">
            <w:pPr>
              <w:rPr>
                <w:rFonts w:ascii="Times New Roman" w:hAnsi="Times New Roman" w:cs="Times New Roman"/>
              </w:rPr>
            </w:pPr>
          </w:p>
          <w:p w14:paraId="4FE241CF" w14:textId="2C9A0117" w:rsidR="008156C0" w:rsidRDefault="00481030" w:rsidP="00072D40">
            <w:pPr>
              <w:rPr>
                <w:rFonts w:ascii="Times New Roman" w:hAnsi="Times New Roman" w:cs="Times New Roman"/>
              </w:rPr>
            </w:pPr>
            <w:r w:rsidRPr="00481030">
              <w:rPr>
                <w:rFonts w:ascii="Times New Roman" w:hAnsi="Times New Roman" w:cs="Times New Roman"/>
              </w:rPr>
              <w:t>Clerk will amend permit accordingly</w:t>
            </w:r>
          </w:p>
          <w:p w14:paraId="3072B1C7" w14:textId="77777777" w:rsidR="00481030" w:rsidRPr="00481030" w:rsidRDefault="00481030" w:rsidP="00072D40">
            <w:pPr>
              <w:rPr>
                <w:rFonts w:ascii="Times New Roman" w:hAnsi="Times New Roman" w:cs="Times New Roman"/>
              </w:rPr>
            </w:pPr>
          </w:p>
          <w:p w14:paraId="3603803C" w14:textId="77777777" w:rsidR="008156C0" w:rsidRDefault="008156C0" w:rsidP="00072D40">
            <w:pPr>
              <w:rPr>
                <w:rFonts w:ascii="Times New Roman" w:hAnsi="Times New Roman" w:cs="Times New Roman"/>
                <w:b/>
                <w:bCs/>
              </w:rPr>
            </w:pPr>
            <w:r>
              <w:rPr>
                <w:rFonts w:ascii="Times New Roman" w:hAnsi="Times New Roman" w:cs="Times New Roman"/>
                <w:b/>
                <w:bCs/>
              </w:rPr>
              <w:t xml:space="preserve">6.4    Licence with PCC to use part of sexton’s building </w:t>
            </w:r>
          </w:p>
          <w:tbl>
            <w:tblPr>
              <w:tblStyle w:val="TableGrid"/>
              <w:tblW w:w="0" w:type="auto"/>
              <w:tblLook w:val="04A0" w:firstRow="1" w:lastRow="0" w:firstColumn="1" w:lastColumn="0" w:noHBand="0" w:noVBand="1"/>
            </w:tblPr>
            <w:tblGrid>
              <w:gridCol w:w="7003"/>
            </w:tblGrid>
            <w:tr w:rsidR="008156C0" w14:paraId="2E017C9B" w14:textId="77777777" w:rsidTr="00072D40">
              <w:tc>
                <w:tcPr>
                  <w:tcW w:w="7003" w:type="dxa"/>
                </w:tcPr>
                <w:p w14:paraId="3F5B5610" w14:textId="6AA93C00" w:rsidR="008156C0" w:rsidRDefault="008156C0" w:rsidP="00072D40">
                  <w:pPr>
                    <w:rPr>
                      <w:rFonts w:ascii="Times New Roman" w:hAnsi="Times New Roman" w:cs="Times New Roman"/>
                      <w:b/>
                      <w:bCs/>
                    </w:rPr>
                  </w:pPr>
                  <w:r w:rsidRPr="00357364">
                    <w:rPr>
                      <w:rFonts w:ascii="Times New Roman" w:hAnsi="Times New Roman" w:cs="Times New Roman"/>
                      <w:b/>
                      <w:bCs/>
                      <w:color w:val="4472C4" w:themeColor="accent1"/>
                    </w:rPr>
                    <w:t>R</w:t>
                  </w:r>
                  <w:r>
                    <w:rPr>
                      <w:rFonts w:ascii="Times New Roman" w:hAnsi="Times New Roman" w:cs="Times New Roman"/>
                      <w:b/>
                      <w:bCs/>
                      <w:color w:val="4472C4" w:themeColor="accent1"/>
                    </w:rPr>
                    <w:t>ecommendation</w:t>
                  </w:r>
                  <w:r w:rsidRPr="00357364">
                    <w:rPr>
                      <w:rFonts w:ascii="Times New Roman" w:hAnsi="Times New Roman" w:cs="Times New Roman"/>
                      <w:b/>
                      <w:bCs/>
                      <w:color w:val="4472C4" w:themeColor="accent1"/>
                    </w:rPr>
                    <w:t xml:space="preserve">: </w:t>
                  </w:r>
                  <w:r w:rsidR="004F3A15">
                    <w:rPr>
                      <w:rFonts w:ascii="Times New Roman" w:hAnsi="Times New Roman" w:cs="Times New Roman"/>
                      <w:b/>
                      <w:bCs/>
                      <w:color w:val="4472C4" w:themeColor="accent1"/>
                    </w:rPr>
                    <w:t xml:space="preserve">It was agreed </w:t>
                  </w:r>
                  <w:r w:rsidR="00481030">
                    <w:rPr>
                      <w:rFonts w:ascii="Times New Roman" w:hAnsi="Times New Roman" w:cs="Times New Roman"/>
                      <w:b/>
                      <w:bCs/>
                      <w:color w:val="4472C4" w:themeColor="accent1"/>
                    </w:rPr>
                    <w:t xml:space="preserve">by all </w:t>
                  </w:r>
                  <w:r w:rsidR="004F3A15">
                    <w:rPr>
                      <w:rFonts w:ascii="Times New Roman" w:hAnsi="Times New Roman" w:cs="Times New Roman"/>
                      <w:b/>
                      <w:bCs/>
                      <w:color w:val="4472C4" w:themeColor="accent1"/>
                    </w:rPr>
                    <w:t>t</w:t>
                  </w:r>
                  <w:r w:rsidRPr="00357364">
                    <w:rPr>
                      <w:rFonts w:ascii="Times New Roman" w:hAnsi="Times New Roman" w:cs="Times New Roman"/>
                      <w:b/>
                      <w:bCs/>
                      <w:color w:val="4472C4" w:themeColor="accent1"/>
                    </w:rPr>
                    <w:t>o extend the licence with the PCC as proposed until 2026</w:t>
                  </w:r>
                </w:p>
              </w:tc>
            </w:tr>
          </w:tbl>
          <w:p w14:paraId="53E78BB0" w14:textId="77777777" w:rsidR="00481030" w:rsidRDefault="00481030" w:rsidP="00072D40">
            <w:pPr>
              <w:rPr>
                <w:rFonts w:ascii="Times New Roman" w:hAnsi="Times New Roman" w:cs="Times New Roman"/>
                <w:color w:val="000000" w:themeColor="text1"/>
              </w:rPr>
            </w:pPr>
          </w:p>
          <w:p w14:paraId="0A160327" w14:textId="74E6C669" w:rsidR="008156C0" w:rsidRDefault="00481030" w:rsidP="00072D40">
            <w:pPr>
              <w:rPr>
                <w:rFonts w:ascii="Times New Roman" w:hAnsi="Times New Roman" w:cs="Times New Roman"/>
                <w:color w:val="000000" w:themeColor="text1"/>
              </w:rPr>
            </w:pPr>
            <w:r w:rsidRPr="00481030">
              <w:rPr>
                <w:rFonts w:ascii="Times New Roman" w:hAnsi="Times New Roman" w:cs="Times New Roman"/>
                <w:color w:val="000000" w:themeColor="text1"/>
              </w:rPr>
              <w:t xml:space="preserve">Clerk to inform PCC that it would be advisable to undertake works to bypass water tank with direct feed, works to be undertaken under the licence as maintenance. </w:t>
            </w:r>
          </w:p>
          <w:p w14:paraId="5456A46D" w14:textId="77777777" w:rsidR="00481030" w:rsidRPr="00481030" w:rsidRDefault="00481030" w:rsidP="00072D40">
            <w:pPr>
              <w:rPr>
                <w:rFonts w:ascii="Times New Roman" w:hAnsi="Times New Roman" w:cs="Times New Roman"/>
                <w:color w:val="000000" w:themeColor="text1"/>
              </w:rPr>
            </w:pPr>
          </w:p>
          <w:p w14:paraId="0983B587" w14:textId="1087A811" w:rsidR="008156C0" w:rsidRDefault="008156C0" w:rsidP="00072D40">
            <w:pPr>
              <w:rPr>
                <w:rFonts w:ascii="Times New Roman" w:hAnsi="Times New Roman" w:cs="Times New Roman"/>
                <w:color w:val="000000" w:themeColor="text1"/>
              </w:rPr>
            </w:pPr>
            <w:r w:rsidRPr="003B5F10">
              <w:rPr>
                <w:rFonts w:ascii="Times New Roman" w:hAnsi="Times New Roman" w:cs="Times New Roman"/>
                <w:b/>
                <w:bCs/>
                <w:color w:val="000000" w:themeColor="text1"/>
              </w:rPr>
              <w:t xml:space="preserve">6.5   Parsonage Lane Pavilion.    </w:t>
            </w:r>
            <w:r w:rsidR="00700EDE">
              <w:rPr>
                <w:rFonts w:ascii="Times New Roman" w:hAnsi="Times New Roman" w:cs="Times New Roman"/>
                <w:color w:val="000000" w:themeColor="text1"/>
              </w:rPr>
              <w:t xml:space="preserve">Members discussed </w:t>
            </w:r>
            <w:r w:rsidRPr="003B5F10">
              <w:rPr>
                <w:rFonts w:ascii="Times New Roman" w:hAnsi="Times New Roman" w:cs="Times New Roman"/>
                <w:color w:val="000000" w:themeColor="text1"/>
              </w:rPr>
              <w:t>the next progressive step and associated expenditure parameters for works to Parsonage Lane Pavilion</w:t>
            </w:r>
          </w:p>
          <w:p w14:paraId="3F475C2F" w14:textId="77777777" w:rsidR="00700EDE" w:rsidRDefault="00700EDE" w:rsidP="00072D4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003"/>
            </w:tblGrid>
            <w:tr w:rsidR="008156C0" w14:paraId="1CAE4DE0" w14:textId="77777777" w:rsidTr="00072D40">
              <w:tc>
                <w:tcPr>
                  <w:tcW w:w="7003" w:type="dxa"/>
                </w:tcPr>
                <w:p w14:paraId="1CD7C507" w14:textId="1941E08C" w:rsidR="00481030" w:rsidRPr="00A51F41" w:rsidRDefault="008156C0" w:rsidP="00072D40">
                  <w:pPr>
                    <w:rPr>
                      <w:rFonts w:ascii="Times New Roman" w:hAnsi="Times New Roman" w:cs="Times New Roman"/>
                      <w:b/>
                      <w:bCs/>
                      <w:color w:val="000000" w:themeColor="text1"/>
                    </w:rPr>
                  </w:pPr>
                  <w:r w:rsidRPr="00A51F41">
                    <w:rPr>
                      <w:rFonts w:ascii="Times New Roman" w:hAnsi="Times New Roman" w:cs="Times New Roman"/>
                      <w:b/>
                      <w:bCs/>
                      <w:color w:val="000000" w:themeColor="text1"/>
                    </w:rPr>
                    <w:t xml:space="preserve">RESOLUTION:   </w:t>
                  </w:r>
                  <w:r w:rsidR="00481030">
                    <w:rPr>
                      <w:rFonts w:ascii="Times New Roman" w:hAnsi="Times New Roman" w:cs="Times New Roman"/>
                      <w:b/>
                      <w:bCs/>
                      <w:color w:val="000000" w:themeColor="text1"/>
                    </w:rPr>
                    <w:t xml:space="preserve">It was </w:t>
                  </w:r>
                  <w:r w:rsidRPr="00A51F41">
                    <w:rPr>
                      <w:rFonts w:ascii="Times New Roman" w:hAnsi="Times New Roman" w:cs="Times New Roman"/>
                      <w:b/>
                      <w:bCs/>
                      <w:color w:val="000000" w:themeColor="text1"/>
                    </w:rPr>
                    <w:t>agree</w:t>
                  </w:r>
                  <w:r w:rsidR="00481030">
                    <w:rPr>
                      <w:rFonts w:ascii="Times New Roman" w:hAnsi="Times New Roman" w:cs="Times New Roman"/>
                      <w:b/>
                      <w:bCs/>
                      <w:color w:val="000000" w:themeColor="text1"/>
                    </w:rPr>
                    <w:t>d by majority vote (5 votes to 2) that</w:t>
                  </w:r>
                  <w:r w:rsidRPr="00A51F41">
                    <w:rPr>
                      <w:rFonts w:ascii="Times New Roman" w:hAnsi="Times New Roman" w:cs="Times New Roman"/>
                      <w:b/>
                      <w:bCs/>
                      <w:color w:val="000000" w:themeColor="text1"/>
                    </w:rPr>
                    <w:t xml:space="preserve"> expenditure up to £20,000 to establish project detail including architectural/structural reports</w:t>
                  </w:r>
                  <w:r>
                    <w:rPr>
                      <w:rFonts w:ascii="Times New Roman" w:hAnsi="Times New Roman" w:cs="Times New Roman"/>
                      <w:b/>
                      <w:bCs/>
                      <w:color w:val="000000" w:themeColor="text1"/>
                    </w:rPr>
                    <w:t xml:space="preserve"> and plans</w:t>
                  </w:r>
                  <w:r w:rsidRPr="00A51F41">
                    <w:rPr>
                      <w:rFonts w:ascii="Times New Roman" w:hAnsi="Times New Roman" w:cs="Times New Roman"/>
                      <w:b/>
                      <w:bCs/>
                      <w:color w:val="000000" w:themeColor="text1"/>
                    </w:rPr>
                    <w:t xml:space="preserve"> to enable grant applications</w:t>
                  </w:r>
                  <w:r w:rsidR="00481030">
                    <w:rPr>
                      <w:rFonts w:ascii="Times New Roman" w:hAnsi="Times New Roman" w:cs="Times New Roman"/>
                      <w:b/>
                      <w:bCs/>
                      <w:color w:val="000000" w:themeColor="text1"/>
                    </w:rPr>
                    <w:t xml:space="preserve"> be undertaken</w:t>
                  </w:r>
                </w:p>
              </w:tc>
            </w:tr>
          </w:tbl>
          <w:p w14:paraId="65EE43EB" w14:textId="77777777" w:rsidR="008156C0" w:rsidRDefault="008156C0" w:rsidP="00072D40">
            <w:pPr>
              <w:rPr>
                <w:rFonts w:ascii="Times New Roman" w:hAnsi="Times New Roman" w:cs="Times New Roman"/>
                <w:b/>
                <w:bCs/>
                <w:color w:val="FF0000"/>
              </w:rPr>
            </w:pPr>
          </w:p>
          <w:p w14:paraId="00B07B65" w14:textId="73EEB65C" w:rsidR="008156C0" w:rsidRDefault="008156C0" w:rsidP="00072D40">
            <w:pPr>
              <w:rPr>
                <w:rFonts w:ascii="Times New Roman" w:hAnsi="Times New Roman" w:cs="Times New Roman"/>
                <w:color w:val="000000" w:themeColor="text1"/>
              </w:rPr>
            </w:pPr>
            <w:r w:rsidRPr="000C6BCA">
              <w:rPr>
                <w:rFonts w:ascii="Times New Roman" w:hAnsi="Times New Roman" w:cs="Times New Roman"/>
                <w:b/>
                <w:bCs/>
                <w:color w:val="000000" w:themeColor="text1"/>
              </w:rPr>
              <w:t xml:space="preserve">6.6     Litter Pick. </w:t>
            </w:r>
            <w:r>
              <w:rPr>
                <w:rFonts w:ascii="Times New Roman" w:hAnsi="Times New Roman" w:cs="Times New Roman"/>
                <w:b/>
                <w:bCs/>
                <w:color w:val="000000" w:themeColor="text1"/>
              </w:rPr>
              <w:t xml:space="preserve">  </w:t>
            </w:r>
            <w:r w:rsidR="00481030">
              <w:rPr>
                <w:rFonts w:ascii="Times New Roman" w:hAnsi="Times New Roman" w:cs="Times New Roman"/>
                <w:color w:val="000000" w:themeColor="text1"/>
              </w:rPr>
              <w:t>Cllr White offered to look at arranging litter pick events in the village incorporating ‘Pick Your Patch’ involving residents undertaking regular litter clearance in the immediate environs of their property</w:t>
            </w:r>
          </w:p>
          <w:p w14:paraId="0D7A902F" w14:textId="77777777" w:rsidR="008156C0" w:rsidRDefault="008156C0" w:rsidP="00072D40">
            <w:pPr>
              <w:rPr>
                <w:rFonts w:ascii="Times New Roman" w:hAnsi="Times New Roman" w:cs="Times New Roman"/>
                <w:color w:val="000000" w:themeColor="text1"/>
              </w:rPr>
            </w:pPr>
          </w:p>
          <w:p w14:paraId="31FA2149" w14:textId="15C31CB4" w:rsidR="008156C0" w:rsidRDefault="008156C0" w:rsidP="00072D40">
            <w:pPr>
              <w:rPr>
                <w:rFonts w:ascii="Times New Roman" w:hAnsi="Times New Roman" w:cs="Times New Roman"/>
                <w:color w:val="000000" w:themeColor="text1"/>
              </w:rPr>
            </w:pPr>
            <w:r w:rsidRPr="00650085">
              <w:rPr>
                <w:rFonts w:ascii="Times New Roman" w:hAnsi="Times New Roman" w:cs="Times New Roman"/>
                <w:b/>
                <w:bCs/>
                <w:color w:val="000000" w:themeColor="text1"/>
              </w:rPr>
              <w:t>6.7</w:t>
            </w:r>
            <w:r>
              <w:rPr>
                <w:rFonts w:ascii="Times New Roman" w:hAnsi="Times New Roman" w:cs="Times New Roman"/>
                <w:color w:val="000000" w:themeColor="text1"/>
              </w:rPr>
              <w:t xml:space="preserve">     </w:t>
            </w:r>
            <w:r w:rsidRPr="00627C26">
              <w:rPr>
                <w:rFonts w:ascii="Times New Roman" w:hAnsi="Times New Roman" w:cs="Times New Roman"/>
                <w:b/>
                <w:bCs/>
                <w:color w:val="000000" w:themeColor="text1"/>
              </w:rPr>
              <w:t>Access Ship Lane-allotments</w:t>
            </w:r>
            <w:r>
              <w:rPr>
                <w:rFonts w:ascii="Times New Roman" w:hAnsi="Times New Roman" w:cs="Times New Roman"/>
                <w:color w:val="000000" w:themeColor="text1"/>
              </w:rPr>
              <w:t xml:space="preserve">. </w:t>
            </w:r>
            <w:r w:rsidR="00481030">
              <w:rPr>
                <w:rFonts w:ascii="Times New Roman" w:hAnsi="Times New Roman" w:cs="Times New Roman"/>
                <w:color w:val="000000" w:themeColor="text1"/>
              </w:rPr>
              <w:t xml:space="preserve">It was proposed </w:t>
            </w:r>
            <w:r>
              <w:rPr>
                <w:rFonts w:ascii="Times New Roman" w:hAnsi="Times New Roman" w:cs="Times New Roman"/>
                <w:color w:val="000000" w:themeColor="text1"/>
              </w:rPr>
              <w:t>to relinquish right of way as granted in Deed of 12</w:t>
            </w:r>
            <w:r w:rsidRPr="00601A0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Jan 1984  </w:t>
            </w:r>
          </w:p>
          <w:tbl>
            <w:tblPr>
              <w:tblStyle w:val="TableGrid"/>
              <w:tblW w:w="0" w:type="auto"/>
              <w:tblLook w:val="04A0" w:firstRow="1" w:lastRow="0" w:firstColumn="1" w:lastColumn="0" w:noHBand="0" w:noVBand="1"/>
            </w:tblPr>
            <w:tblGrid>
              <w:gridCol w:w="7003"/>
            </w:tblGrid>
            <w:tr w:rsidR="008156C0" w14:paraId="7E97B764" w14:textId="77777777" w:rsidTr="00072D40">
              <w:tc>
                <w:tcPr>
                  <w:tcW w:w="7003" w:type="dxa"/>
                </w:tcPr>
                <w:p w14:paraId="63DBB410" w14:textId="59809DD2" w:rsidR="008156C0" w:rsidRPr="00601A0F" w:rsidRDefault="008156C0" w:rsidP="00072D40">
                  <w:pPr>
                    <w:rPr>
                      <w:rFonts w:ascii="Times New Roman" w:hAnsi="Times New Roman" w:cs="Times New Roman"/>
                      <w:b/>
                      <w:bCs/>
                      <w:color w:val="000000" w:themeColor="text1"/>
                    </w:rPr>
                  </w:pPr>
                  <w:r w:rsidRPr="00601A0F">
                    <w:rPr>
                      <w:rFonts w:ascii="Times New Roman" w:hAnsi="Times New Roman" w:cs="Times New Roman"/>
                      <w:b/>
                      <w:bCs/>
                      <w:color w:val="000000" w:themeColor="text1"/>
                    </w:rPr>
                    <w:t>RESOLUTION: The council agree</w:t>
                  </w:r>
                  <w:r w:rsidR="00481030">
                    <w:rPr>
                      <w:rFonts w:ascii="Times New Roman" w:hAnsi="Times New Roman" w:cs="Times New Roman"/>
                      <w:b/>
                      <w:bCs/>
                      <w:color w:val="000000" w:themeColor="text1"/>
                    </w:rPr>
                    <w:t>d unanimously by a show of hands</w:t>
                  </w:r>
                  <w:r w:rsidRPr="00601A0F">
                    <w:rPr>
                      <w:rFonts w:ascii="Times New Roman" w:hAnsi="Times New Roman" w:cs="Times New Roman"/>
                      <w:b/>
                      <w:bCs/>
                      <w:color w:val="000000" w:themeColor="text1"/>
                    </w:rPr>
                    <w:t xml:space="preserve"> to relinquish rights of access across land between Nos 7 &amp; 9 Ship Lane belonging to Dartford Borough Council</w:t>
                  </w:r>
                  <w:r>
                    <w:rPr>
                      <w:rFonts w:ascii="Times New Roman" w:hAnsi="Times New Roman" w:cs="Times New Roman"/>
                      <w:b/>
                      <w:bCs/>
                      <w:color w:val="000000" w:themeColor="text1"/>
                    </w:rPr>
                    <w:t>.</w:t>
                  </w:r>
                </w:p>
              </w:tc>
            </w:tr>
          </w:tbl>
          <w:p w14:paraId="1D637D4D" w14:textId="77777777" w:rsidR="008156C0" w:rsidRPr="00601A0F" w:rsidRDefault="008156C0" w:rsidP="00072D40">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49670716" w14:textId="77777777" w:rsidR="008156C0" w:rsidRDefault="008156C0" w:rsidP="00072D40">
            <w:pPr>
              <w:rPr>
                <w:rFonts w:ascii="Times New Roman" w:hAnsi="Times New Roman" w:cs="Times New Roman"/>
              </w:rPr>
            </w:pPr>
            <w:r>
              <w:rPr>
                <w:rFonts w:ascii="Times New Roman" w:hAnsi="Times New Roman" w:cs="Times New Roman"/>
                <w:b/>
                <w:bCs/>
              </w:rPr>
              <w:t xml:space="preserve">6.8      Community award.   </w:t>
            </w:r>
            <w:r w:rsidR="00481030" w:rsidRPr="00481030">
              <w:rPr>
                <w:rFonts w:ascii="Times New Roman" w:hAnsi="Times New Roman" w:cs="Times New Roman"/>
              </w:rPr>
              <w:t>No nominations</w:t>
            </w:r>
            <w:r w:rsidR="00481030">
              <w:rPr>
                <w:rFonts w:ascii="Times New Roman" w:hAnsi="Times New Roman" w:cs="Times New Roman"/>
                <w:b/>
                <w:bCs/>
              </w:rPr>
              <w:t xml:space="preserve"> </w:t>
            </w:r>
            <w:r w:rsidR="00481030">
              <w:rPr>
                <w:rFonts w:ascii="Times New Roman" w:hAnsi="Times New Roman" w:cs="Times New Roman"/>
              </w:rPr>
              <w:t>received</w:t>
            </w:r>
          </w:p>
          <w:p w14:paraId="64A87009" w14:textId="77777777" w:rsidR="00700EDE" w:rsidRDefault="00700EDE" w:rsidP="00072D40">
            <w:pPr>
              <w:rPr>
                <w:rFonts w:ascii="Times New Roman" w:hAnsi="Times New Roman" w:cs="Times New Roman"/>
                <w:b/>
                <w:bCs/>
              </w:rPr>
            </w:pPr>
          </w:p>
          <w:p w14:paraId="7FE08224" w14:textId="77777777" w:rsidR="00700EDE" w:rsidRDefault="00700EDE" w:rsidP="00072D40">
            <w:pPr>
              <w:rPr>
                <w:rFonts w:ascii="Times New Roman" w:hAnsi="Times New Roman" w:cs="Times New Roman"/>
                <w:b/>
                <w:bCs/>
              </w:rPr>
            </w:pPr>
          </w:p>
          <w:p w14:paraId="0CCAC420" w14:textId="2CDEF16C" w:rsidR="00700EDE" w:rsidRPr="00DE56C5" w:rsidRDefault="00700EDE" w:rsidP="00072D40">
            <w:pPr>
              <w:rPr>
                <w:rFonts w:ascii="Times New Roman" w:hAnsi="Times New Roman" w:cs="Times New Roman"/>
                <w:b/>
                <w:bCs/>
              </w:rPr>
            </w:pPr>
          </w:p>
        </w:tc>
        <w:tc>
          <w:tcPr>
            <w:tcW w:w="935" w:type="dxa"/>
          </w:tcPr>
          <w:p w14:paraId="59D2A83C" w14:textId="77777777" w:rsidR="008156C0" w:rsidRPr="00DE56C5" w:rsidRDefault="008156C0" w:rsidP="00072D40">
            <w:pPr>
              <w:rPr>
                <w:rFonts w:ascii="Times New Roman" w:hAnsi="Times New Roman" w:cs="Times New Roman"/>
              </w:rPr>
            </w:pPr>
          </w:p>
        </w:tc>
      </w:tr>
      <w:tr w:rsidR="008156C0" w14:paraId="593B06CB" w14:textId="77777777" w:rsidTr="1E16BEAC">
        <w:tc>
          <w:tcPr>
            <w:tcW w:w="846" w:type="dxa"/>
          </w:tcPr>
          <w:p w14:paraId="17016425"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7.</w:t>
            </w:r>
          </w:p>
        </w:tc>
        <w:tc>
          <w:tcPr>
            <w:tcW w:w="7229" w:type="dxa"/>
          </w:tcPr>
          <w:p w14:paraId="2B6B9DB6" w14:textId="77777777" w:rsidR="008156C0" w:rsidRDefault="008156C0" w:rsidP="00072D40">
            <w:pPr>
              <w:rPr>
                <w:rFonts w:ascii="Times New Roman" w:hAnsi="Times New Roman" w:cs="Times New Roman"/>
                <w:b/>
                <w:bCs/>
              </w:rPr>
            </w:pPr>
            <w:r w:rsidRPr="00DE56C5">
              <w:rPr>
                <w:rFonts w:ascii="Times New Roman" w:hAnsi="Times New Roman" w:cs="Times New Roman"/>
                <w:b/>
                <w:bCs/>
              </w:rPr>
              <w:t>Reports</w:t>
            </w:r>
          </w:p>
          <w:p w14:paraId="5A8E0BEC" w14:textId="77777777" w:rsidR="008156C0" w:rsidRDefault="008156C0" w:rsidP="00072D40">
            <w:pPr>
              <w:rPr>
                <w:rFonts w:ascii="Times New Roman" w:hAnsi="Times New Roman" w:cs="Times New Roman"/>
                <w:b/>
                <w:bCs/>
              </w:rPr>
            </w:pPr>
          </w:p>
          <w:p w14:paraId="166C32CB" w14:textId="77777777" w:rsidR="008156C0" w:rsidRDefault="008156C0" w:rsidP="00072D40">
            <w:pPr>
              <w:rPr>
                <w:rFonts w:ascii="Times New Roman" w:hAnsi="Times New Roman" w:cs="Times New Roman"/>
                <w:b/>
                <w:bCs/>
              </w:rPr>
            </w:pPr>
            <w:r>
              <w:rPr>
                <w:rFonts w:ascii="Times New Roman" w:hAnsi="Times New Roman" w:cs="Times New Roman"/>
                <w:b/>
                <w:bCs/>
              </w:rPr>
              <w:t>7.1       Councillors/Groups/Committee Reports</w:t>
            </w:r>
          </w:p>
          <w:p w14:paraId="4FE54DA4" w14:textId="77777777" w:rsidR="008156C0" w:rsidRDefault="008156C0" w:rsidP="00072D40">
            <w:pPr>
              <w:rPr>
                <w:rFonts w:ascii="Times New Roman" w:hAnsi="Times New Roman" w:cs="Times New Roman"/>
                <w:b/>
                <w:bCs/>
              </w:rPr>
            </w:pPr>
          </w:p>
          <w:p w14:paraId="2AE079C0" w14:textId="3BEF27EC" w:rsidR="008156C0" w:rsidRPr="00B54B83" w:rsidRDefault="008156C0" w:rsidP="00072D40">
            <w:pPr>
              <w:rPr>
                <w:rFonts w:ascii="Times New Roman" w:hAnsi="Times New Roman" w:cs="Times New Roman"/>
              </w:rPr>
            </w:pPr>
            <w:r>
              <w:rPr>
                <w:rFonts w:ascii="Times New Roman" w:hAnsi="Times New Roman" w:cs="Times New Roman"/>
                <w:b/>
                <w:bCs/>
              </w:rPr>
              <w:t>7.1.1    Recreation grounds QEF/KGF</w:t>
            </w:r>
            <w:r w:rsidR="00481030">
              <w:rPr>
                <w:rFonts w:ascii="Times New Roman" w:hAnsi="Times New Roman" w:cs="Times New Roman"/>
                <w:b/>
                <w:bCs/>
              </w:rPr>
              <w:t xml:space="preserve">   </w:t>
            </w:r>
            <w:r w:rsidR="00481030" w:rsidRPr="00B54B83">
              <w:rPr>
                <w:rFonts w:ascii="Times New Roman" w:hAnsi="Times New Roman" w:cs="Times New Roman"/>
              </w:rPr>
              <w:t xml:space="preserve">The Chair </w:t>
            </w:r>
            <w:r w:rsidR="00B54B83">
              <w:rPr>
                <w:rFonts w:ascii="Times New Roman" w:hAnsi="Times New Roman" w:cs="Times New Roman"/>
              </w:rPr>
              <w:t>i</w:t>
            </w:r>
            <w:r w:rsidR="00481030" w:rsidRPr="00B54B83">
              <w:rPr>
                <w:rFonts w:ascii="Times New Roman" w:hAnsi="Times New Roman" w:cs="Times New Roman"/>
              </w:rPr>
              <w:t xml:space="preserve">nformed members that the majority of the fencing had been installed, </w:t>
            </w:r>
            <w:r w:rsidR="00B54B83" w:rsidRPr="00B54B83">
              <w:rPr>
                <w:rFonts w:ascii="Times New Roman" w:hAnsi="Times New Roman" w:cs="Times New Roman"/>
              </w:rPr>
              <w:t xml:space="preserve">future works is the installation of gates and the protection of the picnic area from dogs. </w:t>
            </w:r>
          </w:p>
          <w:p w14:paraId="00AB872E" w14:textId="77777777" w:rsidR="008156C0" w:rsidRDefault="008156C0" w:rsidP="00072D40">
            <w:pPr>
              <w:rPr>
                <w:rFonts w:ascii="Times New Roman" w:hAnsi="Times New Roman" w:cs="Times New Roman"/>
                <w:b/>
                <w:bCs/>
              </w:rPr>
            </w:pPr>
          </w:p>
          <w:p w14:paraId="4F6DADAD" w14:textId="77777777" w:rsidR="008156C0" w:rsidRDefault="008156C0" w:rsidP="00072D40">
            <w:pPr>
              <w:rPr>
                <w:rFonts w:ascii="Times New Roman" w:hAnsi="Times New Roman" w:cs="Times New Roman"/>
              </w:rPr>
            </w:pPr>
            <w:r>
              <w:rPr>
                <w:rFonts w:ascii="Times New Roman" w:hAnsi="Times New Roman" w:cs="Times New Roman"/>
                <w:b/>
                <w:bCs/>
              </w:rPr>
              <w:t xml:space="preserve">7.1.2    Burial Ground.  </w:t>
            </w:r>
          </w:p>
          <w:p w14:paraId="3DACA801" w14:textId="77777777" w:rsidR="008156C0" w:rsidRDefault="008156C0" w:rsidP="00072D40">
            <w:pPr>
              <w:rPr>
                <w:rFonts w:ascii="Times New Roman" w:hAnsi="Times New Roman" w:cs="Times New Roman"/>
                <w:b/>
                <w:bCs/>
              </w:rPr>
            </w:pPr>
          </w:p>
          <w:p w14:paraId="23B611B8" w14:textId="2E8EF689" w:rsidR="008156C0" w:rsidRDefault="1E16BEAC" w:rsidP="00072D40">
            <w:pPr>
              <w:rPr>
                <w:rFonts w:ascii="Times New Roman" w:hAnsi="Times New Roman" w:cs="Times New Roman"/>
                <w:b/>
                <w:bCs/>
              </w:rPr>
            </w:pPr>
            <w:r w:rsidRPr="1E16BEAC">
              <w:rPr>
                <w:rFonts w:ascii="Times New Roman" w:hAnsi="Times New Roman" w:cs="Times New Roman"/>
                <w:b/>
                <w:bCs/>
              </w:rPr>
              <w:t xml:space="preserve">7.1.3   Jubilee Field     </w:t>
            </w:r>
            <w:r w:rsidRPr="1E16BEAC">
              <w:rPr>
                <w:rFonts w:ascii="Times New Roman" w:hAnsi="Times New Roman" w:cs="Times New Roman"/>
              </w:rPr>
              <w:t>Chair gave an update on works. In respect of comments on social media, the Chair confirmed that the school were aware of in advance and happy with the works that had been carried out including the burning of the dead trees/overgrowth. Still awaiting agreement from DBC regarding laying of hard surface path for school pedestrian traffic</w:t>
            </w:r>
            <w:r w:rsidR="00C0775F">
              <w:rPr>
                <w:rFonts w:ascii="Times New Roman" w:hAnsi="Times New Roman" w:cs="Times New Roman"/>
              </w:rPr>
              <w:t>, if received</w:t>
            </w:r>
            <w:r w:rsidR="00062C1C">
              <w:rPr>
                <w:rFonts w:ascii="Times New Roman" w:hAnsi="Times New Roman" w:cs="Times New Roman"/>
              </w:rPr>
              <w:t>, Clerk to seek funding</w:t>
            </w:r>
            <w:r w:rsidRPr="1E16BEAC">
              <w:rPr>
                <w:rFonts w:ascii="Times New Roman" w:hAnsi="Times New Roman" w:cs="Times New Roman"/>
              </w:rPr>
              <w:t xml:space="preserve">. Clerk to produce a map showing concept envisaged for the site. </w:t>
            </w:r>
          </w:p>
          <w:p w14:paraId="1AD29424" w14:textId="77777777" w:rsidR="008156C0" w:rsidRDefault="008156C0" w:rsidP="00072D40">
            <w:pPr>
              <w:rPr>
                <w:rFonts w:ascii="Times New Roman" w:hAnsi="Times New Roman" w:cs="Times New Roman"/>
                <w:b/>
                <w:bCs/>
              </w:rPr>
            </w:pPr>
          </w:p>
          <w:p w14:paraId="1B89E9D2" w14:textId="19D2DF1C" w:rsidR="008156C0" w:rsidRPr="00B54B83" w:rsidRDefault="008156C0" w:rsidP="00072D40">
            <w:pPr>
              <w:rPr>
                <w:rFonts w:ascii="Times New Roman" w:hAnsi="Times New Roman" w:cs="Times New Roman"/>
              </w:rPr>
            </w:pPr>
            <w:r>
              <w:rPr>
                <w:rFonts w:ascii="Times New Roman" w:hAnsi="Times New Roman" w:cs="Times New Roman"/>
                <w:b/>
                <w:bCs/>
              </w:rPr>
              <w:t>7.1.4   Barfield Green</w:t>
            </w:r>
            <w:r w:rsidR="00B54B83">
              <w:rPr>
                <w:rFonts w:ascii="Times New Roman" w:hAnsi="Times New Roman" w:cs="Times New Roman"/>
                <w:b/>
                <w:bCs/>
              </w:rPr>
              <w:t xml:space="preserve">    </w:t>
            </w:r>
            <w:r w:rsidR="00B54B83" w:rsidRPr="00B54B83">
              <w:rPr>
                <w:rFonts w:ascii="Times New Roman" w:hAnsi="Times New Roman" w:cs="Times New Roman"/>
              </w:rPr>
              <w:t xml:space="preserve">Cllr Murphy informed that boundary trees need attention-Clerk to progress. </w:t>
            </w:r>
          </w:p>
          <w:p w14:paraId="14DBCE5F" w14:textId="77777777" w:rsidR="008156C0" w:rsidRDefault="008156C0" w:rsidP="00072D40">
            <w:pPr>
              <w:rPr>
                <w:rFonts w:ascii="Times New Roman" w:hAnsi="Times New Roman" w:cs="Times New Roman"/>
                <w:b/>
                <w:bCs/>
              </w:rPr>
            </w:pPr>
          </w:p>
          <w:p w14:paraId="4F88C503" w14:textId="6190ED51" w:rsidR="008156C0" w:rsidRPr="000C6BCA" w:rsidRDefault="008156C0" w:rsidP="00072D40">
            <w:pPr>
              <w:rPr>
                <w:rFonts w:ascii="Times New Roman" w:hAnsi="Times New Roman" w:cs="Times New Roman"/>
              </w:rPr>
            </w:pPr>
            <w:r>
              <w:rPr>
                <w:rFonts w:ascii="Times New Roman" w:hAnsi="Times New Roman" w:cs="Times New Roman"/>
                <w:b/>
                <w:bCs/>
              </w:rPr>
              <w:t xml:space="preserve">7.1.5   </w:t>
            </w:r>
            <w:proofErr w:type="spellStart"/>
            <w:r>
              <w:rPr>
                <w:rFonts w:ascii="Times New Roman" w:hAnsi="Times New Roman" w:cs="Times New Roman"/>
                <w:b/>
                <w:bCs/>
              </w:rPr>
              <w:t>Burnthouse</w:t>
            </w:r>
            <w:proofErr w:type="spellEnd"/>
            <w:r>
              <w:rPr>
                <w:rFonts w:ascii="Times New Roman" w:hAnsi="Times New Roman" w:cs="Times New Roman"/>
                <w:b/>
                <w:bCs/>
              </w:rPr>
              <w:t xml:space="preserve"> Lane. </w:t>
            </w:r>
            <w:r w:rsidR="00B54B83" w:rsidRPr="00B54B83">
              <w:rPr>
                <w:rFonts w:ascii="Times New Roman" w:hAnsi="Times New Roman" w:cs="Times New Roman"/>
              </w:rPr>
              <w:t>The Chair &amp;</w:t>
            </w:r>
            <w:r w:rsidR="00B54B83">
              <w:rPr>
                <w:rFonts w:ascii="Times New Roman" w:hAnsi="Times New Roman" w:cs="Times New Roman"/>
                <w:b/>
                <w:bCs/>
              </w:rPr>
              <w:t xml:space="preserve"> </w:t>
            </w:r>
            <w:r w:rsidR="00B54B83">
              <w:rPr>
                <w:rFonts w:ascii="Times New Roman" w:hAnsi="Times New Roman" w:cs="Times New Roman"/>
              </w:rPr>
              <w:t xml:space="preserve">Cllr Stevenson met </w:t>
            </w:r>
            <w:r w:rsidRPr="000C6BCA">
              <w:rPr>
                <w:rFonts w:ascii="Times New Roman" w:hAnsi="Times New Roman" w:cs="Times New Roman"/>
              </w:rPr>
              <w:t xml:space="preserve">with NWKCP </w:t>
            </w:r>
            <w:r w:rsidR="00B54B83">
              <w:rPr>
                <w:rFonts w:ascii="Times New Roman" w:hAnsi="Times New Roman" w:cs="Times New Roman"/>
              </w:rPr>
              <w:t>on 6</w:t>
            </w:r>
            <w:r w:rsidR="00B54B83" w:rsidRPr="00B54B83">
              <w:rPr>
                <w:rFonts w:ascii="Times New Roman" w:hAnsi="Times New Roman" w:cs="Times New Roman"/>
                <w:vertAlign w:val="superscript"/>
              </w:rPr>
              <w:t>th</w:t>
            </w:r>
            <w:r w:rsidR="00B54B83">
              <w:rPr>
                <w:rFonts w:ascii="Times New Roman" w:hAnsi="Times New Roman" w:cs="Times New Roman"/>
              </w:rPr>
              <w:t xml:space="preserve"> Aug to look at works to the site. Conclusion is that it is unfeasible due to location, water levels, noise etc. </w:t>
            </w:r>
          </w:p>
          <w:p w14:paraId="4CFAEE43" w14:textId="77777777" w:rsidR="008156C0" w:rsidRDefault="008156C0" w:rsidP="00072D40">
            <w:pPr>
              <w:rPr>
                <w:rFonts w:ascii="Times New Roman" w:hAnsi="Times New Roman" w:cs="Times New Roman"/>
                <w:b/>
                <w:bCs/>
              </w:rPr>
            </w:pPr>
          </w:p>
          <w:p w14:paraId="519368F0" w14:textId="77777777" w:rsidR="008156C0" w:rsidRPr="00F73BB7" w:rsidRDefault="008156C0" w:rsidP="00072D40">
            <w:pPr>
              <w:rPr>
                <w:rFonts w:ascii="Times New Roman" w:hAnsi="Times New Roman" w:cs="Times New Roman"/>
                <w:color w:val="000000" w:themeColor="text1"/>
              </w:rPr>
            </w:pPr>
            <w:r>
              <w:rPr>
                <w:rFonts w:ascii="Times New Roman" w:hAnsi="Times New Roman" w:cs="Times New Roman"/>
                <w:b/>
                <w:bCs/>
              </w:rPr>
              <w:t>7.1.6   Allotments</w:t>
            </w:r>
          </w:p>
          <w:p w14:paraId="1F2DAEE8" w14:textId="77777777" w:rsidR="008156C0" w:rsidRDefault="008156C0" w:rsidP="00072D40">
            <w:pPr>
              <w:rPr>
                <w:rFonts w:ascii="Times New Roman" w:hAnsi="Times New Roman" w:cs="Times New Roman"/>
                <w:b/>
                <w:bCs/>
              </w:rPr>
            </w:pPr>
          </w:p>
          <w:p w14:paraId="369BCD74" w14:textId="77777777" w:rsidR="008156C0" w:rsidRDefault="008156C0" w:rsidP="00072D40">
            <w:pPr>
              <w:rPr>
                <w:rFonts w:ascii="Times New Roman" w:hAnsi="Times New Roman" w:cs="Times New Roman"/>
                <w:b/>
                <w:bCs/>
              </w:rPr>
            </w:pPr>
            <w:r>
              <w:rPr>
                <w:rFonts w:ascii="Times New Roman" w:hAnsi="Times New Roman" w:cs="Times New Roman"/>
                <w:b/>
                <w:bCs/>
              </w:rPr>
              <w:t>7.1.7   Hawley Pavilion Trust</w:t>
            </w:r>
          </w:p>
          <w:tbl>
            <w:tblPr>
              <w:tblStyle w:val="TableGrid"/>
              <w:tblW w:w="0" w:type="auto"/>
              <w:tblLook w:val="04A0" w:firstRow="1" w:lastRow="0" w:firstColumn="1" w:lastColumn="0" w:noHBand="0" w:noVBand="1"/>
            </w:tblPr>
            <w:tblGrid>
              <w:gridCol w:w="7003"/>
            </w:tblGrid>
            <w:tr w:rsidR="008156C0" w14:paraId="496F2BF2" w14:textId="77777777" w:rsidTr="00072D40">
              <w:tc>
                <w:tcPr>
                  <w:tcW w:w="7003" w:type="dxa"/>
                </w:tcPr>
                <w:p w14:paraId="1225A672" w14:textId="36B8AC5D" w:rsidR="008156C0" w:rsidRDefault="008156C0" w:rsidP="00072D40">
                  <w:pPr>
                    <w:rPr>
                      <w:rFonts w:ascii="Times New Roman" w:hAnsi="Times New Roman" w:cs="Times New Roman"/>
                      <w:b/>
                      <w:bCs/>
                    </w:rPr>
                  </w:pPr>
                  <w:r w:rsidRPr="000C6BCA">
                    <w:rPr>
                      <w:rFonts w:ascii="Times New Roman" w:hAnsi="Times New Roman" w:cs="Times New Roman"/>
                      <w:b/>
                      <w:bCs/>
                      <w:color w:val="4472C4" w:themeColor="accent1"/>
                    </w:rPr>
                    <w:t xml:space="preserve">RECOMMENDATION   </w:t>
                  </w:r>
                  <w:r w:rsidR="00B54B83">
                    <w:rPr>
                      <w:rFonts w:ascii="Times New Roman" w:hAnsi="Times New Roman" w:cs="Times New Roman"/>
                      <w:b/>
                      <w:bCs/>
                      <w:color w:val="4472C4" w:themeColor="accent1"/>
                    </w:rPr>
                    <w:t>It was agreed by all to give</w:t>
                  </w:r>
                  <w:r w:rsidRPr="000C6BCA">
                    <w:rPr>
                      <w:rFonts w:ascii="Times New Roman" w:hAnsi="Times New Roman" w:cs="Times New Roman"/>
                      <w:b/>
                      <w:bCs/>
                      <w:color w:val="4472C4" w:themeColor="accent1"/>
                    </w:rPr>
                    <w:t xml:space="preserve"> permission for use of land for storage shed for </w:t>
                  </w:r>
                  <w:r>
                    <w:rPr>
                      <w:rFonts w:ascii="Times New Roman" w:hAnsi="Times New Roman" w:cs="Times New Roman"/>
                      <w:b/>
                      <w:bCs/>
                      <w:color w:val="4472C4" w:themeColor="accent1"/>
                    </w:rPr>
                    <w:t xml:space="preserve">new </w:t>
                  </w:r>
                  <w:r w:rsidRPr="000C6BCA">
                    <w:rPr>
                      <w:rFonts w:ascii="Times New Roman" w:hAnsi="Times New Roman" w:cs="Times New Roman"/>
                      <w:b/>
                      <w:bCs/>
                      <w:color w:val="4472C4" w:themeColor="accent1"/>
                    </w:rPr>
                    <w:t>user of Hawley Pavilion (Model railway group) subject to planning permission being granted.</w:t>
                  </w:r>
                </w:p>
              </w:tc>
            </w:tr>
          </w:tbl>
          <w:p w14:paraId="48F5B629" w14:textId="77777777" w:rsidR="008156C0" w:rsidRDefault="008156C0" w:rsidP="00072D40">
            <w:pPr>
              <w:rPr>
                <w:rFonts w:ascii="Times New Roman" w:hAnsi="Times New Roman" w:cs="Times New Roman"/>
                <w:b/>
                <w:bCs/>
              </w:rPr>
            </w:pPr>
          </w:p>
          <w:p w14:paraId="155A152B" w14:textId="77777777" w:rsidR="008156C0" w:rsidRDefault="008156C0" w:rsidP="00072D40">
            <w:pPr>
              <w:rPr>
                <w:rFonts w:ascii="Times New Roman" w:hAnsi="Times New Roman" w:cs="Times New Roman"/>
                <w:b/>
                <w:bCs/>
              </w:rPr>
            </w:pPr>
            <w:r>
              <w:rPr>
                <w:rFonts w:ascii="Times New Roman" w:hAnsi="Times New Roman" w:cs="Times New Roman"/>
                <w:b/>
                <w:bCs/>
              </w:rPr>
              <w:t>7.1.8   Other</w:t>
            </w:r>
          </w:p>
          <w:p w14:paraId="3BEAD708" w14:textId="77777777" w:rsidR="008156C0" w:rsidRPr="00863DD2" w:rsidRDefault="008156C0" w:rsidP="00072D40">
            <w:pPr>
              <w:rPr>
                <w:rFonts w:ascii="Times New Roman" w:hAnsi="Times New Roman" w:cs="Times New Roman"/>
                <w:b/>
                <w:bCs/>
              </w:rPr>
            </w:pPr>
          </w:p>
        </w:tc>
        <w:tc>
          <w:tcPr>
            <w:tcW w:w="935" w:type="dxa"/>
          </w:tcPr>
          <w:p w14:paraId="3B482187" w14:textId="77777777" w:rsidR="008156C0" w:rsidRPr="00DE56C5" w:rsidRDefault="008156C0" w:rsidP="00072D40">
            <w:pPr>
              <w:rPr>
                <w:rFonts w:ascii="Times New Roman" w:hAnsi="Times New Roman" w:cs="Times New Roman"/>
              </w:rPr>
            </w:pPr>
          </w:p>
        </w:tc>
      </w:tr>
      <w:tr w:rsidR="008156C0" w14:paraId="7B287B79" w14:textId="77777777" w:rsidTr="1E16BEAC">
        <w:tc>
          <w:tcPr>
            <w:tcW w:w="846" w:type="dxa"/>
          </w:tcPr>
          <w:p w14:paraId="48806FEA" w14:textId="77777777" w:rsidR="008156C0" w:rsidRPr="00DE56C5" w:rsidRDefault="008156C0" w:rsidP="00072D40">
            <w:pPr>
              <w:rPr>
                <w:rFonts w:ascii="Times New Roman" w:hAnsi="Times New Roman" w:cs="Times New Roman"/>
                <w:b/>
                <w:bCs/>
              </w:rPr>
            </w:pPr>
            <w:r w:rsidRPr="00DE56C5">
              <w:rPr>
                <w:rFonts w:ascii="Times New Roman" w:hAnsi="Times New Roman" w:cs="Times New Roman"/>
                <w:b/>
                <w:bCs/>
              </w:rPr>
              <w:t>8.</w:t>
            </w:r>
          </w:p>
        </w:tc>
        <w:tc>
          <w:tcPr>
            <w:tcW w:w="7229" w:type="dxa"/>
          </w:tcPr>
          <w:p w14:paraId="02523981" w14:textId="77777777" w:rsidR="008156C0" w:rsidRDefault="008156C0" w:rsidP="00072D40">
            <w:pPr>
              <w:rPr>
                <w:rFonts w:ascii="Times New Roman" w:hAnsi="Times New Roman" w:cs="Times New Roman"/>
                <w:b/>
                <w:bCs/>
              </w:rPr>
            </w:pPr>
            <w:r w:rsidRPr="00DE56C5">
              <w:rPr>
                <w:rFonts w:ascii="Times New Roman" w:hAnsi="Times New Roman" w:cs="Times New Roman"/>
                <w:b/>
                <w:bCs/>
              </w:rPr>
              <w:t>Correspondence received/matters dealt with</w:t>
            </w:r>
          </w:p>
          <w:p w14:paraId="2774C702" w14:textId="77777777" w:rsidR="008156C0" w:rsidRDefault="008156C0" w:rsidP="00072D40">
            <w:pPr>
              <w:rPr>
                <w:rFonts w:ascii="Times New Roman" w:hAnsi="Times New Roman" w:cs="Times New Roman"/>
                <w:b/>
                <w:bCs/>
              </w:rPr>
            </w:pPr>
          </w:p>
          <w:p w14:paraId="46035399" w14:textId="29C25A4A" w:rsidR="008156C0" w:rsidRPr="00601A0F" w:rsidRDefault="008156C0" w:rsidP="00072D40">
            <w:pPr>
              <w:rPr>
                <w:rFonts w:ascii="Times New Roman" w:hAnsi="Times New Roman" w:cs="Times New Roman"/>
              </w:rPr>
            </w:pPr>
            <w:r>
              <w:rPr>
                <w:rFonts w:ascii="Times New Roman" w:hAnsi="Times New Roman" w:cs="Times New Roman"/>
                <w:b/>
                <w:bCs/>
              </w:rPr>
              <w:t xml:space="preserve">8.1     Bank Houses. </w:t>
            </w:r>
            <w:r w:rsidRPr="00C676B1">
              <w:rPr>
                <w:rFonts w:ascii="Times New Roman" w:hAnsi="Times New Roman" w:cs="Times New Roman"/>
              </w:rPr>
              <w:t xml:space="preserve">Communication from resident reporting damage by vehicles accessing businesses </w:t>
            </w:r>
            <w:r>
              <w:rPr>
                <w:rFonts w:ascii="Times New Roman" w:hAnsi="Times New Roman" w:cs="Times New Roman"/>
              </w:rPr>
              <w:t>to the rear of property</w:t>
            </w:r>
            <w:r w:rsidRPr="00C676B1">
              <w:rPr>
                <w:rFonts w:ascii="Times New Roman" w:hAnsi="Times New Roman" w:cs="Times New Roman"/>
              </w:rPr>
              <w:t>.</w:t>
            </w:r>
            <w:r w:rsidR="00B54B83">
              <w:rPr>
                <w:rFonts w:ascii="Times New Roman" w:hAnsi="Times New Roman" w:cs="Times New Roman"/>
              </w:rPr>
              <w:t xml:space="preserve">  </w:t>
            </w:r>
            <w:r w:rsidRPr="00601A0F">
              <w:rPr>
                <w:rFonts w:ascii="Times New Roman" w:hAnsi="Times New Roman" w:cs="Times New Roman"/>
              </w:rPr>
              <w:t>Cllr</w:t>
            </w:r>
            <w:r>
              <w:rPr>
                <w:rFonts w:ascii="Times New Roman" w:hAnsi="Times New Roman" w:cs="Times New Roman"/>
              </w:rPr>
              <w:t>s</w:t>
            </w:r>
            <w:r w:rsidRPr="00601A0F">
              <w:rPr>
                <w:rFonts w:ascii="Times New Roman" w:hAnsi="Times New Roman" w:cs="Times New Roman"/>
              </w:rPr>
              <w:t xml:space="preserve"> Stevenson &amp; White</w:t>
            </w:r>
            <w:r w:rsidR="00B54B83">
              <w:rPr>
                <w:rFonts w:ascii="Times New Roman" w:hAnsi="Times New Roman" w:cs="Times New Roman"/>
              </w:rPr>
              <w:t xml:space="preserve"> visited resident and advised who to contact to </w:t>
            </w:r>
            <w:r w:rsidR="00520803">
              <w:rPr>
                <w:rFonts w:ascii="Times New Roman" w:hAnsi="Times New Roman" w:cs="Times New Roman"/>
              </w:rPr>
              <w:t>lodge their issues with the correct authorities</w:t>
            </w:r>
          </w:p>
          <w:p w14:paraId="08AAE416" w14:textId="77777777" w:rsidR="008156C0" w:rsidRDefault="008156C0" w:rsidP="00072D40">
            <w:pPr>
              <w:rPr>
                <w:rFonts w:ascii="Times New Roman" w:hAnsi="Times New Roman" w:cs="Times New Roman"/>
                <w:b/>
                <w:bCs/>
              </w:rPr>
            </w:pPr>
          </w:p>
          <w:p w14:paraId="1EFCC8C1" w14:textId="7FCD127F" w:rsidR="008156C0" w:rsidRDefault="008156C0" w:rsidP="00072D40">
            <w:pPr>
              <w:rPr>
                <w:rFonts w:ascii="Times New Roman" w:hAnsi="Times New Roman" w:cs="Times New Roman"/>
              </w:rPr>
            </w:pPr>
            <w:r>
              <w:rPr>
                <w:rFonts w:ascii="Times New Roman" w:hAnsi="Times New Roman" w:cs="Times New Roman"/>
                <w:b/>
                <w:bCs/>
              </w:rPr>
              <w:t xml:space="preserve">8.2     DR115  </w:t>
            </w:r>
            <w:r w:rsidRPr="001B5080">
              <w:rPr>
                <w:rFonts w:ascii="Times New Roman" w:hAnsi="Times New Roman" w:cs="Times New Roman"/>
              </w:rPr>
              <w:t>Removal of ‘footpath’ sign on spur section reported. KCC PROW conf</w:t>
            </w:r>
            <w:r>
              <w:rPr>
                <w:rFonts w:ascii="Times New Roman" w:hAnsi="Times New Roman" w:cs="Times New Roman"/>
              </w:rPr>
              <w:t>i</w:t>
            </w:r>
            <w:r w:rsidRPr="001B5080">
              <w:rPr>
                <w:rFonts w:ascii="Times New Roman" w:hAnsi="Times New Roman" w:cs="Times New Roman"/>
              </w:rPr>
              <w:t>rm status as non-PROW</w:t>
            </w:r>
            <w:r>
              <w:rPr>
                <w:rFonts w:ascii="Times New Roman" w:hAnsi="Times New Roman" w:cs="Times New Roman"/>
              </w:rPr>
              <w:t>.</w:t>
            </w:r>
            <w:r w:rsidR="00520803">
              <w:rPr>
                <w:rFonts w:ascii="Times New Roman" w:hAnsi="Times New Roman" w:cs="Times New Roman"/>
              </w:rPr>
              <w:t xml:space="preserve"> It was agreed that clerk should request KCC to adopt the spur as part of DR115 as a PROW. </w:t>
            </w:r>
          </w:p>
          <w:p w14:paraId="62AE66C2" w14:textId="77777777" w:rsidR="008156C0" w:rsidRDefault="008156C0" w:rsidP="00072D40">
            <w:pPr>
              <w:rPr>
                <w:rFonts w:ascii="Times New Roman" w:hAnsi="Times New Roman" w:cs="Times New Roman"/>
              </w:rPr>
            </w:pPr>
          </w:p>
          <w:p w14:paraId="77388914" w14:textId="77777777" w:rsidR="008156C0" w:rsidRDefault="008156C0" w:rsidP="00520803">
            <w:pPr>
              <w:rPr>
                <w:rFonts w:ascii="Times New Roman" w:hAnsi="Times New Roman" w:cs="Times New Roman"/>
              </w:rPr>
            </w:pPr>
            <w:r w:rsidRPr="00D73C14">
              <w:rPr>
                <w:rFonts w:ascii="Times New Roman" w:hAnsi="Times New Roman" w:cs="Times New Roman"/>
                <w:b/>
                <w:bCs/>
              </w:rPr>
              <w:lastRenderedPageBreak/>
              <w:t>8.3</w:t>
            </w:r>
            <w:r>
              <w:rPr>
                <w:rFonts w:ascii="Times New Roman" w:hAnsi="Times New Roman" w:cs="Times New Roman"/>
              </w:rPr>
              <w:t xml:space="preserve">    </w:t>
            </w:r>
            <w:r w:rsidRPr="00D73C14">
              <w:rPr>
                <w:rFonts w:ascii="Times New Roman" w:hAnsi="Times New Roman" w:cs="Times New Roman"/>
                <w:b/>
                <w:bCs/>
              </w:rPr>
              <w:t>414 Bus route</w:t>
            </w:r>
            <w:r>
              <w:rPr>
                <w:rFonts w:ascii="Times New Roman" w:hAnsi="Times New Roman" w:cs="Times New Roman"/>
                <w:b/>
                <w:bCs/>
              </w:rPr>
              <w:t xml:space="preserve">  </w:t>
            </w:r>
            <w:r w:rsidR="00520803" w:rsidRPr="00520803">
              <w:rPr>
                <w:rFonts w:ascii="Times New Roman" w:hAnsi="Times New Roman" w:cs="Times New Roman"/>
              </w:rPr>
              <w:t>Chair informed members that</w:t>
            </w:r>
            <w:r w:rsidR="00520803">
              <w:rPr>
                <w:rFonts w:ascii="Times New Roman" w:hAnsi="Times New Roman" w:cs="Times New Roman"/>
              </w:rPr>
              <w:t xml:space="preserve">, following more information from residents about service failings, </w:t>
            </w:r>
            <w:r w:rsidR="00520803" w:rsidRPr="00520803">
              <w:rPr>
                <w:rFonts w:ascii="Times New Roman" w:hAnsi="Times New Roman" w:cs="Times New Roman"/>
              </w:rPr>
              <w:t>the matter had once again been brought to the JTB at which it was reported that Arriva stated that their service level reports do not reflect any problems. Awaiting communication from DBC ward member</w:t>
            </w:r>
          </w:p>
          <w:p w14:paraId="0A9A4FF4" w14:textId="6882A673" w:rsidR="00520803" w:rsidRPr="00DE56C5" w:rsidRDefault="00520803" w:rsidP="00520803">
            <w:pPr>
              <w:rPr>
                <w:rFonts w:ascii="Times New Roman" w:hAnsi="Times New Roman" w:cs="Times New Roman"/>
                <w:b/>
                <w:bCs/>
              </w:rPr>
            </w:pPr>
          </w:p>
        </w:tc>
        <w:tc>
          <w:tcPr>
            <w:tcW w:w="935" w:type="dxa"/>
          </w:tcPr>
          <w:p w14:paraId="5CF9EDE6" w14:textId="77777777" w:rsidR="008156C0" w:rsidRPr="00DE56C5" w:rsidRDefault="008156C0" w:rsidP="00072D40">
            <w:pPr>
              <w:rPr>
                <w:rFonts w:ascii="Times New Roman" w:hAnsi="Times New Roman" w:cs="Times New Roman"/>
              </w:rPr>
            </w:pPr>
          </w:p>
        </w:tc>
      </w:tr>
      <w:tr w:rsidR="008156C0" w14:paraId="07409754" w14:textId="77777777" w:rsidTr="1E16BEAC">
        <w:tc>
          <w:tcPr>
            <w:tcW w:w="846" w:type="dxa"/>
          </w:tcPr>
          <w:p w14:paraId="5B15D8E0"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9</w:t>
            </w:r>
          </w:p>
        </w:tc>
        <w:tc>
          <w:tcPr>
            <w:tcW w:w="7229" w:type="dxa"/>
          </w:tcPr>
          <w:p w14:paraId="702DF665" w14:textId="77777777" w:rsidR="008156C0" w:rsidRDefault="008156C0" w:rsidP="00072D40">
            <w:pPr>
              <w:rPr>
                <w:rFonts w:ascii="Times New Roman" w:hAnsi="Times New Roman" w:cs="Times New Roman"/>
              </w:rPr>
            </w:pPr>
            <w:r w:rsidRPr="00863DD2">
              <w:rPr>
                <w:rFonts w:ascii="Times New Roman" w:hAnsi="Times New Roman" w:cs="Times New Roman"/>
                <w:b/>
                <w:bCs/>
              </w:rPr>
              <w:t>GDPR</w:t>
            </w:r>
            <w:r>
              <w:rPr>
                <w:rFonts w:ascii="Times New Roman" w:hAnsi="Times New Roman" w:cs="Times New Roman"/>
                <w:b/>
                <w:bCs/>
              </w:rPr>
              <w:t xml:space="preserve">                      </w:t>
            </w:r>
            <w:r w:rsidRPr="00863DD2">
              <w:rPr>
                <w:rFonts w:ascii="Times New Roman" w:hAnsi="Times New Roman" w:cs="Times New Roman"/>
              </w:rPr>
              <w:t>No matters to consider at publication</w:t>
            </w:r>
          </w:p>
          <w:p w14:paraId="2E52658C" w14:textId="77777777" w:rsidR="008156C0" w:rsidRPr="00863DD2" w:rsidRDefault="008156C0" w:rsidP="00072D40">
            <w:pPr>
              <w:rPr>
                <w:rFonts w:ascii="Times New Roman" w:hAnsi="Times New Roman" w:cs="Times New Roman"/>
                <w:b/>
                <w:bCs/>
              </w:rPr>
            </w:pPr>
          </w:p>
        </w:tc>
        <w:tc>
          <w:tcPr>
            <w:tcW w:w="935" w:type="dxa"/>
          </w:tcPr>
          <w:p w14:paraId="2A0E7238" w14:textId="77777777" w:rsidR="008156C0" w:rsidRPr="00DE56C5" w:rsidRDefault="008156C0" w:rsidP="00072D40">
            <w:pPr>
              <w:rPr>
                <w:rFonts w:ascii="Times New Roman" w:hAnsi="Times New Roman" w:cs="Times New Roman"/>
              </w:rPr>
            </w:pPr>
          </w:p>
        </w:tc>
      </w:tr>
      <w:tr w:rsidR="008156C0" w14:paraId="4B4D3979" w14:textId="77777777" w:rsidTr="1E16BEAC">
        <w:tc>
          <w:tcPr>
            <w:tcW w:w="846" w:type="dxa"/>
          </w:tcPr>
          <w:p w14:paraId="53FA21D8"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10</w:t>
            </w:r>
          </w:p>
        </w:tc>
        <w:tc>
          <w:tcPr>
            <w:tcW w:w="7229" w:type="dxa"/>
          </w:tcPr>
          <w:p w14:paraId="3DF13B61"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Finance</w:t>
            </w:r>
          </w:p>
          <w:p w14:paraId="6A7FBEE5" w14:textId="77777777" w:rsidR="008156C0" w:rsidRDefault="008156C0" w:rsidP="00072D40">
            <w:pPr>
              <w:rPr>
                <w:rFonts w:ascii="Times New Roman" w:hAnsi="Times New Roman" w:cs="Times New Roman"/>
              </w:rPr>
            </w:pPr>
          </w:p>
          <w:p w14:paraId="41CB3C0C" w14:textId="77777777" w:rsidR="008156C0" w:rsidRDefault="008156C0" w:rsidP="00072D40">
            <w:pPr>
              <w:rPr>
                <w:rFonts w:ascii="Times New Roman" w:hAnsi="Times New Roman" w:cs="Times New Roman"/>
              </w:rPr>
            </w:pPr>
            <w:r w:rsidRPr="004E5906">
              <w:rPr>
                <w:rFonts w:ascii="Times New Roman" w:hAnsi="Times New Roman" w:cs="Times New Roman"/>
                <w:b/>
                <w:bCs/>
              </w:rPr>
              <w:t>10.1</w:t>
            </w:r>
            <w:r>
              <w:rPr>
                <w:rFonts w:ascii="Times New Roman" w:hAnsi="Times New Roman" w:cs="Times New Roman"/>
              </w:rPr>
              <w:t xml:space="preserve">   </w:t>
            </w:r>
            <w:r w:rsidRPr="006B1842">
              <w:rPr>
                <w:rFonts w:ascii="Times New Roman" w:hAnsi="Times New Roman" w:cs="Times New Roman"/>
                <w:b/>
                <w:bCs/>
              </w:rPr>
              <w:t>Monthly outturn.</w:t>
            </w:r>
            <w:r>
              <w:rPr>
                <w:rFonts w:ascii="Times New Roman" w:hAnsi="Times New Roman" w:cs="Times New Roman"/>
              </w:rPr>
              <w:t xml:space="preserve"> Working Party have received monthly financial budgetary position</w:t>
            </w:r>
          </w:p>
          <w:p w14:paraId="2CCB5E92" w14:textId="77777777" w:rsidR="008156C0" w:rsidRDefault="008156C0" w:rsidP="00072D40">
            <w:pPr>
              <w:rPr>
                <w:rFonts w:ascii="Times New Roman" w:hAnsi="Times New Roman" w:cs="Times New Roman"/>
              </w:rPr>
            </w:pPr>
          </w:p>
          <w:p w14:paraId="4280DA7C" w14:textId="77777777" w:rsidR="008156C0" w:rsidRDefault="008156C0" w:rsidP="00072D40">
            <w:pPr>
              <w:rPr>
                <w:rFonts w:ascii="Times New Roman" w:hAnsi="Times New Roman" w:cs="Times New Roman"/>
              </w:rPr>
            </w:pPr>
            <w:r w:rsidRPr="004E5906">
              <w:rPr>
                <w:rFonts w:ascii="Times New Roman" w:hAnsi="Times New Roman" w:cs="Times New Roman"/>
                <w:b/>
                <w:bCs/>
              </w:rPr>
              <w:t>10.2   External Annual Audit</w:t>
            </w:r>
            <w:r>
              <w:rPr>
                <w:rFonts w:ascii="Times New Roman" w:hAnsi="Times New Roman" w:cs="Times New Roman"/>
                <w:b/>
                <w:bCs/>
              </w:rPr>
              <w:t xml:space="preserve">. </w:t>
            </w:r>
            <w:r w:rsidRPr="003A0F72">
              <w:rPr>
                <w:rFonts w:ascii="Times New Roman" w:hAnsi="Times New Roman" w:cs="Times New Roman"/>
              </w:rPr>
              <w:t>Certificated with no issues</w:t>
            </w:r>
            <w:r w:rsidR="00520803">
              <w:rPr>
                <w:rFonts w:ascii="Times New Roman" w:hAnsi="Times New Roman" w:cs="Times New Roman"/>
              </w:rPr>
              <w:t>. Chair gave thanks to the Clerk for her work to obtain this.</w:t>
            </w:r>
          </w:p>
          <w:p w14:paraId="10F7C216" w14:textId="7936B313" w:rsidR="00520803" w:rsidRPr="004E5906" w:rsidRDefault="00520803" w:rsidP="00072D40">
            <w:pPr>
              <w:rPr>
                <w:rFonts w:ascii="Times New Roman" w:hAnsi="Times New Roman" w:cs="Times New Roman"/>
                <w:b/>
                <w:bCs/>
              </w:rPr>
            </w:pPr>
          </w:p>
        </w:tc>
        <w:tc>
          <w:tcPr>
            <w:tcW w:w="935" w:type="dxa"/>
          </w:tcPr>
          <w:p w14:paraId="0BDD7E91" w14:textId="77777777" w:rsidR="008156C0" w:rsidRPr="00DE56C5" w:rsidRDefault="008156C0" w:rsidP="00072D40">
            <w:pPr>
              <w:rPr>
                <w:rFonts w:ascii="Times New Roman" w:hAnsi="Times New Roman" w:cs="Times New Roman"/>
              </w:rPr>
            </w:pPr>
          </w:p>
        </w:tc>
      </w:tr>
      <w:tr w:rsidR="008156C0" w14:paraId="0FC11B06" w14:textId="77777777" w:rsidTr="1E16BEAC">
        <w:trPr>
          <w:trHeight w:val="1025"/>
        </w:trPr>
        <w:tc>
          <w:tcPr>
            <w:tcW w:w="846" w:type="dxa"/>
          </w:tcPr>
          <w:p w14:paraId="6CA2A4A8"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11</w:t>
            </w:r>
          </w:p>
        </w:tc>
        <w:tc>
          <w:tcPr>
            <w:tcW w:w="7229" w:type="dxa"/>
          </w:tcPr>
          <w:p w14:paraId="3693A8BC"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Clerk’s Report</w:t>
            </w:r>
          </w:p>
          <w:p w14:paraId="59BCF6C2" w14:textId="77777777" w:rsidR="008156C0" w:rsidRDefault="008156C0" w:rsidP="00072D40">
            <w:pPr>
              <w:rPr>
                <w:rFonts w:ascii="Times New Roman" w:hAnsi="Times New Roman" w:cs="Times New Roman"/>
              </w:rPr>
            </w:pPr>
          </w:p>
          <w:p w14:paraId="1EFC6B47" w14:textId="77777777" w:rsidR="008156C0" w:rsidRDefault="008156C0" w:rsidP="00072D40">
            <w:pPr>
              <w:rPr>
                <w:rFonts w:ascii="Times New Roman" w:hAnsi="Times New Roman" w:cs="Times New Roman"/>
              </w:rPr>
            </w:pPr>
            <w:r>
              <w:rPr>
                <w:rFonts w:ascii="Times New Roman" w:hAnsi="Times New Roman" w:cs="Times New Roman"/>
              </w:rPr>
              <w:t>11.1   Any verbal reports</w:t>
            </w:r>
          </w:p>
          <w:p w14:paraId="6D770910" w14:textId="77777777" w:rsidR="00520803" w:rsidRDefault="00520803" w:rsidP="00072D40">
            <w:pPr>
              <w:rPr>
                <w:rFonts w:ascii="Times New Roman" w:hAnsi="Times New Roman" w:cs="Times New Roman"/>
              </w:rPr>
            </w:pPr>
          </w:p>
          <w:p w14:paraId="08F734EC" w14:textId="77777777" w:rsidR="00520803" w:rsidRDefault="00520803" w:rsidP="00072D40">
            <w:pPr>
              <w:rPr>
                <w:rFonts w:ascii="Times New Roman" w:hAnsi="Times New Roman" w:cs="Times New Roman"/>
              </w:rPr>
            </w:pPr>
            <w:r>
              <w:rPr>
                <w:rFonts w:ascii="Times New Roman" w:hAnsi="Times New Roman" w:cs="Times New Roman"/>
              </w:rPr>
              <w:t xml:space="preserve">DBC Santa will again be visiting villages, dates and times are limited. It was agreed that the Papermakers is the ideal venue, Cllr Newitt to confirm available dates with the landlord and inform Clerk. </w:t>
            </w:r>
          </w:p>
          <w:p w14:paraId="73370530" w14:textId="77777777" w:rsidR="00520803" w:rsidRDefault="00520803" w:rsidP="00072D40">
            <w:pPr>
              <w:rPr>
                <w:rFonts w:ascii="Times New Roman" w:hAnsi="Times New Roman" w:cs="Times New Roman"/>
              </w:rPr>
            </w:pPr>
          </w:p>
          <w:p w14:paraId="41534EBD" w14:textId="5E4D1D4E" w:rsidR="00520803" w:rsidRPr="00DE56C5" w:rsidRDefault="00520803" w:rsidP="00072D40">
            <w:pPr>
              <w:rPr>
                <w:rFonts w:ascii="Times New Roman" w:hAnsi="Times New Roman" w:cs="Times New Roman"/>
              </w:rPr>
            </w:pPr>
            <w:r>
              <w:rPr>
                <w:rFonts w:ascii="Times New Roman" w:hAnsi="Times New Roman" w:cs="Times New Roman"/>
              </w:rPr>
              <w:t>Dartford Local Plan is at final draft stage, consultation period ends on 27</w:t>
            </w:r>
            <w:r w:rsidRPr="00520803">
              <w:rPr>
                <w:rFonts w:ascii="Times New Roman" w:hAnsi="Times New Roman" w:cs="Times New Roman"/>
                <w:vertAlign w:val="superscript"/>
              </w:rPr>
              <w:t>th</w:t>
            </w:r>
            <w:r>
              <w:rPr>
                <w:rFonts w:ascii="Times New Roman" w:hAnsi="Times New Roman" w:cs="Times New Roman"/>
              </w:rPr>
              <w:t xml:space="preserve"> Oct, Clerk to forward detail to members for any comments to be agreed at Oct meeting. </w:t>
            </w:r>
          </w:p>
        </w:tc>
        <w:tc>
          <w:tcPr>
            <w:tcW w:w="935" w:type="dxa"/>
          </w:tcPr>
          <w:p w14:paraId="34006F78" w14:textId="77777777" w:rsidR="008156C0" w:rsidRPr="00DE56C5" w:rsidRDefault="008156C0" w:rsidP="00072D40">
            <w:pPr>
              <w:rPr>
                <w:rFonts w:ascii="Times New Roman" w:hAnsi="Times New Roman" w:cs="Times New Roman"/>
              </w:rPr>
            </w:pPr>
          </w:p>
        </w:tc>
      </w:tr>
      <w:tr w:rsidR="008156C0" w14:paraId="4CC4F647" w14:textId="77777777" w:rsidTr="1E16BEAC">
        <w:tc>
          <w:tcPr>
            <w:tcW w:w="846" w:type="dxa"/>
          </w:tcPr>
          <w:p w14:paraId="7E367324"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12</w:t>
            </w:r>
          </w:p>
        </w:tc>
        <w:tc>
          <w:tcPr>
            <w:tcW w:w="7229" w:type="dxa"/>
          </w:tcPr>
          <w:p w14:paraId="09EC349A" w14:textId="77777777" w:rsidR="008156C0" w:rsidRPr="00863DD2" w:rsidRDefault="008156C0" w:rsidP="00072D40">
            <w:pPr>
              <w:rPr>
                <w:rFonts w:ascii="Times New Roman" w:hAnsi="Times New Roman" w:cs="Times New Roman"/>
                <w:b/>
                <w:bCs/>
              </w:rPr>
            </w:pPr>
            <w:r w:rsidRPr="00863DD2">
              <w:rPr>
                <w:rFonts w:ascii="Times New Roman" w:hAnsi="Times New Roman" w:cs="Times New Roman"/>
                <w:b/>
                <w:bCs/>
              </w:rPr>
              <w:t>Planning</w:t>
            </w:r>
          </w:p>
          <w:p w14:paraId="45AAA99F" w14:textId="77777777" w:rsidR="008156C0" w:rsidRDefault="008156C0" w:rsidP="00072D40">
            <w:pPr>
              <w:rPr>
                <w:rFonts w:ascii="Times New Roman" w:hAnsi="Times New Roman" w:cs="Times New Roman"/>
              </w:rPr>
            </w:pPr>
            <w:r>
              <w:rPr>
                <w:rFonts w:ascii="Times New Roman" w:hAnsi="Times New Roman" w:cs="Times New Roman"/>
              </w:rPr>
              <w:t xml:space="preserve">As determined by the planning </w:t>
            </w:r>
            <w:proofErr w:type="spellStart"/>
            <w:r>
              <w:rPr>
                <w:rFonts w:ascii="Times New Roman" w:hAnsi="Times New Roman" w:cs="Times New Roman"/>
              </w:rPr>
              <w:t>sub committee</w:t>
            </w:r>
            <w:proofErr w:type="spellEnd"/>
            <w:r>
              <w:rPr>
                <w:rFonts w:ascii="Times New Roman" w:hAnsi="Times New Roman" w:cs="Times New Roman"/>
              </w:rPr>
              <w:t>:</w:t>
            </w:r>
          </w:p>
          <w:p w14:paraId="3F3A2303" w14:textId="77777777" w:rsidR="008156C0" w:rsidRDefault="008156C0" w:rsidP="00072D40">
            <w:pPr>
              <w:rPr>
                <w:rFonts w:ascii="Times New Roman" w:hAnsi="Times New Roman" w:cs="Times New Roman"/>
              </w:rPr>
            </w:pPr>
          </w:p>
          <w:p w14:paraId="345DF34C" w14:textId="77777777" w:rsidR="008156C0" w:rsidRDefault="008156C0" w:rsidP="00072D40">
            <w:pPr>
              <w:rPr>
                <w:rFonts w:ascii="Times New Roman" w:hAnsi="Times New Roman" w:cs="Times New Roman"/>
              </w:rPr>
            </w:pPr>
            <w:r>
              <w:rPr>
                <w:rFonts w:ascii="Times New Roman" w:hAnsi="Times New Roman" w:cs="Times New Roman"/>
              </w:rPr>
              <w:t xml:space="preserve"> </w:t>
            </w:r>
            <w:r w:rsidRPr="00F87968">
              <w:rPr>
                <w:rFonts w:ascii="Times New Roman" w:hAnsi="Times New Roman" w:cs="Times New Roman"/>
                <w:b/>
                <w:bCs/>
              </w:rPr>
              <w:t>No comments:</w:t>
            </w:r>
          </w:p>
          <w:p w14:paraId="134B6FD9" w14:textId="77777777" w:rsidR="008156C0" w:rsidRPr="008A16B5"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Erection of single storey side extensions with accommodation in roof space and single storey rear extension and front porch together with dormer window in front elevation</w:t>
            </w:r>
          </w:p>
          <w:p w14:paraId="500E8503" w14:textId="77777777" w:rsidR="008156C0"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57 Alfred Road</w:t>
            </w:r>
          </w:p>
          <w:p w14:paraId="5811B23C" w14:textId="77777777" w:rsidR="008156C0"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Hawley</w:t>
            </w:r>
          </w:p>
          <w:p w14:paraId="39EF8216" w14:textId="77777777" w:rsidR="008156C0"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Kent</w:t>
            </w:r>
          </w:p>
          <w:p w14:paraId="345E5B1D" w14:textId="77777777" w:rsidR="008156C0"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DA2 7SG</w:t>
            </w:r>
          </w:p>
          <w:p w14:paraId="22DA2833" w14:textId="77777777" w:rsidR="008156C0" w:rsidRDefault="008156C0" w:rsidP="00072D40">
            <w:pPr>
              <w:autoSpaceDE w:val="0"/>
              <w:autoSpaceDN w:val="0"/>
              <w:adjustRightInd w:val="0"/>
              <w:ind w:right="-386"/>
              <w:rPr>
                <w:rFonts w:ascii="Helvetica" w:hAnsi="Helvetica" w:cs="Helvetica"/>
                <w:sz w:val="22"/>
                <w:szCs w:val="22"/>
              </w:rPr>
            </w:pPr>
          </w:p>
          <w:p w14:paraId="2644FD01" w14:textId="77777777" w:rsidR="008156C0" w:rsidRPr="008A16B5"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Erection of a single storey rear/side extension and provision of a dormer window in rear elevation in connection with providing additional rooms in the roof space</w:t>
            </w:r>
          </w:p>
          <w:p w14:paraId="3FAAC5FD"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5 May Road</w:t>
            </w:r>
          </w:p>
          <w:p w14:paraId="157A3E59"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Hawley</w:t>
            </w:r>
          </w:p>
          <w:p w14:paraId="0DB6A218"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Kent</w:t>
            </w:r>
          </w:p>
          <w:p w14:paraId="32752A51"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DA2 7RU</w:t>
            </w:r>
          </w:p>
          <w:p w14:paraId="53E536B9" w14:textId="77777777" w:rsidR="008156C0" w:rsidRDefault="008156C0" w:rsidP="00072D40">
            <w:pPr>
              <w:autoSpaceDE w:val="0"/>
              <w:autoSpaceDN w:val="0"/>
              <w:adjustRightInd w:val="0"/>
              <w:ind w:right="-386"/>
              <w:rPr>
                <w:rFonts w:ascii="Helvetica" w:hAnsi="Helvetica" w:cs="Helvetica"/>
                <w:sz w:val="22"/>
                <w:szCs w:val="22"/>
              </w:rPr>
            </w:pPr>
          </w:p>
          <w:p w14:paraId="1B71341F"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Conversion of car port and garage to habitable accommodation with associated alterations to roof and elevations</w:t>
            </w:r>
          </w:p>
          <w:p w14:paraId="60E945BA"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 xml:space="preserve">190 </w:t>
            </w:r>
            <w:proofErr w:type="spellStart"/>
            <w:r>
              <w:rPr>
                <w:rFonts w:ascii="Helvetica" w:hAnsi="Helvetica" w:cs="Helvetica"/>
                <w:sz w:val="22"/>
                <w:szCs w:val="22"/>
              </w:rPr>
              <w:t>Shirehall</w:t>
            </w:r>
            <w:proofErr w:type="spellEnd"/>
            <w:r>
              <w:rPr>
                <w:rFonts w:ascii="Helvetica" w:hAnsi="Helvetica" w:cs="Helvetica"/>
                <w:sz w:val="22"/>
                <w:szCs w:val="22"/>
              </w:rPr>
              <w:t xml:space="preserve"> Road</w:t>
            </w:r>
          </w:p>
          <w:p w14:paraId="7024E0CF"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Hawley</w:t>
            </w:r>
          </w:p>
          <w:p w14:paraId="51D16926"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lastRenderedPageBreak/>
              <w:t>Kent</w:t>
            </w:r>
          </w:p>
          <w:p w14:paraId="69BBABB2"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DA2 7SW</w:t>
            </w:r>
          </w:p>
          <w:p w14:paraId="018FC2A5" w14:textId="77777777" w:rsidR="008156C0" w:rsidRDefault="008156C0" w:rsidP="00072D40">
            <w:pPr>
              <w:autoSpaceDE w:val="0"/>
              <w:autoSpaceDN w:val="0"/>
              <w:adjustRightInd w:val="0"/>
              <w:ind w:right="-386"/>
              <w:rPr>
                <w:rFonts w:ascii="Helvetica" w:hAnsi="Helvetica" w:cs="Helvetica"/>
                <w:sz w:val="22"/>
                <w:szCs w:val="22"/>
              </w:rPr>
            </w:pPr>
          </w:p>
          <w:p w14:paraId="032AE972" w14:textId="77777777" w:rsidR="008156C0" w:rsidRPr="008A16B5"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Erection of a two storey side/rear extension</w:t>
            </w:r>
          </w:p>
          <w:p w14:paraId="204A620E"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97 Cedar Drive</w:t>
            </w:r>
          </w:p>
          <w:p w14:paraId="60A0756E"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Sutton At Hone</w:t>
            </w:r>
          </w:p>
          <w:p w14:paraId="06C5F350"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Kent</w:t>
            </w:r>
          </w:p>
          <w:p w14:paraId="731406E5"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DA4 9EW</w:t>
            </w:r>
          </w:p>
          <w:p w14:paraId="6259804B" w14:textId="77777777" w:rsidR="008156C0" w:rsidRDefault="008156C0" w:rsidP="00072D40">
            <w:pPr>
              <w:autoSpaceDE w:val="0"/>
              <w:autoSpaceDN w:val="0"/>
              <w:adjustRightInd w:val="0"/>
              <w:ind w:right="-693"/>
              <w:rPr>
                <w:rFonts w:ascii="Helvetica" w:hAnsi="Helvetica" w:cs="Helvetica"/>
                <w:sz w:val="22"/>
                <w:szCs w:val="22"/>
              </w:rPr>
            </w:pPr>
          </w:p>
          <w:p w14:paraId="1E9B95E3" w14:textId="77777777" w:rsidR="008156C0" w:rsidRPr="008A16B5"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Erection of a two storey extension to provide a meeting room and two additional clinical rooms</w:t>
            </w:r>
          </w:p>
          <w:p w14:paraId="51D1FABC"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The Surgery</w:t>
            </w:r>
          </w:p>
          <w:p w14:paraId="7F8CCCE5"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32 Devon Road</w:t>
            </w:r>
          </w:p>
          <w:p w14:paraId="579D5BC9"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Sutton At Hone</w:t>
            </w:r>
          </w:p>
          <w:p w14:paraId="4AD70BC1"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Kent</w:t>
            </w:r>
          </w:p>
          <w:p w14:paraId="36EACDDF" w14:textId="77777777" w:rsidR="008156C0" w:rsidRDefault="008156C0" w:rsidP="00072D40">
            <w:pPr>
              <w:autoSpaceDE w:val="0"/>
              <w:autoSpaceDN w:val="0"/>
              <w:adjustRightInd w:val="0"/>
              <w:ind w:right="-386"/>
              <w:rPr>
                <w:rFonts w:ascii="Helvetica" w:hAnsi="Helvetica" w:cs="Helvetica"/>
                <w:sz w:val="22"/>
                <w:szCs w:val="22"/>
              </w:rPr>
            </w:pPr>
            <w:r>
              <w:rPr>
                <w:rFonts w:ascii="Helvetica" w:hAnsi="Helvetica" w:cs="Helvetica"/>
                <w:sz w:val="22"/>
                <w:szCs w:val="22"/>
              </w:rPr>
              <w:t>DA4 9AA</w:t>
            </w:r>
          </w:p>
          <w:p w14:paraId="68E8A6EC" w14:textId="77777777" w:rsidR="008156C0" w:rsidRDefault="008156C0" w:rsidP="00072D40">
            <w:pPr>
              <w:autoSpaceDE w:val="0"/>
              <w:autoSpaceDN w:val="0"/>
              <w:adjustRightInd w:val="0"/>
              <w:ind w:right="-386"/>
              <w:rPr>
                <w:rFonts w:ascii="Helvetica" w:hAnsi="Helvetica" w:cs="Helvetica"/>
                <w:sz w:val="22"/>
                <w:szCs w:val="22"/>
              </w:rPr>
            </w:pPr>
          </w:p>
          <w:p w14:paraId="40588D71" w14:textId="77777777" w:rsidR="008156C0" w:rsidRDefault="008156C0" w:rsidP="00072D40">
            <w:pPr>
              <w:autoSpaceDE w:val="0"/>
              <w:autoSpaceDN w:val="0"/>
              <w:adjustRightInd w:val="0"/>
              <w:ind w:right="-386"/>
              <w:rPr>
                <w:rFonts w:ascii="Helvetica" w:hAnsi="Helvetica" w:cs="Helvetica"/>
                <w:sz w:val="22"/>
                <w:szCs w:val="22"/>
              </w:rPr>
            </w:pPr>
            <w:r w:rsidRPr="00F87968">
              <w:rPr>
                <w:rFonts w:ascii="Helvetica" w:hAnsi="Helvetica" w:cs="Helvetica"/>
                <w:b/>
                <w:bCs/>
                <w:sz w:val="22"/>
                <w:szCs w:val="22"/>
              </w:rPr>
              <w:t>Comments:</w:t>
            </w:r>
            <w:r>
              <w:rPr>
                <w:rFonts w:ascii="Helvetica" w:hAnsi="Helvetica" w:cs="Helvetica"/>
                <w:sz w:val="22"/>
                <w:szCs w:val="22"/>
              </w:rPr>
              <w:t xml:space="preserve"> Concerns re insufficient parking provision </w:t>
            </w:r>
          </w:p>
          <w:p w14:paraId="2036FC7F"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Demolition and re-building of part of first floor and associated external alterations including insertion of new window openings.</w:t>
            </w:r>
          </w:p>
          <w:p w14:paraId="788162CF"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220 Main Road</w:t>
            </w:r>
          </w:p>
          <w:p w14:paraId="16B894C4"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Sutton At Hone</w:t>
            </w:r>
          </w:p>
          <w:p w14:paraId="422FD687"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Kent</w:t>
            </w:r>
          </w:p>
          <w:p w14:paraId="4045E324" w14:textId="77777777" w:rsidR="008156C0" w:rsidRDefault="008156C0" w:rsidP="00072D40">
            <w:pPr>
              <w:autoSpaceDE w:val="0"/>
              <w:autoSpaceDN w:val="0"/>
              <w:adjustRightInd w:val="0"/>
              <w:ind w:right="-693"/>
              <w:rPr>
                <w:rFonts w:ascii="Helvetica" w:hAnsi="Helvetica" w:cs="Helvetica"/>
                <w:sz w:val="22"/>
                <w:szCs w:val="22"/>
              </w:rPr>
            </w:pPr>
            <w:r>
              <w:rPr>
                <w:rFonts w:ascii="Helvetica" w:hAnsi="Helvetica" w:cs="Helvetica"/>
                <w:sz w:val="22"/>
                <w:szCs w:val="22"/>
              </w:rPr>
              <w:t>DA4 9HP</w:t>
            </w:r>
          </w:p>
          <w:p w14:paraId="5427BDB5" w14:textId="77777777" w:rsidR="008156C0" w:rsidRDefault="008156C0" w:rsidP="00072D40">
            <w:pPr>
              <w:autoSpaceDE w:val="0"/>
              <w:autoSpaceDN w:val="0"/>
              <w:adjustRightInd w:val="0"/>
              <w:ind w:right="-386"/>
              <w:rPr>
                <w:rFonts w:ascii="Helvetica" w:hAnsi="Helvetica" w:cs="Helvetica"/>
                <w:sz w:val="22"/>
                <w:szCs w:val="22"/>
              </w:rPr>
            </w:pPr>
          </w:p>
          <w:p w14:paraId="13A5BC99" w14:textId="77777777" w:rsidR="008156C0" w:rsidRPr="00DE56C5" w:rsidRDefault="008156C0" w:rsidP="00072D40">
            <w:pPr>
              <w:rPr>
                <w:rFonts w:ascii="Times New Roman" w:hAnsi="Times New Roman" w:cs="Times New Roman"/>
              </w:rPr>
            </w:pPr>
          </w:p>
        </w:tc>
        <w:tc>
          <w:tcPr>
            <w:tcW w:w="935" w:type="dxa"/>
          </w:tcPr>
          <w:p w14:paraId="5840E603" w14:textId="77777777" w:rsidR="008156C0" w:rsidRPr="00DE56C5" w:rsidRDefault="008156C0" w:rsidP="00072D40">
            <w:pPr>
              <w:rPr>
                <w:rFonts w:ascii="Times New Roman" w:hAnsi="Times New Roman" w:cs="Times New Roman"/>
              </w:rPr>
            </w:pPr>
          </w:p>
        </w:tc>
      </w:tr>
      <w:tr w:rsidR="008156C0" w14:paraId="1933DEB0" w14:textId="77777777" w:rsidTr="1E16BEAC">
        <w:tc>
          <w:tcPr>
            <w:tcW w:w="846" w:type="dxa"/>
          </w:tcPr>
          <w:p w14:paraId="3B28DEEE" w14:textId="77777777" w:rsidR="008156C0" w:rsidRPr="00DE56C5" w:rsidRDefault="008156C0" w:rsidP="00072D40">
            <w:pPr>
              <w:rPr>
                <w:rFonts w:ascii="Times New Roman" w:hAnsi="Times New Roman" w:cs="Times New Roman"/>
              </w:rPr>
            </w:pPr>
          </w:p>
        </w:tc>
        <w:tc>
          <w:tcPr>
            <w:tcW w:w="7229" w:type="dxa"/>
          </w:tcPr>
          <w:p w14:paraId="29FD21D6" w14:textId="77777777" w:rsidR="008156C0" w:rsidRPr="00DE56C5" w:rsidRDefault="008156C0" w:rsidP="00072D40">
            <w:pPr>
              <w:rPr>
                <w:rFonts w:ascii="Times New Roman" w:hAnsi="Times New Roman" w:cs="Times New Roman"/>
              </w:rPr>
            </w:pPr>
          </w:p>
        </w:tc>
        <w:tc>
          <w:tcPr>
            <w:tcW w:w="935" w:type="dxa"/>
          </w:tcPr>
          <w:p w14:paraId="6F07CC41" w14:textId="77777777" w:rsidR="008156C0" w:rsidRPr="00DE56C5" w:rsidRDefault="008156C0" w:rsidP="00072D40">
            <w:pPr>
              <w:rPr>
                <w:rFonts w:ascii="Times New Roman" w:hAnsi="Times New Roman" w:cs="Times New Roman"/>
              </w:rPr>
            </w:pPr>
          </w:p>
        </w:tc>
      </w:tr>
    </w:tbl>
    <w:p w14:paraId="75F2D030" w14:textId="77777777" w:rsidR="008156C0" w:rsidRDefault="008156C0" w:rsidP="008156C0"/>
    <w:p w14:paraId="7F29C1DC" w14:textId="77777777" w:rsidR="008156C0" w:rsidRDefault="008156C0" w:rsidP="008156C0"/>
    <w:p w14:paraId="50733991" w14:textId="5E0D43F3" w:rsidR="00155C08" w:rsidRDefault="00520803">
      <w:r>
        <w:t>Meeting ended at 8.50pm</w:t>
      </w:r>
    </w:p>
    <w:p w14:paraId="3DF4B771" w14:textId="702E2EAF" w:rsidR="00520803" w:rsidRDefault="00520803"/>
    <w:p w14:paraId="36C1D81A" w14:textId="458C1FE8" w:rsidR="00520803" w:rsidRDefault="00520803"/>
    <w:p w14:paraId="2BB0E58B" w14:textId="47128E2F" w:rsidR="00520803" w:rsidRDefault="00520803">
      <w:r>
        <w:t>Clerk</w:t>
      </w:r>
    </w:p>
    <w:sectPr w:rsidR="00520803" w:rsidSect="00592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0"/>
    <w:rsid w:val="00062C1C"/>
    <w:rsid w:val="00155C08"/>
    <w:rsid w:val="00481030"/>
    <w:rsid w:val="004F3A15"/>
    <w:rsid w:val="00520803"/>
    <w:rsid w:val="005922B1"/>
    <w:rsid w:val="00700EDE"/>
    <w:rsid w:val="007B20F1"/>
    <w:rsid w:val="008156C0"/>
    <w:rsid w:val="00B54B83"/>
    <w:rsid w:val="00BD0B24"/>
    <w:rsid w:val="00C0775F"/>
    <w:rsid w:val="00D07C25"/>
    <w:rsid w:val="1E16B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A22E33"/>
  <w15:chartTrackingRefBased/>
  <w15:docId w15:val="{8917FF33-8535-7A46-B465-FBFEC3F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6</cp:revision>
  <dcterms:created xsi:type="dcterms:W3CDTF">2021-09-14T07:56:00Z</dcterms:created>
  <dcterms:modified xsi:type="dcterms:W3CDTF">2021-09-18T07:59:00Z</dcterms:modified>
</cp:coreProperties>
</file>