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3EF854" w14:textId="29C75187" w:rsidR="00C06382" w:rsidRPr="00CA05CC" w:rsidRDefault="00CA05CC" w:rsidP="00CA05CC">
      <w:pPr>
        <w:jc w:val="right"/>
        <w:rPr>
          <w:rFonts w:ascii="Arial" w:hAnsi="Arial" w:cs="Arial"/>
        </w:rPr>
      </w:pPr>
      <w:r w:rsidRPr="00CA05CC">
        <w:rPr>
          <w:rFonts w:ascii="Arial" w:hAnsi="Arial" w:cs="Arial"/>
          <w:noProof/>
        </w:rPr>
        <mc:AlternateContent>
          <mc:Choice Requires="wps">
            <w:drawing>
              <wp:anchor distT="91440" distB="91440" distL="114300" distR="114300" simplePos="0" relativeHeight="251659264" behindDoc="0" locked="0" layoutInCell="1" allowOverlap="1" wp14:anchorId="5E8F7B36" wp14:editId="0AF1B4A6">
                <wp:simplePos x="0" y="0"/>
                <wp:positionH relativeFrom="margin">
                  <wp:align>left</wp:align>
                </wp:positionH>
                <wp:positionV relativeFrom="paragraph">
                  <wp:posOffset>0</wp:posOffset>
                </wp:positionV>
                <wp:extent cx="3268980" cy="1586230"/>
                <wp:effectExtent l="0" t="0" r="0" b="4445"/>
                <wp:wrapSquare wrapText="bothSides"/>
                <wp:docPr id="2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8980" cy="1586230"/>
                        </a:xfrm>
                        <a:prstGeom prst="rect">
                          <a:avLst/>
                        </a:prstGeom>
                        <a:noFill/>
                        <a:ln w="9525">
                          <a:noFill/>
                          <a:miter lim="800000"/>
                          <a:headEnd/>
                          <a:tailEnd/>
                        </a:ln>
                      </wps:spPr>
                      <wps:txbx>
                        <w:txbxContent>
                          <w:p w14:paraId="12BE4E1C" w14:textId="2939C4FF" w:rsidR="00CA05CC" w:rsidRPr="00CA05CC" w:rsidRDefault="00CA05CC">
                            <w:pPr>
                              <w:pBdr>
                                <w:top w:val="single" w:sz="36" w:space="6" w:color="000000" w:themeColor="text1"/>
                                <w:bottom w:val="single" w:sz="18" w:space="6" w:color="A8D08D" w:themeColor="accent6" w:themeTint="99"/>
                              </w:pBdr>
                              <w:spacing w:after="0"/>
                              <w:rPr>
                                <w:rStyle w:val="PlaceholderText"/>
                                <w:rFonts w:ascii="Arial" w:hAnsi="Arial" w:cs="Arial"/>
                                <w:color w:val="404040" w:themeColor="text1" w:themeTint="BF"/>
                                <w:sz w:val="27"/>
                                <w:szCs w:val="27"/>
                              </w:rPr>
                            </w:pPr>
                            <w:r w:rsidRPr="00CA05CC">
                              <w:rPr>
                                <w:rStyle w:val="PlaceholderText"/>
                                <w:rFonts w:ascii="Arial" w:hAnsi="Arial" w:cs="Arial"/>
                                <w:color w:val="404040" w:themeColor="text1" w:themeTint="BF"/>
                                <w:sz w:val="27"/>
                                <w:szCs w:val="27"/>
                              </w:rPr>
                              <w:t xml:space="preserve">Hurstbourne Tarrant Parish Council </w:t>
                            </w:r>
                          </w:p>
                          <w:p w14:paraId="4EF2E6D2" w14:textId="30938484" w:rsidR="00CA05CC" w:rsidRPr="00CA05CC" w:rsidRDefault="00CA05CC">
                            <w:pPr>
                              <w:pBdr>
                                <w:top w:val="single" w:sz="36" w:space="6" w:color="000000" w:themeColor="text1"/>
                                <w:bottom w:val="single" w:sz="18" w:space="6" w:color="A8D08D" w:themeColor="accent6" w:themeTint="99"/>
                              </w:pBdr>
                              <w:spacing w:after="0"/>
                              <w:rPr>
                                <w:rStyle w:val="PlaceholderText"/>
                                <w:rFonts w:ascii="Arial" w:hAnsi="Arial" w:cs="Arial"/>
                                <w:color w:val="404040" w:themeColor="text1" w:themeTint="BF"/>
                                <w:sz w:val="27"/>
                                <w:szCs w:val="27"/>
                              </w:rPr>
                            </w:pPr>
                            <w:r w:rsidRPr="00CA05CC">
                              <w:rPr>
                                <w:rStyle w:val="PlaceholderText"/>
                                <w:rFonts w:ascii="Arial" w:hAnsi="Arial" w:cs="Arial"/>
                                <w:color w:val="404040" w:themeColor="text1" w:themeTint="BF"/>
                                <w:sz w:val="27"/>
                                <w:szCs w:val="27"/>
                              </w:rPr>
                              <w:t>c/o Bavarian Cottage</w:t>
                            </w:r>
                          </w:p>
                          <w:p w14:paraId="5221CD3C" w14:textId="45B87780" w:rsidR="00CA05CC" w:rsidRPr="00CA05CC" w:rsidRDefault="00CA05CC">
                            <w:pPr>
                              <w:pBdr>
                                <w:top w:val="single" w:sz="36" w:space="6" w:color="000000" w:themeColor="text1"/>
                                <w:bottom w:val="single" w:sz="18" w:space="6" w:color="A8D08D" w:themeColor="accent6" w:themeTint="99"/>
                              </w:pBdr>
                              <w:spacing w:after="0"/>
                              <w:rPr>
                                <w:rStyle w:val="PlaceholderText"/>
                                <w:rFonts w:ascii="Arial" w:hAnsi="Arial" w:cs="Arial"/>
                                <w:color w:val="404040" w:themeColor="text1" w:themeTint="BF"/>
                                <w:sz w:val="27"/>
                                <w:szCs w:val="27"/>
                              </w:rPr>
                            </w:pPr>
                            <w:r w:rsidRPr="00CA05CC">
                              <w:rPr>
                                <w:rStyle w:val="PlaceholderText"/>
                                <w:rFonts w:ascii="Arial" w:hAnsi="Arial" w:cs="Arial"/>
                                <w:color w:val="404040" w:themeColor="text1" w:themeTint="BF"/>
                                <w:sz w:val="27"/>
                                <w:szCs w:val="27"/>
                              </w:rPr>
                              <w:t>The Dene</w:t>
                            </w:r>
                          </w:p>
                          <w:p w14:paraId="7057B2D9" w14:textId="2CA08EED" w:rsidR="00CA05CC" w:rsidRPr="00CA05CC" w:rsidRDefault="00CA05CC">
                            <w:pPr>
                              <w:pBdr>
                                <w:top w:val="single" w:sz="36" w:space="6" w:color="000000" w:themeColor="text1"/>
                                <w:bottom w:val="single" w:sz="18" w:space="6" w:color="A8D08D" w:themeColor="accent6" w:themeTint="99"/>
                              </w:pBdr>
                              <w:spacing w:after="0"/>
                              <w:rPr>
                                <w:rStyle w:val="PlaceholderText"/>
                                <w:rFonts w:ascii="Arial" w:hAnsi="Arial" w:cs="Arial"/>
                                <w:color w:val="404040" w:themeColor="text1" w:themeTint="BF"/>
                                <w:sz w:val="27"/>
                                <w:szCs w:val="27"/>
                              </w:rPr>
                            </w:pPr>
                            <w:r w:rsidRPr="00CA05CC">
                              <w:rPr>
                                <w:rStyle w:val="PlaceholderText"/>
                                <w:rFonts w:ascii="Arial" w:hAnsi="Arial" w:cs="Arial"/>
                                <w:color w:val="404040" w:themeColor="text1" w:themeTint="BF"/>
                                <w:sz w:val="27"/>
                                <w:szCs w:val="27"/>
                              </w:rPr>
                              <w:t>Hurstbourne Tarrant</w:t>
                            </w:r>
                          </w:p>
                          <w:p w14:paraId="2D5C5C89" w14:textId="20FA7A60" w:rsidR="00CA05CC" w:rsidRPr="00CA05CC" w:rsidRDefault="00CA05CC">
                            <w:pPr>
                              <w:pBdr>
                                <w:top w:val="single" w:sz="36" w:space="6" w:color="000000" w:themeColor="text1"/>
                                <w:bottom w:val="single" w:sz="18" w:space="6" w:color="A8D08D" w:themeColor="accent6" w:themeTint="99"/>
                              </w:pBdr>
                              <w:spacing w:after="0"/>
                              <w:rPr>
                                <w:rStyle w:val="PlaceholderText"/>
                                <w:rFonts w:ascii="Arial" w:hAnsi="Arial" w:cs="Arial"/>
                                <w:color w:val="404040" w:themeColor="text1" w:themeTint="BF"/>
                                <w:sz w:val="27"/>
                                <w:szCs w:val="27"/>
                              </w:rPr>
                            </w:pPr>
                            <w:r w:rsidRPr="00CA05CC">
                              <w:rPr>
                                <w:rStyle w:val="PlaceholderText"/>
                                <w:rFonts w:ascii="Arial" w:hAnsi="Arial" w:cs="Arial"/>
                                <w:color w:val="404040" w:themeColor="text1" w:themeTint="BF"/>
                                <w:sz w:val="27"/>
                                <w:szCs w:val="27"/>
                              </w:rPr>
                              <w:t>Hampshire</w:t>
                            </w:r>
                          </w:p>
                          <w:p w14:paraId="0F429838" w14:textId="290A9A0D" w:rsidR="00CA05CC" w:rsidRPr="00CA05CC" w:rsidRDefault="00CA05CC">
                            <w:pPr>
                              <w:pBdr>
                                <w:top w:val="single" w:sz="36" w:space="6" w:color="000000" w:themeColor="text1"/>
                                <w:bottom w:val="single" w:sz="18" w:space="6" w:color="A8D08D" w:themeColor="accent6" w:themeTint="99"/>
                              </w:pBdr>
                              <w:spacing w:after="0"/>
                              <w:rPr>
                                <w:rStyle w:val="PlaceholderText"/>
                                <w:rFonts w:ascii="Arial" w:hAnsi="Arial" w:cs="Arial"/>
                                <w:color w:val="404040" w:themeColor="text1" w:themeTint="BF"/>
                                <w:sz w:val="27"/>
                                <w:szCs w:val="27"/>
                              </w:rPr>
                            </w:pPr>
                            <w:r w:rsidRPr="00CA05CC">
                              <w:rPr>
                                <w:rStyle w:val="PlaceholderText"/>
                                <w:rFonts w:ascii="Arial" w:hAnsi="Arial" w:cs="Arial"/>
                                <w:color w:val="404040" w:themeColor="text1" w:themeTint="BF"/>
                                <w:sz w:val="27"/>
                                <w:szCs w:val="27"/>
                              </w:rPr>
                              <w:t>SP110AG</w:t>
                            </w:r>
                          </w:p>
                        </w:txbxContent>
                      </wps:txbx>
                      <wps:bodyPr rot="0" vert="horz" wrap="square" lIns="91440" tIns="45720" rIns="91440" bIns="45720" anchor="t" anchorCtr="0">
                        <a:spAutoFit/>
                      </wps:bodyPr>
                    </wps:wsp>
                  </a:graphicData>
                </a:graphic>
                <wp14:sizeRelH relativeFrom="margin">
                  <wp14:pctWidth>55000</wp14:pctWidth>
                </wp14:sizeRelH>
                <wp14:sizeRelV relativeFrom="margin">
                  <wp14:pctHeight>20000</wp14:pctHeight>
                </wp14:sizeRelV>
              </wp:anchor>
            </w:drawing>
          </mc:Choice>
          <mc:Fallback>
            <w:pict>
              <v:shapetype w14:anchorId="5E8F7B36" id="_x0000_t202" coordsize="21600,21600" o:spt="202" path="m,l,21600r21600,l21600,xe">
                <v:stroke joinstyle="miter"/>
                <v:path gradientshapeok="t" o:connecttype="rect"/>
              </v:shapetype>
              <v:shape id="Text Box 2" o:spid="_x0000_s1026" type="#_x0000_t202" style="position:absolute;left:0;text-align:left;margin-left:0;margin-top:0;width:257.4pt;height:124.9pt;z-index:251659264;visibility:visible;mso-wrap-style:square;mso-width-percent:550;mso-height-percent:200;mso-wrap-distance-left:9pt;mso-wrap-distance-top:7.2pt;mso-wrap-distance-right:9pt;mso-wrap-distance-bottom:7.2pt;mso-position-horizontal:left;mso-position-horizontal-relative:margin;mso-position-vertical:absolute;mso-position-vertical-relative:text;mso-width-percent:55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" filled="f" stroked="f">
                <v:textbox style="mso-fit-shape-to-text:t">
                  <w:txbxContent>
                    <w:p w14:paraId="12BE4E1C" w14:textId="2939C4FF" w:rsidR="00CA05CC" w:rsidRPr="00CA05CC" w:rsidRDefault="00CA05CC">
                      <w:pPr>
                        <w:pBdr>
                          <w:top w:val="single" w:sz="36" w:space="6" w:color="000000" w:themeColor="text1"/>
                          <w:bottom w:val="single" w:sz="18" w:space="6" w:color="A8D08D" w:themeColor="accent6" w:themeTint="99"/>
                        </w:pBdr>
                        <w:spacing w:after="0"/>
                        <w:rPr>
                          <w:rStyle w:val="PlaceholderText"/>
                          <w:rFonts w:ascii="Arial" w:hAnsi="Arial" w:cs="Arial"/>
                          <w:color w:val="404040" w:themeColor="text1" w:themeTint="BF"/>
                          <w:sz w:val="27"/>
                          <w:szCs w:val="27"/>
                        </w:rPr>
                      </w:pPr>
                      <w:r w:rsidRPr="00CA05CC">
                        <w:rPr>
                          <w:rStyle w:val="PlaceholderText"/>
                          <w:rFonts w:ascii="Arial" w:hAnsi="Arial" w:cs="Arial"/>
                          <w:color w:val="404040" w:themeColor="text1" w:themeTint="BF"/>
                          <w:sz w:val="27"/>
                          <w:szCs w:val="27"/>
                        </w:rPr>
                        <w:t xml:space="preserve">Hurstbourne Tarrant Parish Council </w:t>
                      </w:r>
                    </w:p>
                    <w:p w14:paraId="4EF2E6D2" w14:textId="30938484" w:rsidR="00CA05CC" w:rsidRPr="00CA05CC" w:rsidRDefault="00CA05CC">
                      <w:pPr>
                        <w:pBdr>
                          <w:top w:val="single" w:sz="36" w:space="6" w:color="000000" w:themeColor="text1"/>
                          <w:bottom w:val="single" w:sz="18" w:space="6" w:color="A8D08D" w:themeColor="accent6" w:themeTint="99"/>
                        </w:pBdr>
                        <w:spacing w:after="0"/>
                        <w:rPr>
                          <w:rStyle w:val="PlaceholderText"/>
                          <w:rFonts w:ascii="Arial" w:hAnsi="Arial" w:cs="Arial"/>
                          <w:color w:val="404040" w:themeColor="text1" w:themeTint="BF"/>
                          <w:sz w:val="27"/>
                          <w:szCs w:val="27"/>
                        </w:rPr>
                      </w:pPr>
                      <w:r w:rsidRPr="00CA05CC">
                        <w:rPr>
                          <w:rStyle w:val="PlaceholderText"/>
                          <w:rFonts w:ascii="Arial" w:hAnsi="Arial" w:cs="Arial"/>
                          <w:color w:val="404040" w:themeColor="text1" w:themeTint="BF"/>
                          <w:sz w:val="27"/>
                          <w:szCs w:val="27"/>
                        </w:rPr>
                        <w:t>c/o Bavarian Cottage</w:t>
                      </w:r>
                    </w:p>
                    <w:p w14:paraId="5221CD3C" w14:textId="45B87780" w:rsidR="00CA05CC" w:rsidRPr="00CA05CC" w:rsidRDefault="00CA05CC">
                      <w:pPr>
                        <w:pBdr>
                          <w:top w:val="single" w:sz="36" w:space="6" w:color="000000" w:themeColor="text1"/>
                          <w:bottom w:val="single" w:sz="18" w:space="6" w:color="A8D08D" w:themeColor="accent6" w:themeTint="99"/>
                        </w:pBdr>
                        <w:spacing w:after="0"/>
                        <w:rPr>
                          <w:rStyle w:val="PlaceholderText"/>
                          <w:rFonts w:ascii="Arial" w:hAnsi="Arial" w:cs="Arial"/>
                          <w:color w:val="404040" w:themeColor="text1" w:themeTint="BF"/>
                          <w:sz w:val="27"/>
                          <w:szCs w:val="27"/>
                        </w:rPr>
                      </w:pPr>
                      <w:r w:rsidRPr="00CA05CC">
                        <w:rPr>
                          <w:rStyle w:val="PlaceholderText"/>
                          <w:rFonts w:ascii="Arial" w:hAnsi="Arial" w:cs="Arial"/>
                          <w:color w:val="404040" w:themeColor="text1" w:themeTint="BF"/>
                          <w:sz w:val="27"/>
                          <w:szCs w:val="27"/>
                        </w:rPr>
                        <w:t>The Dene</w:t>
                      </w:r>
                    </w:p>
                    <w:p w14:paraId="7057B2D9" w14:textId="2CA08EED" w:rsidR="00CA05CC" w:rsidRPr="00CA05CC" w:rsidRDefault="00CA05CC">
                      <w:pPr>
                        <w:pBdr>
                          <w:top w:val="single" w:sz="36" w:space="6" w:color="000000" w:themeColor="text1"/>
                          <w:bottom w:val="single" w:sz="18" w:space="6" w:color="A8D08D" w:themeColor="accent6" w:themeTint="99"/>
                        </w:pBdr>
                        <w:spacing w:after="0"/>
                        <w:rPr>
                          <w:rStyle w:val="PlaceholderText"/>
                          <w:rFonts w:ascii="Arial" w:hAnsi="Arial" w:cs="Arial"/>
                          <w:color w:val="404040" w:themeColor="text1" w:themeTint="BF"/>
                          <w:sz w:val="27"/>
                          <w:szCs w:val="27"/>
                        </w:rPr>
                      </w:pPr>
                      <w:r w:rsidRPr="00CA05CC">
                        <w:rPr>
                          <w:rStyle w:val="PlaceholderText"/>
                          <w:rFonts w:ascii="Arial" w:hAnsi="Arial" w:cs="Arial"/>
                          <w:color w:val="404040" w:themeColor="text1" w:themeTint="BF"/>
                          <w:sz w:val="27"/>
                          <w:szCs w:val="27"/>
                        </w:rPr>
                        <w:t>Hurstbourne Tarrant</w:t>
                      </w:r>
                    </w:p>
                    <w:p w14:paraId="2D5C5C89" w14:textId="20FA7A60" w:rsidR="00CA05CC" w:rsidRPr="00CA05CC" w:rsidRDefault="00CA05CC">
                      <w:pPr>
                        <w:pBdr>
                          <w:top w:val="single" w:sz="36" w:space="6" w:color="000000" w:themeColor="text1"/>
                          <w:bottom w:val="single" w:sz="18" w:space="6" w:color="A8D08D" w:themeColor="accent6" w:themeTint="99"/>
                        </w:pBdr>
                        <w:spacing w:after="0"/>
                        <w:rPr>
                          <w:rStyle w:val="PlaceholderText"/>
                          <w:rFonts w:ascii="Arial" w:hAnsi="Arial" w:cs="Arial"/>
                          <w:color w:val="404040" w:themeColor="text1" w:themeTint="BF"/>
                          <w:sz w:val="27"/>
                          <w:szCs w:val="27"/>
                        </w:rPr>
                      </w:pPr>
                      <w:r w:rsidRPr="00CA05CC">
                        <w:rPr>
                          <w:rStyle w:val="PlaceholderText"/>
                          <w:rFonts w:ascii="Arial" w:hAnsi="Arial" w:cs="Arial"/>
                          <w:color w:val="404040" w:themeColor="text1" w:themeTint="BF"/>
                          <w:sz w:val="27"/>
                          <w:szCs w:val="27"/>
                        </w:rPr>
                        <w:t>Hampshire</w:t>
                      </w:r>
                    </w:p>
                    <w:p w14:paraId="0F429838" w14:textId="290A9A0D" w:rsidR="00CA05CC" w:rsidRPr="00CA05CC" w:rsidRDefault="00CA05CC">
                      <w:pPr>
                        <w:pBdr>
                          <w:top w:val="single" w:sz="36" w:space="6" w:color="000000" w:themeColor="text1"/>
                          <w:bottom w:val="single" w:sz="18" w:space="6" w:color="A8D08D" w:themeColor="accent6" w:themeTint="99"/>
                        </w:pBdr>
                        <w:spacing w:after="0"/>
                        <w:rPr>
                          <w:rStyle w:val="PlaceholderText"/>
                          <w:rFonts w:ascii="Arial" w:hAnsi="Arial" w:cs="Arial"/>
                          <w:color w:val="404040" w:themeColor="text1" w:themeTint="BF"/>
                          <w:sz w:val="27"/>
                          <w:szCs w:val="27"/>
                        </w:rPr>
                      </w:pPr>
                      <w:r w:rsidRPr="00CA05CC">
                        <w:rPr>
                          <w:rStyle w:val="PlaceholderText"/>
                          <w:rFonts w:ascii="Arial" w:hAnsi="Arial" w:cs="Arial"/>
                          <w:color w:val="404040" w:themeColor="text1" w:themeTint="BF"/>
                          <w:sz w:val="27"/>
                          <w:szCs w:val="27"/>
                        </w:rPr>
                        <w:t>SP110AG</w:t>
                      </w:r>
                    </w:p>
                  </w:txbxContent>
                </v:textbox>
                <w10:wrap type="square" anchorx="margin"/>
              </v:shape>
            </w:pict>
          </mc:Fallback>
        </mc:AlternateContent>
      </w:r>
      <w:r w:rsidRPr="00CA05CC">
        <w:rPr>
          <w:rFonts w:ascii="Arial" w:hAnsi="Arial" w:cs="Arial"/>
          <w:noProof/>
        </w:rPr>
        <w:drawing>
          <wp:inline distT="0" distB="0" distL="0" distR="0" wp14:anchorId="5D0E5083" wp14:editId="1851DBB0">
            <wp:extent cx="2362126" cy="1553851"/>
            <wp:effectExtent l="0" t="0" r="635" b="8255"/>
            <wp:docPr id="20966187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80446" cy="1565902"/>
                    </a:xfrm>
                    <a:prstGeom prst="rect">
                      <a:avLst/>
                    </a:prstGeom>
                    <a:noFill/>
                  </pic:spPr>
                </pic:pic>
              </a:graphicData>
            </a:graphic>
          </wp:inline>
        </w:drawing>
      </w:r>
    </w:p>
    <w:p w14:paraId="319E87F9" w14:textId="77777777" w:rsidR="00CA05CC" w:rsidRPr="00CA05CC" w:rsidRDefault="00CA05CC" w:rsidP="00CA05CC">
      <w:pPr>
        <w:jc w:val="right"/>
        <w:rPr>
          <w:rFonts w:ascii="Arial" w:hAnsi="Arial" w:cs="Arial"/>
        </w:rPr>
      </w:pPr>
    </w:p>
    <w:p w14:paraId="25B94168" w14:textId="08FA6C50" w:rsidR="00CA05CC" w:rsidRDefault="00CA05CC" w:rsidP="00CA05CC">
      <w:pPr>
        <w:rPr>
          <w:rFonts w:ascii="Arial" w:hAnsi="Arial" w:cs="Arial"/>
        </w:rPr>
      </w:pPr>
      <w:r w:rsidRPr="00CA05CC">
        <w:rPr>
          <w:rFonts w:ascii="Arial" w:hAnsi="Arial" w:cs="Arial"/>
        </w:rPr>
        <w:t xml:space="preserve">To: </w:t>
      </w:r>
    </w:p>
    <w:p w14:paraId="7F9CA2AF" w14:textId="77777777" w:rsidR="00CA05CC" w:rsidRDefault="00CA05CC" w:rsidP="00CA05CC">
      <w:pPr>
        <w:rPr>
          <w:rFonts w:ascii="Arial" w:hAnsi="Arial" w:cs="Arial"/>
        </w:rPr>
      </w:pPr>
    </w:p>
    <w:p w14:paraId="494B1FF2" w14:textId="204CE02F" w:rsidR="00CA05CC" w:rsidRDefault="00CA05CC" w:rsidP="00CA05CC">
      <w:pPr>
        <w:rPr>
          <w:rFonts w:ascii="Arial" w:hAnsi="Arial" w:cs="Arial"/>
        </w:rPr>
      </w:pPr>
      <w:r>
        <w:rPr>
          <w:rFonts w:ascii="Arial" w:hAnsi="Arial" w:cs="Arial"/>
        </w:rPr>
        <w:t xml:space="preserve">Date: </w:t>
      </w:r>
    </w:p>
    <w:p w14:paraId="4EFE52FA" w14:textId="77777777" w:rsidR="003A2465" w:rsidRDefault="003A2465" w:rsidP="00CA05CC">
      <w:pPr>
        <w:rPr>
          <w:rFonts w:ascii="Arial" w:hAnsi="Arial" w:cs="Arial"/>
        </w:rPr>
      </w:pPr>
    </w:p>
    <w:p w14:paraId="7DFFB06A" w14:textId="5D3ED856" w:rsidR="00CA05CC" w:rsidRDefault="00CA05CC" w:rsidP="00CA05CC">
      <w:pPr>
        <w:rPr>
          <w:rFonts w:ascii="Arial" w:hAnsi="Arial" w:cs="Arial"/>
        </w:rPr>
      </w:pPr>
      <w:r>
        <w:rPr>
          <w:rFonts w:ascii="Arial" w:hAnsi="Arial" w:cs="Arial"/>
        </w:rPr>
        <w:t xml:space="preserve">Dear </w:t>
      </w:r>
    </w:p>
    <w:p w14:paraId="36E65125" w14:textId="77777777" w:rsidR="00CA05CC" w:rsidRPr="00CA05CC" w:rsidRDefault="00CA05CC" w:rsidP="00CA05CC">
      <w:pPr>
        <w:rPr>
          <w:rFonts w:ascii="Arial" w:hAnsi="Arial" w:cs="Arial"/>
          <w:b/>
          <w:bCs/>
        </w:rPr>
      </w:pPr>
      <w:r w:rsidRPr="00CA05CC">
        <w:rPr>
          <w:rFonts w:ascii="Arial" w:hAnsi="Arial" w:cs="Arial"/>
          <w:b/>
          <w:bCs/>
        </w:rPr>
        <w:t>HGVs and Safety in Hurstbourne Tarrant</w:t>
      </w:r>
    </w:p>
    <w:p w14:paraId="40C875EC" w14:textId="417F12F9" w:rsidR="00CA05CC" w:rsidRDefault="003A2465" w:rsidP="00CA05CC">
      <w:pPr>
        <w:rPr>
          <w:rFonts w:ascii="Arial" w:hAnsi="Arial" w:cs="Arial"/>
        </w:rPr>
      </w:pPr>
      <w:r>
        <w:rPr>
          <w:rFonts w:ascii="Arial" w:hAnsi="Arial" w:cs="Arial"/>
        </w:rPr>
        <w:t xml:space="preserve">Thank you for taking the time to read this short letter, which is about why HGVs travelling through Hurstbourne Tarrant may not be safe.  </w:t>
      </w:r>
    </w:p>
    <w:p w14:paraId="3ED02B66" w14:textId="0B42EB39" w:rsidR="003446B2" w:rsidRDefault="003446B2" w:rsidP="00CA05CC">
      <w:pPr>
        <w:rPr>
          <w:rFonts w:ascii="Arial" w:hAnsi="Arial" w:cs="Arial"/>
        </w:rPr>
      </w:pPr>
      <w:r>
        <w:rPr>
          <w:rFonts w:ascii="Arial" w:hAnsi="Arial" w:cs="Arial"/>
        </w:rPr>
        <w:t xml:space="preserve">You vehicle xxxx was registered by our Village Speed Watch group travelling through Hurstbourne Tarrant at xxxx on xxxx. Please than your driver for respecting the speed limit, that is not why I am writing to you. </w:t>
      </w:r>
    </w:p>
    <w:p w14:paraId="58C2B2CD" w14:textId="1C9CF7B0" w:rsidR="001F54DD" w:rsidRDefault="003A2465" w:rsidP="00CA05CC">
      <w:pPr>
        <w:rPr>
          <w:rFonts w:ascii="Arial" w:hAnsi="Arial" w:cs="Arial"/>
        </w:rPr>
      </w:pPr>
      <w:r>
        <w:rPr>
          <w:rFonts w:ascii="Arial" w:hAnsi="Arial" w:cs="Arial"/>
        </w:rPr>
        <w:t xml:space="preserve">Hurstbourne Tarrant is a small, historical village on the A343, about 12 miles south of Newbury and 6 miles north of Andover. At the centre of the village, known as The Square, the </w:t>
      </w:r>
      <w:r w:rsidR="001F54DD">
        <w:rPr>
          <w:rFonts w:ascii="Arial" w:hAnsi="Arial" w:cs="Arial"/>
        </w:rPr>
        <w:t>road</w:t>
      </w:r>
      <w:r>
        <w:rPr>
          <w:rFonts w:ascii="Arial" w:hAnsi="Arial" w:cs="Arial"/>
        </w:rPr>
        <w:t xml:space="preserve"> narrows significantly </w:t>
      </w:r>
      <w:r w:rsidR="001F54DD">
        <w:rPr>
          <w:rFonts w:ascii="Arial" w:hAnsi="Arial" w:cs="Arial"/>
        </w:rPr>
        <w:t xml:space="preserve">into a severe ‘S’ bend that makes it impossible for HGVs to traverse through The Square without taking up both lanes. It is widely accepted this part of the A343 is unsuitable for HGVs, however the A343 is the emergency backup to the A34 and so it is not possible to impose a Traffic Regulation Order (TRO). </w:t>
      </w:r>
    </w:p>
    <w:p w14:paraId="4B54CDCC" w14:textId="7281C4CF" w:rsidR="003A2465" w:rsidRDefault="002625A6" w:rsidP="00CA05CC">
      <w:pPr>
        <w:rPr>
          <w:rFonts w:ascii="Arial" w:hAnsi="Arial" w:cs="Arial"/>
        </w:rPr>
      </w:pPr>
      <w:r>
        <w:rPr>
          <w:rFonts w:ascii="Arial" w:hAnsi="Arial" w:cs="Arial"/>
        </w:rPr>
        <w:t xml:space="preserve">You can find photo’s of The Square at our Parish Council </w:t>
      </w:r>
      <w:r w:rsidR="004E53EE">
        <w:rPr>
          <w:rFonts w:ascii="Arial" w:hAnsi="Arial" w:cs="Arial"/>
        </w:rPr>
        <w:t xml:space="preserve">(PC) </w:t>
      </w:r>
      <w:r>
        <w:rPr>
          <w:rFonts w:ascii="Arial" w:hAnsi="Arial" w:cs="Arial"/>
        </w:rPr>
        <w:t xml:space="preserve">website </w:t>
      </w:r>
      <w:r w:rsidR="001F54DD">
        <w:rPr>
          <w:rFonts w:ascii="Arial" w:hAnsi="Arial" w:cs="Arial"/>
        </w:rPr>
        <w:t xml:space="preserve">  </w:t>
      </w:r>
      <w:hyperlink r:id="rId7" w:history="1">
        <w:r w:rsidRPr="002625A6">
          <w:rPr>
            <w:rStyle w:val="Hyperlink"/>
            <w:rFonts w:ascii="Arial" w:hAnsi="Arial" w:cs="Arial"/>
          </w:rPr>
          <w:t>Community Speedwatch - Hurstbourne Tarrant Parish Council - Hurstbourne Tarrant Parish Council, Hurstbourne Tarrant, Andover (hbtparishcouncil.org.uk)</w:t>
        </w:r>
      </w:hyperlink>
      <w:r>
        <w:rPr>
          <w:rFonts w:ascii="Arial" w:hAnsi="Arial" w:cs="Arial"/>
        </w:rPr>
        <w:t xml:space="preserve"> which also includes a brief video of three separate HGVs travelling through The Square and the inadequacy of the road. </w:t>
      </w:r>
      <w:r w:rsidR="003446B2">
        <w:rPr>
          <w:rFonts w:ascii="Arial" w:hAnsi="Arial" w:cs="Arial"/>
        </w:rPr>
        <w:t xml:space="preserve">For ease you can also access the vide directly here </w:t>
      </w:r>
      <w:hyperlink r:id="rId8" w:history="1">
        <w:r w:rsidR="003446B2" w:rsidRPr="003446B2">
          <w:rPr>
            <w:rStyle w:val="Hyperlink"/>
            <w:rFonts w:ascii="Arial" w:hAnsi="Arial" w:cs="Arial"/>
          </w:rPr>
          <w:t>Vimeo</w:t>
        </w:r>
      </w:hyperlink>
      <w:r w:rsidR="003446B2">
        <w:rPr>
          <w:rFonts w:ascii="Arial" w:hAnsi="Arial" w:cs="Arial"/>
        </w:rPr>
        <w:t>.</w:t>
      </w:r>
    </w:p>
    <w:p w14:paraId="4BE4A629" w14:textId="4729DA76" w:rsidR="004E53EE" w:rsidRDefault="002625A6" w:rsidP="00CA05CC">
      <w:pPr>
        <w:rPr>
          <w:rFonts w:ascii="Arial" w:hAnsi="Arial" w:cs="Arial"/>
        </w:rPr>
      </w:pPr>
      <w:r>
        <w:rPr>
          <w:rFonts w:ascii="Arial" w:hAnsi="Arial" w:cs="Arial"/>
        </w:rPr>
        <w:t xml:space="preserve">We are very fortunate. Accidents are rare, but the risk remains real and near misses are common. </w:t>
      </w:r>
      <w:r w:rsidR="003F1B83">
        <w:rPr>
          <w:rFonts w:ascii="Arial" w:hAnsi="Arial" w:cs="Arial"/>
        </w:rPr>
        <w:t>The Square is the central crossing point within the Village and its safety posts a</w:t>
      </w:r>
      <w:r w:rsidR="004E53EE">
        <w:rPr>
          <w:rFonts w:ascii="Arial" w:hAnsi="Arial" w:cs="Arial"/>
        </w:rPr>
        <w:t>r</w:t>
      </w:r>
      <w:r w:rsidR="003F1B83">
        <w:rPr>
          <w:rFonts w:ascii="Arial" w:hAnsi="Arial" w:cs="Arial"/>
        </w:rPr>
        <w:t xml:space="preserve">e regularly </w:t>
      </w:r>
      <w:r w:rsidR="004E53EE">
        <w:rPr>
          <w:rFonts w:ascii="Arial" w:hAnsi="Arial" w:cs="Arial"/>
        </w:rPr>
        <w:t xml:space="preserve">damaged, and sometimes completely ripped out of the ground, often by HGVs. The Photo’s in the PC website includes the latest damage to our most recent repair to the posts. </w:t>
      </w:r>
    </w:p>
    <w:p w14:paraId="38A3113C" w14:textId="2999D999" w:rsidR="00EA7E31" w:rsidRDefault="002625A6" w:rsidP="00CA05CC">
      <w:pPr>
        <w:rPr>
          <w:rFonts w:ascii="Arial" w:hAnsi="Arial" w:cs="Arial"/>
        </w:rPr>
      </w:pPr>
      <w:r>
        <w:rPr>
          <w:rFonts w:ascii="Arial" w:hAnsi="Arial" w:cs="Arial"/>
        </w:rPr>
        <w:t xml:space="preserve">It’s possible </w:t>
      </w:r>
      <w:r w:rsidR="003446B2">
        <w:rPr>
          <w:rFonts w:ascii="Arial" w:hAnsi="Arial" w:cs="Arial"/>
        </w:rPr>
        <w:t xml:space="preserve">you are not aware your vehicle is taking the A343. On a </w:t>
      </w:r>
      <w:r w:rsidR="003F1B83">
        <w:rPr>
          <w:rFonts w:ascii="Arial" w:hAnsi="Arial" w:cs="Arial"/>
        </w:rPr>
        <w:t>m</w:t>
      </w:r>
      <w:r w:rsidR="003446B2">
        <w:rPr>
          <w:rFonts w:ascii="Arial" w:hAnsi="Arial" w:cs="Arial"/>
        </w:rPr>
        <w:t xml:space="preserve">ap, and therefore by most </w:t>
      </w:r>
      <w:r w:rsidR="003F1B83">
        <w:rPr>
          <w:rFonts w:ascii="Arial" w:hAnsi="Arial" w:cs="Arial"/>
        </w:rPr>
        <w:t xml:space="preserve">non-commercial </w:t>
      </w:r>
      <w:r w:rsidR="004E53EE">
        <w:rPr>
          <w:rFonts w:ascii="Arial" w:hAnsi="Arial" w:cs="Arial"/>
        </w:rPr>
        <w:t>Satnavs</w:t>
      </w:r>
      <w:r w:rsidR="003446B2">
        <w:rPr>
          <w:rFonts w:ascii="Arial" w:hAnsi="Arial" w:cs="Arial"/>
        </w:rPr>
        <w:t>, the A343 presents a more direct route to Andover, the A303 and beyond. However</w:t>
      </w:r>
      <w:r w:rsidR="00014356">
        <w:rPr>
          <w:rFonts w:ascii="Arial" w:hAnsi="Arial" w:cs="Arial"/>
        </w:rPr>
        <w:t>,</w:t>
      </w:r>
      <w:r w:rsidR="003446B2">
        <w:rPr>
          <w:rFonts w:ascii="Arial" w:hAnsi="Arial" w:cs="Arial"/>
        </w:rPr>
        <w:t xml:space="preserve"> the road is </w:t>
      </w:r>
      <w:r w:rsidR="00014356">
        <w:rPr>
          <w:rFonts w:ascii="Arial" w:hAnsi="Arial" w:cs="Arial"/>
        </w:rPr>
        <w:t xml:space="preserve">very undulating from the A34 to the A303. Within Hurstbourne Tarrant alone, exiting the village on the south side involves crossing a narrow bridge </w:t>
      </w:r>
      <w:r w:rsidR="003F1B83">
        <w:rPr>
          <w:rFonts w:ascii="Arial" w:hAnsi="Arial" w:cs="Arial"/>
        </w:rPr>
        <w:t xml:space="preserve">and </w:t>
      </w:r>
      <w:r w:rsidR="00014356">
        <w:rPr>
          <w:rFonts w:ascii="Arial" w:hAnsi="Arial" w:cs="Arial"/>
        </w:rPr>
        <w:t>a 14% (1in 7 in old money) half a mile incline, not surprisingly call</w:t>
      </w:r>
      <w:r w:rsidR="003F1B83">
        <w:rPr>
          <w:rFonts w:ascii="Arial" w:hAnsi="Arial" w:cs="Arial"/>
        </w:rPr>
        <w:t>ed</w:t>
      </w:r>
      <w:r w:rsidR="00014356">
        <w:rPr>
          <w:rFonts w:ascii="Arial" w:hAnsi="Arial" w:cs="Arial"/>
        </w:rPr>
        <w:t xml:space="preserve"> </w:t>
      </w:r>
      <w:r w:rsidR="003F1B83">
        <w:rPr>
          <w:rFonts w:ascii="Arial" w:hAnsi="Arial" w:cs="Arial"/>
        </w:rPr>
        <w:t>‘</w:t>
      </w:r>
      <w:r w:rsidR="00014356">
        <w:rPr>
          <w:rFonts w:ascii="Arial" w:hAnsi="Arial" w:cs="Arial"/>
        </w:rPr>
        <w:t>The Hill</w:t>
      </w:r>
      <w:r w:rsidR="003F1B83">
        <w:rPr>
          <w:rFonts w:ascii="Arial" w:hAnsi="Arial" w:cs="Arial"/>
        </w:rPr>
        <w:t>’</w:t>
      </w:r>
      <w:r w:rsidR="00014356">
        <w:rPr>
          <w:rFonts w:ascii="Arial" w:hAnsi="Arial" w:cs="Arial"/>
        </w:rPr>
        <w:t xml:space="preserve">. </w:t>
      </w:r>
      <w:r w:rsidR="003F1B83">
        <w:rPr>
          <w:rFonts w:ascii="Arial" w:hAnsi="Arial" w:cs="Arial"/>
        </w:rPr>
        <w:t>From the north, the village i</w:t>
      </w:r>
      <w:r w:rsidR="004E53EE">
        <w:rPr>
          <w:rFonts w:ascii="Arial" w:hAnsi="Arial" w:cs="Arial"/>
        </w:rPr>
        <w:t>s</w:t>
      </w:r>
      <w:r w:rsidR="003F1B83">
        <w:rPr>
          <w:rFonts w:ascii="Arial" w:hAnsi="Arial" w:cs="Arial"/>
        </w:rPr>
        <w:t xml:space="preserve"> approached by a less severe, but much longer drop, into the village. There are many other </w:t>
      </w:r>
      <w:r w:rsidR="004E53EE">
        <w:rPr>
          <w:rFonts w:ascii="Arial" w:hAnsi="Arial" w:cs="Arial"/>
        </w:rPr>
        <w:t xml:space="preserve">similar </w:t>
      </w:r>
      <w:r w:rsidR="003F1B83">
        <w:rPr>
          <w:rFonts w:ascii="Arial" w:hAnsi="Arial" w:cs="Arial"/>
        </w:rPr>
        <w:t xml:space="preserve">examples along this short stretch of the A343. </w:t>
      </w:r>
    </w:p>
    <w:p w14:paraId="40671B42" w14:textId="5AE4C933" w:rsidR="003F1B83" w:rsidRDefault="003F1B83" w:rsidP="00CA05CC">
      <w:pPr>
        <w:rPr>
          <w:rFonts w:ascii="Arial" w:hAnsi="Arial" w:cs="Arial"/>
        </w:rPr>
      </w:pPr>
      <w:r>
        <w:rPr>
          <w:rFonts w:ascii="Arial" w:hAnsi="Arial" w:cs="Arial"/>
        </w:rPr>
        <w:lastRenderedPageBreak/>
        <w:t>We are not blind to the advantages of the A343. We use it ourselves. But as a Parish Council interested in the safety and amenity of those who live and work in Hurstbourne Tarrant and its surrounds</w:t>
      </w:r>
      <w:r w:rsidR="004E53EE">
        <w:rPr>
          <w:rFonts w:ascii="Arial" w:hAnsi="Arial" w:cs="Arial"/>
        </w:rPr>
        <w:t>,</w:t>
      </w:r>
      <w:r>
        <w:rPr>
          <w:rFonts w:ascii="Arial" w:hAnsi="Arial" w:cs="Arial"/>
        </w:rPr>
        <w:t xml:space="preserve"> we ask if you would </w:t>
      </w:r>
      <w:r w:rsidR="004E53EE">
        <w:rPr>
          <w:rFonts w:ascii="Arial" w:hAnsi="Arial" w:cs="Arial"/>
        </w:rPr>
        <w:t xml:space="preserve">kindly </w:t>
      </w:r>
      <w:r>
        <w:rPr>
          <w:rFonts w:ascii="Arial" w:hAnsi="Arial" w:cs="Arial"/>
        </w:rPr>
        <w:t xml:space="preserve">consider using the A34 instead of taking the risk posed by travelling through our village. </w:t>
      </w:r>
    </w:p>
    <w:p w14:paraId="53F9280A" w14:textId="3CF4D3DF" w:rsidR="004E53EE" w:rsidRDefault="004E53EE" w:rsidP="00CA05CC">
      <w:pPr>
        <w:rPr>
          <w:rFonts w:ascii="Arial" w:hAnsi="Arial" w:cs="Arial"/>
        </w:rPr>
      </w:pPr>
      <w:r>
        <w:rPr>
          <w:rFonts w:ascii="Arial" w:hAnsi="Arial" w:cs="Arial"/>
        </w:rPr>
        <w:t xml:space="preserve">If you would like more information about </w:t>
      </w:r>
      <w:r w:rsidR="00D52479">
        <w:rPr>
          <w:rFonts w:ascii="Arial" w:hAnsi="Arial" w:cs="Arial"/>
        </w:rPr>
        <w:t>concerns,</w:t>
      </w:r>
      <w:r>
        <w:rPr>
          <w:rFonts w:ascii="Arial" w:hAnsi="Arial" w:cs="Arial"/>
        </w:rPr>
        <w:t xml:space="preserve"> please let me know and I would be more than happy to discuss this with you. </w:t>
      </w:r>
    </w:p>
    <w:p w14:paraId="0BAB8BEC" w14:textId="4D78E591" w:rsidR="004E53EE" w:rsidRDefault="004E53EE" w:rsidP="00CA05CC">
      <w:pPr>
        <w:rPr>
          <w:rFonts w:ascii="Arial" w:hAnsi="Arial" w:cs="Arial"/>
        </w:rPr>
      </w:pPr>
      <w:r>
        <w:rPr>
          <w:rFonts w:ascii="Arial" w:hAnsi="Arial" w:cs="Arial"/>
        </w:rPr>
        <w:t>Kind regards</w:t>
      </w:r>
    </w:p>
    <w:p w14:paraId="0A34B8A7" w14:textId="77777777" w:rsidR="004E53EE" w:rsidRDefault="004E53EE" w:rsidP="00CA05CC">
      <w:pPr>
        <w:rPr>
          <w:rFonts w:ascii="Arial" w:hAnsi="Arial" w:cs="Arial"/>
        </w:rPr>
      </w:pPr>
    </w:p>
    <w:p w14:paraId="48F2C35D" w14:textId="729EDCF3" w:rsidR="004E53EE" w:rsidRPr="004E53EE" w:rsidRDefault="004E53EE" w:rsidP="00CA05CC">
      <w:pPr>
        <w:rPr>
          <w:rFonts w:ascii="Arial" w:hAnsi="Arial" w:cs="Arial"/>
          <w:b/>
          <w:bCs/>
        </w:rPr>
      </w:pPr>
      <w:r w:rsidRPr="004E53EE">
        <w:rPr>
          <w:rFonts w:ascii="Arial" w:hAnsi="Arial" w:cs="Arial"/>
          <w:b/>
          <w:bCs/>
        </w:rPr>
        <w:t>Neil Hedger</w:t>
      </w:r>
    </w:p>
    <w:p w14:paraId="3CBEE0D0" w14:textId="59036ACB" w:rsidR="004E53EE" w:rsidRPr="004E53EE" w:rsidRDefault="004E53EE" w:rsidP="00CA05CC">
      <w:pPr>
        <w:rPr>
          <w:rFonts w:ascii="Arial" w:hAnsi="Arial" w:cs="Arial"/>
          <w:b/>
          <w:bCs/>
        </w:rPr>
      </w:pPr>
      <w:r w:rsidRPr="004E53EE">
        <w:rPr>
          <w:rFonts w:ascii="Arial" w:hAnsi="Arial" w:cs="Arial"/>
          <w:b/>
          <w:bCs/>
        </w:rPr>
        <w:t xml:space="preserve">Hurstbourne Tarrant Parish Council </w:t>
      </w:r>
    </w:p>
    <w:p w14:paraId="4F5B2E99" w14:textId="1881F7BB" w:rsidR="00CA05CC" w:rsidRPr="00CA05CC" w:rsidRDefault="004E53EE" w:rsidP="00CA05CC">
      <w:pPr>
        <w:rPr>
          <w:rFonts w:ascii="Arial" w:hAnsi="Arial" w:cs="Arial"/>
        </w:rPr>
      </w:pPr>
      <w:r>
        <w:rPr>
          <w:rFonts w:ascii="Arial" w:hAnsi="Arial" w:cs="Arial"/>
        </w:rPr>
        <w:t xml:space="preserve"> </w:t>
      </w:r>
    </w:p>
    <w:sectPr w:rsidR="00CA05CC" w:rsidRPr="00CA05CC">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4F675E" w14:textId="77777777" w:rsidR="006B33CA" w:rsidRDefault="006B33CA" w:rsidP="00CA05CC">
      <w:pPr>
        <w:spacing w:after="0" w:line="240" w:lineRule="auto"/>
      </w:pPr>
      <w:r>
        <w:separator/>
      </w:r>
    </w:p>
  </w:endnote>
  <w:endnote w:type="continuationSeparator" w:id="0">
    <w:p w14:paraId="47DBA479" w14:textId="77777777" w:rsidR="006B33CA" w:rsidRDefault="006B33CA" w:rsidP="00CA05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38C853" w14:textId="77777777" w:rsidR="006B33CA" w:rsidRDefault="006B33CA" w:rsidP="00CA05CC">
      <w:pPr>
        <w:spacing w:after="0" w:line="240" w:lineRule="auto"/>
      </w:pPr>
      <w:r>
        <w:separator/>
      </w:r>
    </w:p>
  </w:footnote>
  <w:footnote w:type="continuationSeparator" w:id="0">
    <w:p w14:paraId="7FBB4564" w14:textId="77777777" w:rsidR="006B33CA" w:rsidRDefault="006B33CA" w:rsidP="00CA05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CB3DCF" w14:textId="0AB47A6A" w:rsidR="00CA05CC" w:rsidRDefault="00CA05CC" w:rsidP="00CA05CC">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05CC"/>
    <w:rsid w:val="00014356"/>
    <w:rsid w:val="001F54DD"/>
    <w:rsid w:val="002625A6"/>
    <w:rsid w:val="003431A9"/>
    <w:rsid w:val="003446B2"/>
    <w:rsid w:val="003A2465"/>
    <w:rsid w:val="003F1B83"/>
    <w:rsid w:val="004E53EE"/>
    <w:rsid w:val="006B33CA"/>
    <w:rsid w:val="00C06382"/>
    <w:rsid w:val="00CA05CC"/>
    <w:rsid w:val="00D52479"/>
    <w:rsid w:val="00EA7E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871F00"/>
  <w15:chartTrackingRefBased/>
  <w15:docId w15:val="{29F72857-947A-4A90-9BE2-9E1E359B6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A05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CA05CC"/>
  </w:style>
  <w:style w:type="paragraph" w:styleId="Footer">
    <w:name w:val="footer"/>
    <w:basedOn w:val="Normal"/>
    <w:link w:val="FooterChar"/>
    <w:uiPriority w:val="99"/>
    <w:unhideWhenUsed/>
    <w:rsid w:val="00CA05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05CC"/>
  </w:style>
  <w:style w:type="character" w:styleId="PlaceholderText">
    <w:name w:val="Placeholder Text"/>
    <w:basedOn w:val="DefaultParagraphFont"/>
    <w:uiPriority w:val="99"/>
    <w:semiHidden/>
    <w:rsid w:val="00CA05CC"/>
    <w:rPr>
      <w:color w:val="808080"/>
    </w:rPr>
  </w:style>
  <w:style w:type="character" w:styleId="Hyperlink">
    <w:name w:val="Hyperlink"/>
    <w:basedOn w:val="DefaultParagraphFont"/>
    <w:uiPriority w:val="99"/>
    <w:unhideWhenUsed/>
    <w:rsid w:val="002625A6"/>
    <w:rPr>
      <w:color w:val="0563C1" w:themeColor="hyperlink"/>
      <w:u w:val="single"/>
    </w:rPr>
  </w:style>
  <w:style w:type="character" w:styleId="UnresolvedMention">
    <w:name w:val="Unresolved Mention"/>
    <w:basedOn w:val="DefaultParagraphFont"/>
    <w:uiPriority w:val="99"/>
    <w:semiHidden/>
    <w:unhideWhenUsed/>
    <w:rsid w:val="002625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meo.com/manage/videos/833039186" TargetMode="External"/><Relationship Id="rId3" Type="http://schemas.openxmlformats.org/officeDocument/2006/relationships/webSettings" Target="webSettings.xml"/><Relationship Id="rId7" Type="http://schemas.openxmlformats.org/officeDocument/2006/relationships/hyperlink" Target="http://www.hbtparishcouncil.org.uk/community/hurstbourne-tarrant-parish-council-15438/community-speedwatch/"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2</Pages>
  <Words>450</Words>
  <Characters>2568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neil hedger</dc:creator>
  <cp:keywords/>
  <dc:description/>
  <cp:lastModifiedBy>neil hedger</cp:lastModifiedBy>
  <cp:revision>2</cp:revision>
  <dcterms:created xsi:type="dcterms:W3CDTF">2023-06-04T13:41:00Z</dcterms:created>
  <dcterms:modified xsi:type="dcterms:W3CDTF">2023-06-04T15:24:00Z</dcterms:modified>
</cp:coreProperties>
</file>