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0665F" w14:textId="75D3EF7F" w:rsidR="00304CAD" w:rsidRPr="00414EE0" w:rsidRDefault="00304CAD" w:rsidP="00304CAD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en-GB"/>
        </w:rPr>
      </w:pPr>
      <w:r w:rsidRPr="00414EE0"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en-GB"/>
        </w:rPr>
        <w:t>Etiquette – General</w:t>
      </w:r>
    </w:p>
    <w:p w14:paraId="5E97D6FE" w14:textId="77777777" w:rsidR="00304CAD" w:rsidRPr="00304CAD" w:rsidRDefault="00304CAD" w:rsidP="00304CAD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FF0000"/>
          <w:kern w:val="36"/>
          <w:sz w:val="20"/>
          <w:szCs w:val="20"/>
          <w:lang w:eastAsia="en-GB"/>
        </w:rPr>
      </w:pPr>
    </w:p>
    <w:p w14:paraId="43B42BFE" w14:textId="77777777" w:rsidR="00304CAD" w:rsidRPr="00304CAD" w:rsidRDefault="00304CAD" w:rsidP="00FB3564">
      <w:pPr>
        <w:spacing w:after="100" w:afterAutospacing="1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The rules of the game are defined in full in the official ‘Joint Laws of the Game’ booklet. All bowlers should familiarise themselves with these rules as soon as possible.</w:t>
      </w:r>
    </w:p>
    <w:p w14:paraId="1DBDE1BC" w14:textId="77777777" w:rsidR="00FB3564" w:rsidRPr="00FB3564" w:rsidRDefault="00304CAD" w:rsidP="00FB3564">
      <w:pPr>
        <w:spacing w:after="100" w:afterAutospacing="1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In addition to the rules, a certain amount of ‘etiquette’ is normally followed, in order to make the game as enjoyable as possible for everyone. Some guidelines are offered here – they should be noted by beginners and experienced bowlers alike.</w:t>
      </w:r>
    </w:p>
    <w:p w14:paraId="4E4FBA63" w14:textId="32B67BF3" w:rsidR="00304CAD" w:rsidRPr="00414EE0" w:rsidRDefault="00304CAD" w:rsidP="00FB3564">
      <w:pPr>
        <w:spacing w:after="100" w:afterAutospacing="1" w:line="240" w:lineRule="auto"/>
        <w:textAlignment w:val="baseline"/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  <w:r w:rsidRPr="00414EE0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For Bowlers and Spectators</w:t>
      </w:r>
    </w:p>
    <w:p w14:paraId="63AE361D" w14:textId="77777777" w:rsidR="00304CAD" w:rsidRPr="00304CAD" w:rsidRDefault="00304CAD" w:rsidP="00FB35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Do not distract bowlers who are bowling towards you, by moving or walking across the end of the rink. Wait until the bowl has been delivered, then move.</w:t>
      </w:r>
    </w:p>
    <w:p w14:paraId="2D5EE1AF" w14:textId="141E9F5A" w:rsidR="00304CAD" w:rsidRPr="00304CAD" w:rsidRDefault="00304CAD" w:rsidP="00FB35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It is not good etiquette to interrupt other players when they are on the green, particularly during competitive matches. If you need to speak to </w:t>
      </w:r>
      <w:r w:rsidRPr="00FB3564">
        <w:rPr>
          <w:rFonts w:eastAsia="Times New Roman" w:cstheme="minorHAnsi"/>
          <w:color w:val="000000"/>
          <w:sz w:val="20"/>
          <w:szCs w:val="20"/>
          <w:lang w:eastAsia="en-GB"/>
        </w:rPr>
        <w:t>players,</w:t>
      </w: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it should be before or after their game.</w:t>
      </w:r>
    </w:p>
    <w:p w14:paraId="2C04C6AD" w14:textId="77777777" w:rsidR="00304CAD" w:rsidRPr="00304CAD" w:rsidRDefault="00304CAD" w:rsidP="00FB35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Respect and protect the green – the Club’s most important asset.</w:t>
      </w:r>
    </w:p>
    <w:p w14:paraId="4E4694FE" w14:textId="77777777" w:rsidR="00304CAD" w:rsidRPr="00304CAD" w:rsidRDefault="00304CAD" w:rsidP="00FB356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Do nothing in your actions, words or appearance that will reflect against your Club.</w:t>
      </w:r>
    </w:p>
    <w:p w14:paraId="04CEAC51" w14:textId="77777777" w:rsidR="00304CAD" w:rsidRPr="00414EE0" w:rsidRDefault="00304CAD" w:rsidP="00FB3564">
      <w:pPr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  <w:r w:rsidRPr="00414EE0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Before the Game</w:t>
      </w:r>
    </w:p>
    <w:p w14:paraId="07B56351" w14:textId="77777777" w:rsidR="00304CAD" w:rsidRPr="00304CAD" w:rsidRDefault="00304CAD" w:rsidP="00FB356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Make sure you know the rules of the game or competition you are playing.</w:t>
      </w:r>
    </w:p>
    <w:p w14:paraId="54AFBD44" w14:textId="77777777" w:rsidR="00304CAD" w:rsidRPr="00304CAD" w:rsidRDefault="00304CAD" w:rsidP="00FB356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Know the correct dress (it will differ for different types of games) and ensure you arrive correctly dressed, with time to spare.</w:t>
      </w:r>
    </w:p>
    <w:p w14:paraId="74FCC54C" w14:textId="77777777" w:rsidR="00304CAD" w:rsidRPr="00304CAD" w:rsidRDefault="00304CAD" w:rsidP="00FB356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Ensure that jacks, mats, scoreboards and other equipment are in place ready for the beginning of the game.</w:t>
      </w:r>
    </w:p>
    <w:p w14:paraId="10657536" w14:textId="77777777" w:rsidR="000A13D4" w:rsidRPr="00414EE0" w:rsidRDefault="00304CAD" w:rsidP="00FB3564">
      <w:pPr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  <w:r w:rsidRPr="00414EE0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During the Game</w:t>
      </w:r>
    </w:p>
    <w:p w14:paraId="03B02C2D" w14:textId="7AF47CD2" w:rsidR="00304CAD" w:rsidRPr="00304CAD" w:rsidRDefault="00304CAD" w:rsidP="00FB3564">
      <w:pPr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Enter and leave the green by the banks and footpaths – do not walk across other players’ rinks.</w:t>
      </w:r>
    </w:p>
    <w:p w14:paraId="189B753E" w14:textId="77777777" w:rsidR="00304CAD" w:rsidRPr="00304CAD" w:rsidRDefault="00304CAD" w:rsidP="00FB356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Do not drop your bowls on the green and ensure that your delivery does not cause scuff marks or is otherwise damaging the green.</w:t>
      </w:r>
    </w:p>
    <w:p w14:paraId="1EED9C86" w14:textId="77777777" w:rsidR="00304CAD" w:rsidRPr="00304CAD" w:rsidRDefault="00304CAD" w:rsidP="00FB356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Do not drop litter on the green or in the ditches.</w:t>
      </w:r>
    </w:p>
    <w:p w14:paraId="1C9A81B8" w14:textId="77777777" w:rsidR="00304CAD" w:rsidRPr="00304CAD" w:rsidRDefault="00304CAD" w:rsidP="00FB356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Mobile phones should not be used on or around the green.</w:t>
      </w:r>
    </w:p>
    <w:p w14:paraId="6E6F3CCB" w14:textId="0A9DF07D" w:rsidR="00304CAD" w:rsidRPr="00304CAD" w:rsidRDefault="00304CAD" w:rsidP="00FB356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Do not stand or sit on the banks whilst waiting to play. Note that </w:t>
      </w:r>
      <w:r w:rsidR="00DE7E6D" w:rsidRPr="00304CAD">
        <w:rPr>
          <w:rFonts w:eastAsia="Times New Roman" w:cstheme="minorHAnsi"/>
          <w:color w:val="000000"/>
          <w:sz w:val="20"/>
          <w:szCs w:val="20"/>
          <w:lang w:eastAsia="en-GB"/>
        </w:rPr>
        <w:t>it</w:t>
      </w:r>
      <w:r w:rsidR="00DE7E6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’s </w:t>
      </w: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not the banks that are the main problem, but people sitting on the banks tend to place their feet on the edge of the green causing serious damage.</w:t>
      </w:r>
    </w:p>
    <w:p w14:paraId="3C7C267E" w14:textId="77777777" w:rsidR="00304CAD" w:rsidRPr="00304CAD" w:rsidRDefault="00304CAD" w:rsidP="00FB356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Introduce yourself and shake hands with your opponent(s) both before play commences and when the game is completed.</w:t>
      </w:r>
    </w:p>
    <w:p w14:paraId="01DD753C" w14:textId="77777777" w:rsidR="00304CAD" w:rsidRPr="00304CAD" w:rsidRDefault="00304CAD" w:rsidP="00FB356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‘Possession of the Rink’ must always be respected. Stand well behind the mat or the head, keeping still and quiet while others are delivering their bowls.</w:t>
      </w:r>
    </w:p>
    <w:p w14:paraId="27E740E3" w14:textId="77777777" w:rsidR="00304CAD" w:rsidRPr="00304CAD" w:rsidRDefault="00304CAD" w:rsidP="00FB356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When at the head, bear in mind that some bowlers like a clear view of the rink markers.</w:t>
      </w:r>
    </w:p>
    <w:p w14:paraId="6DB0FFE2" w14:textId="77777777" w:rsidR="00304CAD" w:rsidRPr="00304CAD" w:rsidRDefault="00304CAD" w:rsidP="00FB356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When at the head in sunny conditions, or as the sun sets, avoid standing where your shadow is cast over the jack, making it difficult to see from the mat.</w:t>
      </w:r>
    </w:p>
    <w:p w14:paraId="3A557385" w14:textId="77777777" w:rsidR="00304CAD" w:rsidRPr="00304CAD" w:rsidRDefault="00304CAD" w:rsidP="00FB356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Similarly, standing directly behind a white jack in white shoes can make the jack difficult to see.</w:t>
      </w:r>
    </w:p>
    <w:p w14:paraId="7B3D76E0" w14:textId="77777777" w:rsidR="00304CAD" w:rsidRPr="00304CAD" w:rsidRDefault="00304CAD" w:rsidP="00FB356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Follow the direction given by the ‘skip’, whether or not you agree.</w:t>
      </w:r>
    </w:p>
    <w:p w14:paraId="00066D1C" w14:textId="77777777" w:rsidR="00304CAD" w:rsidRPr="00304CAD" w:rsidRDefault="00304CAD" w:rsidP="00FB356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Remember that the directions for the ‘skip’ are only given by the number three in rinks, or the number two in triples. Other players should not interfere, unless asked.</w:t>
      </w:r>
    </w:p>
    <w:p w14:paraId="119476DC" w14:textId="77777777" w:rsidR="00304CAD" w:rsidRPr="00304CAD" w:rsidRDefault="00304CAD" w:rsidP="00FB356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The result of each end (including measuring where required) is determined between the threes (or twos in triples). Other players should not normally interfere.</w:t>
      </w:r>
    </w:p>
    <w:p w14:paraId="07A0856E" w14:textId="77777777" w:rsidR="00304CAD" w:rsidRPr="00304CAD" w:rsidRDefault="00304CAD" w:rsidP="00FB356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Do not disturb the head until the result of the end has been agreed.</w:t>
      </w:r>
    </w:p>
    <w:p w14:paraId="342B943D" w14:textId="77777777" w:rsidR="00304CAD" w:rsidRPr="00304CAD" w:rsidRDefault="00304CAD" w:rsidP="00FB356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Encourage, rather than criticize – no one delivers a bad bowl intentionally.</w:t>
      </w:r>
    </w:p>
    <w:p w14:paraId="06E2B030" w14:textId="77777777" w:rsidR="00304CAD" w:rsidRPr="00304CAD" w:rsidRDefault="00304CAD" w:rsidP="00FB356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Commend good shots.</w:t>
      </w:r>
    </w:p>
    <w:p w14:paraId="418DE267" w14:textId="23B4B5D4" w:rsidR="00304CAD" w:rsidRPr="00FB3564" w:rsidRDefault="00304CAD" w:rsidP="00FB356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Learn to accept lucky shots, both for and against you – they will balance out in the long run.</w:t>
      </w: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br/>
        <w:t xml:space="preserve">‘Flukes are simply revelations of unrecognised </w:t>
      </w:r>
      <w:r w:rsidRPr="00FB3564">
        <w:rPr>
          <w:rFonts w:eastAsia="Times New Roman" w:cstheme="minorHAnsi"/>
          <w:color w:val="000000"/>
          <w:sz w:val="20"/>
          <w:szCs w:val="20"/>
          <w:lang w:eastAsia="en-GB"/>
        </w:rPr>
        <w:t>opportunities</w:t>
      </w: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</w:p>
    <w:p w14:paraId="7B334F66" w14:textId="77777777" w:rsidR="00304CAD" w:rsidRPr="00414EE0" w:rsidRDefault="00304CAD" w:rsidP="00FB3564">
      <w:pPr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  <w:r w:rsidRPr="00414EE0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After the Game</w:t>
      </w:r>
      <w:bookmarkStart w:id="0" w:name="_GoBack"/>
      <w:bookmarkEnd w:id="0"/>
    </w:p>
    <w:p w14:paraId="7A79EEEB" w14:textId="77777777" w:rsidR="00304CAD" w:rsidRPr="00304CAD" w:rsidRDefault="00304CAD" w:rsidP="00FB356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Shake hands. Congratulate the opposing team and offer to buy your opposite number a drink (after singles matches, your ‘marker’ should be included in the invitation). Remember that your opponent is a guest of the Club.</w:t>
      </w:r>
    </w:p>
    <w:p w14:paraId="32CF98BF" w14:textId="77777777" w:rsidR="00304CAD" w:rsidRPr="00304CAD" w:rsidRDefault="00304CAD" w:rsidP="00FB356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Ensure that jacks, mats, scoreboards and other equipment are returned to the store.</w:t>
      </w:r>
    </w:p>
    <w:p w14:paraId="6123961A" w14:textId="77777777" w:rsidR="00304CAD" w:rsidRPr="00304CAD" w:rsidRDefault="00304CAD" w:rsidP="00FB356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>Avoid making excuses for your lack of success the topic of conversation.</w:t>
      </w:r>
    </w:p>
    <w:p w14:paraId="337B2572" w14:textId="15EC5A3A" w:rsidR="00304CAD" w:rsidRPr="00FB3564" w:rsidRDefault="00304CAD" w:rsidP="00FB3564">
      <w:pPr>
        <w:spacing w:after="100" w:afterAutospacing="1" w:line="240" w:lineRule="auto"/>
        <w:textAlignment w:val="baseline"/>
        <w:rPr>
          <w:rFonts w:cstheme="minorHAnsi"/>
          <w:sz w:val="20"/>
          <w:szCs w:val="20"/>
        </w:rPr>
      </w:pP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A knowledge of the above will make you a better respected </w:t>
      </w:r>
      <w:r w:rsidRPr="00FB3564">
        <w:rPr>
          <w:rFonts w:eastAsia="Times New Roman" w:cstheme="minorHAnsi"/>
          <w:color w:val="000000"/>
          <w:sz w:val="20"/>
          <w:szCs w:val="20"/>
          <w:lang w:eastAsia="en-GB"/>
        </w:rPr>
        <w:t>bowler and</w:t>
      </w:r>
      <w:r w:rsidRPr="00304CAD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will contribute towards the enjoyment of the game for everyone involved, both on and off the green.</w:t>
      </w:r>
    </w:p>
    <w:sectPr w:rsidR="00304CAD" w:rsidRPr="00FB3564" w:rsidSect="000A13D4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469FE"/>
    <w:multiLevelType w:val="multilevel"/>
    <w:tmpl w:val="E5F2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6B7974"/>
    <w:multiLevelType w:val="multilevel"/>
    <w:tmpl w:val="3E42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463259"/>
    <w:multiLevelType w:val="multilevel"/>
    <w:tmpl w:val="731C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167875"/>
    <w:multiLevelType w:val="multilevel"/>
    <w:tmpl w:val="EA20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AD"/>
    <w:rsid w:val="000A13D4"/>
    <w:rsid w:val="00304CAD"/>
    <w:rsid w:val="00414EE0"/>
    <w:rsid w:val="00420B29"/>
    <w:rsid w:val="00DE7E6D"/>
    <w:rsid w:val="00F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74FB"/>
  <w15:chartTrackingRefBased/>
  <w15:docId w15:val="{6773D4FE-3EB8-4E93-B0E7-877F91CD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4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04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CA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04CA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0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Langley</dc:creator>
  <cp:keywords/>
  <dc:description/>
  <cp:lastModifiedBy>Peter Langley</cp:lastModifiedBy>
  <cp:revision>3</cp:revision>
  <cp:lastPrinted>2020-03-10T09:55:00Z</cp:lastPrinted>
  <dcterms:created xsi:type="dcterms:W3CDTF">2020-03-10T09:30:00Z</dcterms:created>
  <dcterms:modified xsi:type="dcterms:W3CDTF">2020-03-11T06:54:00Z</dcterms:modified>
</cp:coreProperties>
</file>