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2"/>
          <w:szCs w:val="32"/>
        </w:rPr>
      </w:pPr>
      <w:r>
        <w:rPr>
          <w:b/>
          <w:sz w:val="32"/>
          <w:szCs w:val="32"/>
        </w:rPr>
        <w:t xml:space="preserve">MINUTES OF THE MEETING OF WIGHILL PARISH COUNCIL HELD IN </w:t>
      </w:r>
    </w:p>
    <w:p>
      <w:pPr>
        <w:pStyle w:val="Normal"/>
        <w:spacing w:before="0" w:after="0"/>
        <w:jc w:val="center"/>
        <w:rPr/>
      </w:pPr>
      <w:r>
        <w:rPr>
          <w:b/>
          <w:sz w:val="32"/>
          <w:szCs w:val="32"/>
        </w:rPr>
        <w:t>THE WHITE SWAN WIGHILL ON TUESDAY 7 NOVEMBER 2017</w:t>
      </w:r>
    </w:p>
    <w:p>
      <w:pPr>
        <w:pStyle w:val="Normal"/>
        <w:spacing w:before="0" w:after="0"/>
        <w:jc w:val="both"/>
        <w:rPr>
          <w:b/>
          <w:b/>
          <w:sz w:val="24"/>
          <w:szCs w:val="24"/>
          <w:u w:val="single"/>
        </w:rPr>
      </w:pPr>
      <w:r>
        <w:rPr>
          <w:b/>
          <w:sz w:val="24"/>
          <w:szCs w:val="24"/>
          <w:u w:val="single"/>
        </w:rPr>
        <w:t xml:space="preserve">Present:  </w:t>
      </w:r>
    </w:p>
    <w:p>
      <w:pPr>
        <w:pStyle w:val="Normal"/>
        <w:spacing w:before="0" w:after="0"/>
        <w:jc w:val="both"/>
        <w:rPr/>
      </w:pPr>
      <w:r>
        <w:rPr>
          <w:b/>
          <w:sz w:val="24"/>
          <w:szCs w:val="24"/>
        </w:rPr>
        <w:t>Councillors:</w:t>
      </w:r>
      <w:r>
        <w:rPr>
          <w:sz w:val="24"/>
          <w:szCs w:val="24"/>
        </w:rPr>
        <w:t xml:space="preserve"> Mr J Hyde (Chairman), Mr A Roberts, Mr N Walne. Mr R Parkin, Mr S Oates</w:t>
      </w:r>
    </w:p>
    <w:p>
      <w:pPr>
        <w:pStyle w:val="Normal"/>
        <w:spacing w:before="0" w:after="0"/>
        <w:jc w:val="both"/>
        <w:rPr/>
      </w:pPr>
      <w:r>
        <w:rPr>
          <w:sz w:val="24"/>
          <w:szCs w:val="24"/>
        </w:rPr>
        <w:t>Mr L T I Grant (Clerk/RFO)</w:t>
      </w:r>
    </w:p>
    <w:p>
      <w:pPr>
        <w:pStyle w:val="Normal"/>
        <w:spacing w:before="0" w:after="0"/>
        <w:jc w:val="both"/>
        <w:rPr/>
      </w:pPr>
      <w:r>
        <w:rPr>
          <w:b w:val="false"/>
          <w:bCs w:val="false"/>
          <w:sz w:val="24"/>
          <w:szCs w:val="24"/>
        </w:rPr>
        <w:t xml:space="preserve">           </w:t>
      </w:r>
      <w:r>
        <w:rPr>
          <w:b/>
          <w:bCs/>
          <w:sz w:val="24"/>
          <w:szCs w:val="24"/>
        </w:rPr>
        <w:t xml:space="preserve"> </w:t>
      </w:r>
      <w:r>
        <w:rPr>
          <w:sz w:val="24"/>
          <w:szCs w:val="24"/>
        </w:rPr>
        <w:t xml:space="preserve">  </w:t>
      </w:r>
      <w:r>
        <w:rPr>
          <w:b/>
          <w:sz w:val="24"/>
          <w:szCs w:val="24"/>
        </w:rPr>
        <w:t xml:space="preserve">                                                                                                                                              </w:t>
      </w:r>
    </w:p>
    <w:p>
      <w:pPr>
        <w:pStyle w:val="Normal"/>
        <w:spacing w:before="0" w:after="0"/>
        <w:ind w:right="-283" w:hanging="0"/>
        <w:jc w:val="both"/>
        <w:rPr>
          <w:sz w:val="24"/>
          <w:szCs w:val="24"/>
        </w:rPr>
      </w:pPr>
      <w:r>
        <w:rPr>
          <w:sz w:val="24"/>
          <w:szCs w:val="24"/>
        </w:rPr>
        <w:tab/>
        <w:tab/>
        <w:tab/>
        <w:tab/>
        <w:tab/>
        <w:tab/>
        <w:tab/>
        <w:tab/>
        <w:tab/>
        <w:tab/>
        <w:tab/>
        <w:t xml:space="preserve">           Action</w:t>
      </w:r>
    </w:p>
    <w:tbl>
      <w:tblPr>
        <w:tblW w:w="9325" w:type="dxa"/>
        <w:jc w:val="left"/>
        <w:tblInd w:w="-58" w:type="dxa"/>
        <w:tblBorders/>
        <w:tblCellMar>
          <w:top w:w="55" w:type="dxa"/>
          <w:left w:w="55" w:type="dxa"/>
          <w:bottom w:w="55" w:type="dxa"/>
          <w:right w:w="55" w:type="dxa"/>
        </w:tblCellMar>
        <w:tblLook w:firstRow="0" w:noVBand="0" w:lastRow="0" w:firstColumn="0" w:lastColumn="0" w:noHBand="0" w:val="0000"/>
      </w:tblPr>
      <w:tblGrid>
        <w:gridCol w:w="563"/>
        <w:gridCol w:w="7933"/>
        <w:gridCol w:w="829"/>
      </w:tblGrid>
      <w:tr>
        <w:trPr/>
        <w:tc>
          <w:tcPr>
            <w:tcW w:w="563" w:type="dxa"/>
            <w:tcBorders/>
            <w:shd w:color="auto" w:fill="FFFFFF" w:val="clear"/>
          </w:tcPr>
          <w:p>
            <w:pPr>
              <w:pStyle w:val="Normal"/>
              <w:spacing w:lineRule="auto" w:line="240" w:before="0" w:after="0"/>
              <w:jc w:val="both"/>
              <w:rPr>
                <w:b/>
                <w:b/>
                <w:sz w:val="24"/>
                <w:szCs w:val="24"/>
              </w:rPr>
            </w:pPr>
            <w:r>
              <w:rPr>
                <w:b/>
                <w:sz w:val="24"/>
                <w:szCs w:val="24"/>
              </w:rPr>
              <w:t>1.</w:t>
            </w:r>
          </w:p>
        </w:tc>
        <w:tc>
          <w:tcPr>
            <w:tcW w:w="7933" w:type="dxa"/>
            <w:tcBorders/>
            <w:shd w:color="auto" w:fill="FFFFFF" w:val="clear"/>
          </w:tcPr>
          <w:p>
            <w:pPr>
              <w:pStyle w:val="Normal"/>
              <w:spacing w:lineRule="auto" w:line="240" w:before="0" w:after="0"/>
              <w:jc w:val="both"/>
              <w:rPr>
                <w:b/>
                <w:b/>
                <w:sz w:val="24"/>
                <w:szCs w:val="24"/>
                <w:u w:val="single"/>
              </w:rPr>
            </w:pPr>
            <w:r>
              <w:rPr>
                <w:b/>
                <w:sz w:val="24"/>
                <w:szCs w:val="24"/>
                <w:u w:val="single"/>
              </w:rPr>
              <w:t>Apologies for Absence</w:t>
            </w:r>
          </w:p>
          <w:p>
            <w:pPr>
              <w:pStyle w:val="Normal"/>
              <w:spacing w:lineRule="auto" w:line="240" w:before="0" w:after="0"/>
              <w:jc w:val="both"/>
              <w:rPr/>
            </w:pPr>
            <w:r>
              <w:rPr>
                <w:sz w:val="24"/>
                <w:szCs w:val="24"/>
              </w:rPr>
              <w:t>None received</w:t>
            </w:r>
          </w:p>
          <w:p>
            <w:pPr>
              <w:pStyle w:val="Normal"/>
              <w:spacing w:lineRule="auto" w:line="240" w:before="0" w:after="0"/>
              <w:jc w:val="both"/>
              <w:rPr>
                <w:sz w:val="24"/>
                <w:szCs w:val="24"/>
              </w:rPr>
            </w:pPr>
            <w:r>
              <w:rPr>
                <w:sz w:val="24"/>
                <w:szCs w:val="24"/>
              </w:rPr>
            </w:r>
          </w:p>
        </w:tc>
        <w:tc>
          <w:tcPr>
            <w:tcW w:w="829" w:type="dxa"/>
            <w:tcBorders/>
            <w:shd w:color="auto" w:fill="FFFFFF" w:val="clear"/>
          </w:tcPr>
          <w:p>
            <w:pPr>
              <w:pStyle w:val="Normal"/>
              <w:spacing w:lineRule="auto" w:line="240" w:before="0" w:after="0"/>
              <w:jc w:val="both"/>
              <w:rPr>
                <w:b/>
                <w:b/>
                <w:sz w:val="24"/>
                <w:szCs w:val="24"/>
              </w:rPr>
            </w:pPr>
            <w:r>
              <w:rPr>
                <w:b/>
                <w:sz w:val="24"/>
                <w:szCs w:val="24"/>
              </w:rPr>
            </w:r>
          </w:p>
        </w:tc>
      </w:tr>
      <w:tr>
        <w:trPr>
          <w:trHeight w:val="928" w:hRule="atLeast"/>
        </w:trPr>
        <w:tc>
          <w:tcPr>
            <w:tcW w:w="563" w:type="dxa"/>
            <w:tcBorders/>
            <w:shd w:color="auto" w:fill="FFFFFF" w:val="clear"/>
          </w:tcPr>
          <w:p>
            <w:pPr>
              <w:pStyle w:val="Normal"/>
              <w:spacing w:lineRule="auto" w:line="240" w:before="0" w:after="0"/>
              <w:jc w:val="both"/>
              <w:rPr/>
            </w:pPr>
            <w:r>
              <w:rPr>
                <w:b/>
                <w:sz w:val="24"/>
                <w:szCs w:val="24"/>
              </w:rPr>
              <w:t>3.</w:t>
            </w:r>
          </w:p>
        </w:tc>
        <w:tc>
          <w:tcPr>
            <w:tcW w:w="7933" w:type="dxa"/>
            <w:tcBorders/>
            <w:shd w:color="auto" w:fill="FFFFFF" w:val="clear"/>
          </w:tcPr>
          <w:p>
            <w:pPr>
              <w:pStyle w:val="Normal"/>
              <w:spacing w:lineRule="auto" w:line="240" w:before="0" w:after="0"/>
              <w:jc w:val="both"/>
              <w:rPr/>
            </w:pPr>
            <w:r>
              <w:rPr>
                <w:b/>
                <w:sz w:val="24"/>
                <w:szCs w:val="24"/>
                <w:u w:val="single"/>
              </w:rPr>
              <w:t>Minutes of the Meeting Held on 20.09.17</w:t>
            </w:r>
          </w:p>
          <w:p>
            <w:pPr>
              <w:pStyle w:val="Normal"/>
              <w:spacing w:lineRule="auto" w:line="240" w:before="0" w:after="0"/>
              <w:jc w:val="both"/>
              <w:rPr/>
            </w:pPr>
            <w:r>
              <w:rPr>
                <w:sz w:val="24"/>
                <w:szCs w:val="24"/>
              </w:rPr>
              <w:t>The minutes of the meetings held on 20.09.17 were approved as a true record by all Councillors present without abstention</w:t>
            </w:r>
          </w:p>
          <w:p>
            <w:pPr>
              <w:pStyle w:val="Normal"/>
              <w:spacing w:lineRule="auto" w:line="240" w:before="0" w:after="0"/>
              <w:jc w:val="both"/>
              <w:rPr>
                <w:sz w:val="24"/>
                <w:szCs w:val="24"/>
              </w:rPr>
            </w:pPr>
            <w:r>
              <w:rPr>
                <w:sz w:val="24"/>
                <w:szCs w:val="24"/>
              </w:rPr>
            </w:r>
          </w:p>
        </w:tc>
        <w:tc>
          <w:tcPr>
            <w:tcW w:w="829" w:type="dxa"/>
            <w:tcBorders/>
            <w:shd w:color="auto" w:fill="FFFFFF" w:val="clear"/>
          </w:tcPr>
          <w:p>
            <w:pPr>
              <w:pStyle w:val="Normal"/>
              <w:spacing w:lineRule="auto" w:line="240" w:before="0" w:after="0"/>
              <w:jc w:val="both"/>
              <w:rPr>
                <w:b/>
                <w:b/>
                <w:sz w:val="24"/>
                <w:szCs w:val="24"/>
              </w:rPr>
            </w:pPr>
            <w:bookmarkStart w:id="0" w:name="_GoBack"/>
            <w:bookmarkStart w:id="1" w:name="_GoBack"/>
            <w:bookmarkEnd w:id="1"/>
            <w:r>
              <w:rPr>
                <w:b/>
                <w:sz w:val="24"/>
                <w:szCs w:val="24"/>
              </w:rPr>
            </w:r>
          </w:p>
        </w:tc>
      </w:tr>
      <w:tr>
        <w:trPr/>
        <w:tc>
          <w:tcPr>
            <w:tcW w:w="563" w:type="dxa"/>
            <w:tcBorders/>
            <w:shd w:color="auto" w:fill="FFFFFF" w:val="clear"/>
          </w:tcPr>
          <w:p>
            <w:pPr>
              <w:pStyle w:val="Normal"/>
              <w:spacing w:lineRule="auto" w:line="240" w:before="0" w:after="0"/>
              <w:jc w:val="both"/>
              <w:rPr/>
            </w:pPr>
            <w:r>
              <w:rPr>
                <w:b/>
                <w:sz w:val="24"/>
                <w:szCs w:val="24"/>
              </w:rPr>
              <w:t>4.</w:t>
            </w:r>
          </w:p>
          <w:p>
            <w:pPr>
              <w:pStyle w:val="Normal"/>
              <w:spacing w:lineRule="auto" w:line="240" w:before="0" w:after="0"/>
              <w:jc w:val="both"/>
              <w:rPr/>
            </w:pPr>
            <w:r>
              <w:rPr>
                <w:sz w:val="24"/>
                <w:szCs w:val="24"/>
              </w:rPr>
              <w:t>4.1</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tc>
        <w:tc>
          <w:tcPr>
            <w:tcW w:w="7933" w:type="dxa"/>
            <w:tcBorders/>
            <w:shd w:color="auto" w:fill="FFFFFF" w:val="clear"/>
          </w:tcPr>
          <w:p>
            <w:pPr>
              <w:pStyle w:val="Normal"/>
              <w:spacing w:lineRule="auto" w:line="240" w:before="0" w:after="0"/>
              <w:jc w:val="both"/>
              <w:rPr/>
            </w:pPr>
            <w:r>
              <w:rPr>
                <w:b/>
                <w:sz w:val="24"/>
                <w:szCs w:val="24"/>
                <w:u w:val="single"/>
              </w:rPr>
              <w:t>Matters Arising from the Minutes of the Meeting held on 20.09.17</w:t>
            </w:r>
          </w:p>
          <w:p>
            <w:pPr>
              <w:pStyle w:val="Normal"/>
              <w:spacing w:lineRule="auto" w:line="240" w:before="0" w:after="0"/>
              <w:jc w:val="both"/>
              <w:rPr>
                <w:b/>
                <w:b/>
                <w:sz w:val="24"/>
                <w:szCs w:val="24"/>
                <w:u w:val="single"/>
              </w:rPr>
            </w:pPr>
            <w:r>
              <w:rPr>
                <w:sz w:val="24"/>
                <w:szCs w:val="24"/>
                <w:u w:val="single"/>
              </w:rPr>
              <w:t>Highways Matters</w:t>
            </w:r>
            <w:r>
              <w:rPr>
                <w:sz w:val="24"/>
                <w:szCs w:val="24"/>
              </w:rPr>
              <w:t xml:space="preserve"> </w:t>
            </w:r>
          </w:p>
          <w:p>
            <w:pPr>
              <w:pStyle w:val="Normal"/>
              <w:spacing w:lineRule="auto" w:line="240" w:before="0" w:after="0"/>
              <w:jc w:val="both"/>
              <w:rPr/>
            </w:pPr>
            <w:r>
              <w:rPr>
                <w:b w:val="false"/>
                <w:bCs w:val="false"/>
                <w:sz w:val="24"/>
                <w:szCs w:val="24"/>
              </w:rPr>
              <w:t>The blocked road gulleys and unsafe walking surface of the footpath in Main Street, have not yet been addressed.</w:t>
            </w:r>
          </w:p>
          <w:p>
            <w:pPr>
              <w:pStyle w:val="Normal"/>
              <w:spacing w:lineRule="auto" w:line="240" w:before="0" w:after="0"/>
              <w:jc w:val="both"/>
              <w:rPr/>
            </w:pPr>
            <w:r>
              <w:rPr>
                <w:b w:val="false"/>
                <w:bCs w:val="false"/>
                <w:sz w:val="24"/>
                <w:szCs w:val="24"/>
              </w:rPr>
              <w:t>HBC’s waste collection vehicles continues to carry out a three point turn at the north end of Main Street Wighill near a blind bend, which causes a hazard for approaching vehicles. The Clerk was asked to pursue this issue with the Waste Manager at HBC</w:t>
            </w:r>
          </w:p>
          <w:p>
            <w:pPr>
              <w:pStyle w:val="Normal"/>
              <w:spacing w:lineRule="auto" w:line="240" w:before="0" w:after="0"/>
              <w:jc w:val="both"/>
              <w:rPr>
                <w:sz w:val="24"/>
                <w:szCs w:val="24"/>
                <w:u w:val="single"/>
              </w:rPr>
            </w:pPr>
            <w:r>
              <w:rPr>
                <w:sz w:val="24"/>
                <w:szCs w:val="24"/>
                <w:u w:val="single"/>
              </w:rPr>
              <w:t>Street Lighting Issues</w:t>
            </w:r>
          </w:p>
          <w:p>
            <w:pPr>
              <w:pStyle w:val="Normal"/>
              <w:spacing w:lineRule="auto" w:line="240" w:before="0" w:after="0"/>
              <w:jc w:val="both"/>
              <w:rPr/>
            </w:pPr>
            <w:r>
              <w:rPr>
                <w:b w:val="false"/>
                <w:bCs w:val="false"/>
                <w:sz w:val="24"/>
                <w:szCs w:val="24"/>
                <w:u w:val="none"/>
              </w:rPr>
              <w:t>Street lights Nos 2 &amp; 3 on Main Street Wighill are not working.</w:t>
            </w:r>
          </w:p>
          <w:p>
            <w:pPr>
              <w:pStyle w:val="Normal"/>
              <w:spacing w:lineRule="auto" w:line="240" w:before="0" w:after="0"/>
              <w:jc w:val="both"/>
              <w:rPr/>
            </w:pPr>
            <w:r>
              <w:rPr>
                <w:b w:val="false"/>
                <w:bCs w:val="false"/>
                <w:sz w:val="24"/>
                <w:szCs w:val="24"/>
                <w:u w:val="none"/>
              </w:rPr>
              <w:t>Cllrs have planted the free crocus bulbs provided by HBC and some donated daffodil bulbs. Further requests for free bulbs will be made next year.</w:t>
            </w:r>
          </w:p>
          <w:p>
            <w:pPr>
              <w:pStyle w:val="Normal"/>
              <w:spacing w:lineRule="auto" w:line="240" w:before="0" w:after="0"/>
              <w:jc w:val="both"/>
              <w:rPr>
                <w:b w:val="false"/>
                <w:b w:val="false"/>
                <w:bCs w:val="false"/>
                <w:sz w:val="24"/>
                <w:szCs w:val="24"/>
                <w:u w:val="none"/>
              </w:rPr>
            </w:pPr>
            <w:r>
              <w:rPr>
                <w:b w:val="false"/>
                <w:bCs w:val="false"/>
                <w:sz w:val="24"/>
                <w:szCs w:val="24"/>
                <w:u w:val="none"/>
              </w:rPr>
            </w:r>
          </w:p>
        </w:tc>
        <w:tc>
          <w:tcPr>
            <w:tcW w:w="829" w:type="dxa"/>
            <w:tcBorders/>
            <w:shd w:color="auto" w:fill="FFFFFF" w:val="clear"/>
          </w:tcPr>
          <w:p>
            <w:pPr>
              <w:pStyle w:val="Normal"/>
              <w:spacing w:lineRule="auto" w:line="240" w:before="0" w:after="0"/>
              <w:jc w:val="both"/>
              <w:rPr>
                <w:b/>
                <w:b/>
                <w:sz w:val="24"/>
                <w:szCs w:val="24"/>
              </w:rPr>
            </w:pPr>
            <w:r>
              <w:rPr>
                <w:b/>
                <w:sz w:val="24"/>
                <w:szCs w:val="24"/>
              </w:rPr>
            </w:r>
          </w:p>
        </w:tc>
      </w:tr>
      <w:tr>
        <w:trPr/>
        <w:tc>
          <w:tcPr>
            <w:tcW w:w="563" w:type="dxa"/>
            <w:tcBorders/>
            <w:shd w:color="auto" w:fill="FFFFFF" w:val="clear"/>
          </w:tcPr>
          <w:p>
            <w:pPr>
              <w:pStyle w:val="Normal"/>
              <w:spacing w:lineRule="auto" w:line="240" w:before="0" w:after="0"/>
              <w:jc w:val="both"/>
              <w:rPr/>
            </w:pPr>
            <w:r>
              <w:rPr>
                <w:b/>
                <w:sz w:val="24"/>
                <w:szCs w:val="24"/>
              </w:rPr>
              <w:t>5.</w:t>
            </w:r>
          </w:p>
        </w:tc>
        <w:tc>
          <w:tcPr>
            <w:tcW w:w="7933" w:type="dxa"/>
            <w:tcBorders/>
            <w:shd w:color="auto" w:fill="FFFFFF" w:val="clear"/>
          </w:tcPr>
          <w:p>
            <w:pPr>
              <w:pStyle w:val="Normal"/>
              <w:spacing w:lineRule="auto" w:line="240" w:before="0" w:after="0"/>
              <w:jc w:val="both"/>
              <w:rPr/>
            </w:pPr>
            <w:r>
              <w:rPr>
                <w:b/>
                <w:sz w:val="24"/>
                <w:szCs w:val="24"/>
                <w:u w:val="single"/>
              </w:rPr>
              <w:t>Police Matters</w:t>
            </w:r>
          </w:p>
          <w:p>
            <w:pPr>
              <w:pStyle w:val="Normal"/>
              <w:tabs>
                <w:tab w:val="left" w:pos="6548" w:leader="none"/>
              </w:tabs>
              <w:spacing w:lineRule="auto" w:line="240" w:before="0" w:after="0"/>
              <w:jc w:val="both"/>
              <w:rPr/>
            </w:pPr>
            <w:r>
              <w:rPr>
                <w:sz w:val="24"/>
                <w:szCs w:val="24"/>
              </w:rPr>
              <w:t>The Community Police Beat Manager and PCSO were not able to attend the meeting.</w:t>
            </w:r>
          </w:p>
          <w:p>
            <w:pPr>
              <w:pStyle w:val="Normal"/>
              <w:tabs>
                <w:tab w:val="left" w:pos="6548" w:leader="none"/>
              </w:tabs>
              <w:spacing w:lineRule="auto" w:line="240" w:before="0" w:after="0"/>
              <w:jc w:val="both"/>
              <w:rPr/>
            </w:pPr>
            <w:r>
              <w:rPr>
                <w:sz w:val="24"/>
                <w:szCs w:val="24"/>
              </w:rPr>
              <w:t>The response from the Community Beat Manager regarding road closures and aggressive event marshals, was again discussed. Local residents cannot by denied access to their own property when events are being held and access is clear.</w:t>
            </w:r>
          </w:p>
          <w:p>
            <w:pPr>
              <w:pStyle w:val="Normal"/>
              <w:tabs>
                <w:tab w:val="left" w:pos="6548" w:leader="none"/>
              </w:tabs>
              <w:spacing w:lineRule="auto" w:line="240" w:before="0" w:after="0"/>
              <w:jc w:val="both"/>
              <w:rPr/>
            </w:pPr>
            <w:r>
              <w:rPr>
                <w:sz w:val="24"/>
                <w:szCs w:val="24"/>
              </w:rPr>
              <w:tab/>
              <w:t xml:space="preserve"> </w:t>
            </w:r>
          </w:p>
        </w:tc>
        <w:tc>
          <w:tcPr>
            <w:tcW w:w="829" w:type="dxa"/>
            <w:tcBorders/>
            <w:shd w:color="auto" w:fill="FFFFFF" w:val="clear"/>
          </w:tcPr>
          <w:p>
            <w:pPr>
              <w:pStyle w:val="Normal"/>
              <w:spacing w:lineRule="auto" w:line="240" w:before="0" w:after="0"/>
              <w:jc w:val="both"/>
              <w:rPr>
                <w:b/>
                <w:b/>
                <w:sz w:val="24"/>
                <w:szCs w:val="24"/>
              </w:rPr>
            </w:pPr>
            <w:r>
              <w:rPr>
                <w:b/>
                <w:sz w:val="24"/>
                <w:szCs w:val="24"/>
              </w:rPr>
            </w:r>
          </w:p>
        </w:tc>
      </w:tr>
      <w:tr>
        <w:trPr>
          <w:trHeight w:val="426" w:hRule="atLeast"/>
        </w:trPr>
        <w:tc>
          <w:tcPr>
            <w:tcW w:w="563" w:type="dxa"/>
            <w:tcBorders/>
            <w:shd w:color="auto" w:fill="FFFFFF" w:val="clear"/>
          </w:tcPr>
          <w:p>
            <w:pPr>
              <w:pStyle w:val="Normal"/>
              <w:spacing w:lineRule="auto" w:line="240" w:before="0" w:after="0"/>
              <w:jc w:val="both"/>
              <w:rPr/>
            </w:pPr>
            <w:r>
              <w:rPr>
                <w:b/>
                <w:sz w:val="24"/>
                <w:szCs w:val="24"/>
              </w:rPr>
              <w:t>6.</w:t>
            </w:r>
          </w:p>
          <w:p>
            <w:pPr>
              <w:pStyle w:val="Normal"/>
              <w:spacing w:lineRule="auto" w:line="240" w:before="0" w:after="0"/>
              <w:jc w:val="both"/>
              <w:rPr/>
            </w:pPr>
            <w:r>
              <w:rPr>
                <w:sz w:val="24"/>
                <w:szCs w:val="24"/>
              </w:rPr>
              <w:t>6.1</w:t>
            </w:r>
          </w:p>
        </w:tc>
        <w:tc>
          <w:tcPr>
            <w:tcW w:w="7933" w:type="dxa"/>
            <w:tcBorders/>
            <w:shd w:color="auto" w:fill="FFFFFF" w:val="clear"/>
          </w:tcPr>
          <w:p>
            <w:pPr>
              <w:pStyle w:val="Normal"/>
              <w:spacing w:lineRule="auto" w:line="240" w:before="0" w:after="0"/>
              <w:jc w:val="both"/>
              <w:rPr>
                <w:b/>
                <w:b/>
                <w:sz w:val="24"/>
                <w:szCs w:val="24"/>
                <w:u w:val="single"/>
              </w:rPr>
            </w:pPr>
            <w:r>
              <w:rPr>
                <w:b/>
                <w:sz w:val="24"/>
                <w:szCs w:val="24"/>
                <w:u w:val="single"/>
              </w:rPr>
              <w:t>Financial Matters</w:t>
            </w:r>
          </w:p>
          <w:p>
            <w:pPr>
              <w:pStyle w:val="Normal"/>
              <w:spacing w:lineRule="auto" w:line="240" w:before="0" w:after="0"/>
              <w:jc w:val="both"/>
              <w:rPr/>
            </w:pPr>
            <w:r>
              <w:rPr>
                <w:sz w:val="24"/>
                <w:szCs w:val="24"/>
                <w:u w:val="single"/>
              </w:rPr>
              <w:t>Funds Received</w:t>
            </w:r>
          </w:p>
          <w:p>
            <w:pPr>
              <w:pStyle w:val="Normal"/>
              <w:numPr>
                <w:ilvl w:val="0"/>
                <w:numId w:val="5"/>
              </w:numPr>
              <w:spacing w:lineRule="auto" w:line="240" w:before="0" w:after="0"/>
              <w:jc w:val="both"/>
              <w:rPr/>
            </w:pPr>
            <w:r>
              <w:rPr>
                <w:b w:val="false"/>
                <w:bCs w:val="false"/>
                <w:sz w:val="24"/>
                <w:szCs w:val="24"/>
              </w:rPr>
              <w:t>£350.00 HBC half year precept.</w:t>
            </w:r>
          </w:p>
        </w:tc>
        <w:tc>
          <w:tcPr>
            <w:tcW w:w="829" w:type="dxa"/>
            <w:tcBorders/>
            <w:shd w:color="auto" w:fill="FFFFFF" w:val="clear"/>
          </w:tcPr>
          <w:p>
            <w:pPr>
              <w:pStyle w:val="Normal"/>
              <w:spacing w:lineRule="auto" w:line="240" w:before="0" w:after="0"/>
              <w:jc w:val="both"/>
              <w:rPr>
                <w:b/>
                <w:b/>
                <w:sz w:val="24"/>
                <w:szCs w:val="24"/>
              </w:rPr>
            </w:pPr>
            <w:r>
              <w:rPr>
                <w:b/>
                <w:sz w:val="24"/>
                <w:szCs w:val="24"/>
              </w:rPr>
            </w:r>
          </w:p>
        </w:tc>
      </w:tr>
      <w:tr>
        <w:trPr>
          <w:trHeight w:val="1607" w:hRule="atLeast"/>
        </w:trPr>
        <w:tc>
          <w:tcPr>
            <w:tcW w:w="563" w:type="dxa"/>
            <w:tcBorders/>
            <w:shd w:color="auto" w:fill="FFFFFF" w:val="clear"/>
          </w:tcPr>
          <w:p>
            <w:pPr>
              <w:pStyle w:val="Normal"/>
              <w:spacing w:lineRule="auto" w:line="240" w:before="0" w:after="0"/>
              <w:jc w:val="both"/>
              <w:rPr/>
            </w:pPr>
            <w:r>
              <w:rPr>
                <w:sz w:val="24"/>
                <w:szCs w:val="24"/>
              </w:rPr>
              <w:t>6.2</w:t>
            </w:r>
          </w:p>
        </w:tc>
        <w:tc>
          <w:tcPr>
            <w:tcW w:w="7933" w:type="dxa"/>
            <w:tcBorders/>
            <w:shd w:color="auto" w:fill="FFFFFF" w:val="clear"/>
          </w:tcPr>
          <w:p>
            <w:pPr>
              <w:pStyle w:val="Normal"/>
              <w:spacing w:lineRule="auto" w:line="240" w:before="0" w:after="0"/>
              <w:jc w:val="both"/>
              <w:rPr/>
            </w:pPr>
            <w:r>
              <w:rPr>
                <w:sz w:val="24"/>
                <w:szCs w:val="24"/>
              </w:rPr>
              <w:t>The Bank Balances at 30.08.17 were</w:t>
            </w:r>
          </w:p>
          <w:p>
            <w:pPr>
              <w:pStyle w:val="ListParagraph"/>
              <w:numPr>
                <w:ilvl w:val="0"/>
                <w:numId w:val="3"/>
              </w:numPr>
              <w:spacing w:lineRule="auto" w:line="240" w:before="0" w:after="0"/>
              <w:jc w:val="both"/>
              <w:rPr/>
            </w:pPr>
            <w:r>
              <w:rPr>
                <w:sz w:val="24"/>
                <w:szCs w:val="24"/>
              </w:rPr>
              <w:t>Business Money Management £1,807.71</w:t>
            </w:r>
          </w:p>
          <w:p>
            <w:pPr>
              <w:pStyle w:val="ListParagraph"/>
              <w:numPr>
                <w:ilvl w:val="0"/>
                <w:numId w:val="3"/>
              </w:numPr>
              <w:spacing w:lineRule="auto" w:line="240" w:before="0" w:after="0"/>
              <w:jc w:val="both"/>
              <w:rPr/>
            </w:pPr>
            <w:r>
              <w:rPr>
                <w:sz w:val="24"/>
                <w:szCs w:val="24"/>
              </w:rPr>
              <w:t>Community Account £0.00</w:t>
            </w:r>
          </w:p>
          <w:p>
            <w:pPr>
              <w:pStyle w:val="Normal"/>
              <w:spacing w:lineRule="auto" w:line="240" w:before="0" w:after="0"/>
              <w:jc w:val="both"/>
              <w:rPr/>
            </w:pPr>
            <w:r>
              <w:rPr>
                <w:sz w:val="24"/>
                <w:szCs w:val="24"/>
              </w:rPr>
              <w:t>There were no comments or queries from Councillors about the PC’s bank accounts or financial statements circulated.</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sz w:val="24"/>
                <w:szCs w:val="24"/>
              </w:rPr>
              <w:t xml:space="preserve"> </w:t>
            </w:r>
          </w:p>
        </w:tc>
        <w:tc>
          <w:tcPr>
            <w:tcW w:w="829" w:type="dxa"/>
            <w:tcBorders/>
            <w:shd w:color="auto" w:fill="FFFFFF" w:val="clear"/>
          </w:tcPr>
          <w:p>
            <w:pPr>
              <w:pStyle w:val="Normal"/>
              <w:spacing w:lineRule="auto" w:line="240" w:before="0" w:after="0"/>
              <w:jc w:val="both"/>
              <w:rPr>
                <w:b/>
                <w:b/>
                <w:sz w:val="24"/>
                <w:szCs w:val="24"/>
              </w:rPr>
            </w:pPr>
            <w:r>
              <w:rPr>
                <w:b/>
                <w:sz w:val="24"/>
                <w:szCs w:val="24"/>
              </w:rPr>
            </w:r>
          </w:p>
        </w:tc>
      </w:tr>
      <w:tr>
        <w:trPr>
          <w:trHeight w:val="426" w:hRule="atLeast"/>
        </w:trPr>
        <w:tc>
          <w:tcPr>
            <w:tcW w:w="563" w:type="dxa"/>
            <w:tcBorders/>
            <w:shd w:color="auto" w:fill="FFFFFF" w:val="clear"/>
          </w:tcPr>
          <w:p>
            <w:pPr>
              <w:pStyle w:val="Normal"/>
              <w:spacing w:lineRule="auto" w:line="240" w:before="0" w:after="0"/>
              <w:jc w:val="both"/>
              <w:rPr>
                <w:sz w:val="24"/>
                <w:szCs w:val="24"/>
              </w:rPr>
            </w:pPr>
            <w:r>
              <w:rPr>
                <w:sz w:val="24"/>
                <w:szCs w:val="24"/>
              </w:rPr>
              <w:t>6.3</w:t>
            </w:r>
          </w:p>
        </w:tc>
        <w:tc>
          <w:tcPr>
            <w:tcW w:w="7933" w:type="dxa"/>
            <w:tcBorders/>
            <w:shd w:color="auto" w:fill="FFFFFF" w:val="clear"/>
          </w:tcPr>
          <w:p>
            <w:pPr>
              <w:pStyle w:val="Normal"/>
              <w:spacing w:lineRule="auto" w:line="240" w:before="0" w:after="0"/>
              <w:jc w:val="both"/>
              <w:rPr/>
            </w:pPr>
            <w:r>
              <w:rPr>
                <w:u w:val="single"/>
              </w:rPr>
              <w:t>Budget and Precept for 2018-19</w:t>
            </w:r>
          </w:p>
          <w:p>
            <w:pPr>
              <w:pStyle w:val="Normal"/>
              <w:spacing w:lineRule="auto" w:line="240" w:before="0" w:after="0"/>
              <w:jc w:val="both"/>
              <w:rPr/>
            </w:pPr>
            <w:r>
              <w:rPr>
                <w:b w:val="false"/>
                <w:bCs w:val="false"/>
                <w:sz w:val="24"/>
                <w:szCs w:val="24"/>
                <w:u w:val="none"/>
              </w:rPr>
              <w:t>The figures to be included in the next budget were discussed. The precept will remain the same as in previous years, £700.00 and form P1 will be submitted before the end of November 2017.</w:t>
            </w:r>
          </w:p>
          <w:p>
            <w:pPr>
              <w:pStyle w:val="Normal"/>
              <w:spacing w:lineRule="auto" w:line="240" w:before="0" w:after="0"/>
              <w:jc w:val="both"/>
              <w:rPr/>
            </w:pPr>
            <w:r>
              <w:rPr>
                <w:b w:val="false"/>
                <w:bCs w:val="false"/>
                <w:sz w:val="24"/>
                <w:szCs w:val="24"/>
                <w:u w:val="none"/>
              </w:rPr>
              <w:t xml:space="preserve">The cost of redecorating the ex BT Kiosk (the Village Library), will be met from reserves. John Costello who decorated the Kiosk in 2011, is not currently working in Wighill. He will check the condition of the Kiosk when next working in the area and then provide a quotation for the work. Cllrs were reluctant to find an alternative decorator. </w:t>
            </w:r>
            <w:r>
              <w:rPr>
                <w:b w:val="false"/>
                <w:bCs w:val="false"/>
                <w:sz w:val="24"/>
                <w:szCs w:val="24"/>
                <w:u w:val="none"/>
              </w:rPr>
              <w:t>R</w:t>
            </w:r>
            <w:r>
              <w:rPr>
                <w:b w:val="false"/>
                <w:bCs w:val="false"/>
                <w:sz w:val="24"/>
                <w:szCs w:val="24"/>
                <w:u w:val="none"/>
              </w:rPr>
              <w:t xml:space="preserve">edecorating </w:t>
            </w:r>
            <w:r>
              <w:rPr>
                <w:b w:val="false"/>
                <w:bCs w:val="false"/>
                <w:sz w:val="24"/>
                <w:szCs w:val="24"/>
                <w:u w:val="none"/>
              </w:rPr>
              <w:t>of the ex BT Kiosk will</w:t>
            </w:r>
            <w:r>
              <w:rPr>
                <w:b w:val="false"/>
                <w:bCs w:val="false"/>
                <w:sz w:val="24"/>
                <w:szCs w:val="24"/>
                <w:u w:val="none"/>
              </w:rPr>
              <w:t xml:space="preserve"> not be carried out until summer 2018, when </w:t>
            </w:r>
            <w:r>
              <w:rPr>
                <w:b w:val="false"/>
                <w:bCs w:val="false"/>
                <w:sz w:val="24"/>
                <w:szCs w:val="24"/>
                <w:u w:val="none"/>
              </w:rPr>
              <w:t>J Costello should be working in Wighill again.</w:t>
            </w:r>
          </w:p>
          <w:p>
            <w:pPr>
              <w:pStyle w:val="Normal"/>
              <w:spacing w:lineRule="auto" w:line="240" w:before="0" w:after="0"/>
              <w:jc w:val="both"/>
              <w:rPr/>
            </w:pPr>
            <w:r>
              <w:rPr>
                <w:sz w:val="24"/>
                <w:szCs w:val="24"/>
                <w:u w:val="none"/>
              </w:rPr>
              <w:t>The Clerk confirmed that he would take his annual salary in early December, but would circulate an invoice for information. The cost of registering the Wighill web site address has twice been paid by the Clerk and those costs will be included in his invoice.</w:t>
            </w:r>
          </w:p>
          <w:p>
            <w:pPr>
              <w:pStyle w:val="Normal"/>
              <w:spacing w:lineRule="auto" w:line="240" w:before="0" w:after="0"/>
              <w:jc w:val="both"/>
              <w:rPr>
                <w:sz w:val="24"/>
                <w:szCs w:val="24"/>
                <w:u w:val="none"/>
              </w:rPr>
            </w:pPr>
            <w:r>
              <w:rPr/>
            </w:r>
          </w:p>
        </w:tc>
        <w:tc>
          <w:tcPr>
            <w:tcW w:w="829" w:type="dxa"/>
            <w:tcBorders/>
            <w:shd w:color="auto" w:fill="FFFFFF" w:val="clear"/>
          </w:tcPr>
          <w:p>
            <w:pPr>
              <w:pStyle w:val="Normal"/>
              <w:spacing w:lineRule="auto" w:line="240" w:before="0" w:after="0"/>
              <w:jc w:val="both"/>
              <w:rPr>
                <w:b/>
                <w:b/>
                <w:sz w:val="24"/>
                <w:szCs w:val="24"/>
              </w:rPr>
            </w:pPr>
            <w:r>
              <w:rPr>
                <w:b/>
                <w:sz w:val="24"/>
                <w:szCs w:val="24"/>
              </w:rPr>
            </w:r>
          </w:p>
        </w:tc>
      </w:tr>
      <w:tr>
        <w:trPr/>
        <w:tc>
          <w:tcPr>
            <w:tcW w:w="563" w:type="dxa"/>
            <w:tcBorders/>
            <w:shd w:color="auto" w:fill="FFFFFF" w:val="clear"/>
          </w:tcPr>
          <w:p>
            <w:pPr>
              <w:pStyle w:val="Normal"/>
              <w:spacing w:lineRule="auto" w:line="240" w:before="0" w:after="0"/>
              <w:jc w:val="both"/>
              <w:rPr/>
            </w:pPr>
            <w:r>
              <w:rPr>
                <w:b/>
                <w:sz w:val="24"/>
                <w:szCs w:val="24"/>
              </w:rPr>
              <w:t>7.</w:t>
            </w:r>
          </w:p>
          <w:p>
            <w:pPr>
              <w:pStyle w:val="Normal"/>
              <w:spacing w:lineRule="auto" w:line="240" w:before="0" w:after="0"/>
              <w:jc w:val="both"/>
              <w:rPr/>
            </w:pPr>
            <w:r>
              <w:rPr>
                <w:sz w:val="24"/>
                <w:szCs w:val="24"/>
              </w:rPr>
              <w:t>7.1</w:t>
            </w:r>
          </w:p>
        </w:tc>
        <w:tc>
          <w:tcPr>
            <w:tcW w:w="7933" w:type="dxa"/>
            <w:tcBorders/>
            <w:shd w:color="auto" w:fill="FFFFFF" w:val="clear"/>
          </w:tcPr>
          <w:p>
            <w:pPr>
              <w:pStyle w:val="Normal"/>
              <w:spacing w:lineRule="auto" w:line="240" w:before="0" w:after="0"/>
              <w:jc w:val="both"/>
              <w:rPr>
                <w:b/>
                <w:b/>
                <w:sz w:val="24"/>
                <w:szCs w:val="24"/>
                <w:u w:val="single"/>
              </w:rPr>
            </w:pPr>
            <w:r>
              <w:rPr>
                <w:b/>
                <w:sz w:val="24"/>
                <w:szCs w:val="24"/>
                <w:u w:val="single"/>
              </w:rPr>
              <w:t>Planning and Related Matters</w:t>
            </w:r>
          </w:p>
          <w:p>
            <w:pPr>
              <w:pStyle w:val="Normal"/>
              <w:spacing w:lineRule="auto" w:line="240" w:before="0" w:after="0"/>
              <w:jc w:val="both"/>
              <w:rPr>
                <w:sz w:val="24"/>
                <w:szCs w:val="24"/>
              </w:rPr>
            </w:pPr>
            <w:r>
              <w:rPr>
                <w:sz w:val="24"/>
                <w:szCs w:val="24"/>
              </w:rPr>
              <w:t>Planning Applications received and to be determined:</w:t>
            </w:r>
          </w:p>
          <w:p>
            <w:pPr>
              <w:pStyle w:val="Normal"/>
              <w:numPr>
                <w:ilvl w:val="0"/>
                <w:numId w:val="1"/>
              </w:numPr>
              <w:spacing w:lineRule="auto" w:line="240" w:before="0" w:after="0"/>
              <w:jc w:val="both"/>
              <w:rPr/>
            </w:pPr>
            <w:r>
              <w:rPr>
                <w:sz w:val="24"/>
                <w:szCs w:val="24"/>
              </w:rPr>
              <w:t>None received</w:t>
            </w:r>
          </w:p>
        </w:tc>
        <w:tc>
          <w:tcPr>
            <w:tcW w:w="829" w:type="dxa"/>
            <w:tcBorders/>
            <w:shd w:color="auto" w:fill="FFFFFF" w:val="clear"/>
          </w:tcPr>
          <w:p>
            <w:pPr>
              <w:pStyle w:val="Normal"/>
              <w:spacing w:lineRule="auto" w:line="240" w:before="0" w:after="0"/>
              <w:jc w:val="both"/>
              <w:rPr>
                <w:b/>
                <w:b/>
                <w:sz w:val="24"/>
                <w:szCs w:val="24"/>
              </w:rPr>
            </w:pPr>
            <w:r>
              <w:rPr>
                <w:b/>
                <w:sz w:val="24"/>
                <w:szCs w:val="24"/>
              </w:rPr>
            </w:r>
          </w:p>
        </w:tc>
      </w:tr>
      <w:tr>
        <w:trPr>
          <w:trHeight w:val="698" w:hRule="atLeast"/>
        </w:trPr>
        <w:tc>
          <w:tcPr>
            <w:tcW w:w="563" w:type="dxa"/>
            <w:tcBorders/>
            <w:shd w:color="auto" w:fill="FFFFFF" w:val="clear"/>
          </w:tcPr>
          <w:p>
            <w:pPr>
              <w:pStyle w:val="Normal"/>
              <w:spacing w:lineRule="auto" w:line="240" w:before="0" w:after="0"/>
              <w:jc w:val="both"/>
              <w:rPr/>
            </w:pPr>
            <w:r>
              <w:rPr>
                <w:sz w:val="24"/>
                <w:szCs w:val="24"/>
              </w:rPr>
              <w:t>7.2</w:t>
            </w:r>
          </w:p>
          <w:p>
            <w:pPr>
              <w:pStyle w:val="Normal"/>
              <w:spacing w:lineRule="auto" w:line="240" w:before="0" w:after="0"/>
              <w:jc w:val="both"/>
              <w:rPr>
                <w:b/>
                <w:b/>
                <w:sz w:val="24"/>
                <w:szCs w:val="24"/>
              </w:rPr>
            </w:pPr>
            <w:r>
              <w:rPr>
                <w:b/>
                <w:sz w:val="24"/>
                <w:szCs w:val="24"/>
              </w:rPr>
            </w:r>
          </w:p>
        </w:tc>
        <w:tc>
          <w:tcPr>
            <w:tcW w:w="7933" w:type="dxa"/>
            <w:tcBorders/>
            <w:shd w:color="auto" w:fill="FFFFFF" w:val="clear"/>
          </w:tcPr>
          <w:p>
            <w:pPr>
              <w:pStyle w:val="Normal"/>
              <w:spacing w:lineRule="auto" w:line="240" w:before="0" w:after="0"/>
              <w:jc w:val="both"/>
              <w:rPr>
                <w:sz w:val="24"/>
                <w:szCs w:val="24"/>
              </w:rPr>
            </w:pPr>
            <w:r>
              <w:rPr>
                <w:sz w:val="24"/>
                <w:szCs w:val="24"/>
              </w:rPr>
              <w:t>Planning decision notifications received:</w:t>
            </w:r>
          </w:p>
          <w:p>
            <w:pPr>
              <w:pStyle w:val="Normal"/>
              <w:numPr>
                <w:ilvl w:val="0"/>
                <w:numId w:val="2"/>
              </w:numPr>
              <w:spacing w:lineRule="auto" w:line="240" w:before="0" w:after="0"/>
              <w:jc w:val="both"/>
              <w:rPr/>
            </w:pPr>
            <w:r>
              <w:rPr>
                <w:b w:val="false"/>
                <w:bCs w:val="false"/>
                <w:sz w:val="24"/>
                <w:szCs w:val="24"/>
              </w:rPr>
              <w:t>None received</w:t>
            </w:r>
          </w:p>
        </w:tc>
        <w:tc>
          <w:tcPr>
            <w:tcW w:w="829" w:type="dxa"/>
            <w:tcBorders/>
            <w:shd w:color="auto" w:fill="FFFFFF" w:val="cle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r>
          </w:p>
        </w:tc>
      </w:tr>
      <w:tr>
        <w:trPr>
          <w:trHeight w:val="698" w:hRule="atLeast"/>
        </w:trPr>
        <w:tc>
          <w:tcPr>
            <w:tcW w:w="563" w:type="dxa"/>
            <w:tcBorders/>
            <w:shd w:color="auto" w:fill="FFFFFF" w:val="clear"/>
          </w:tcPr>
          <w:p>
            <w:pPr>
              <w:pStyle w:val="Normal"/>
              <w:spacing w:lineRule="auto" w:line="240" w:before="0" w:after="0"/>
              <w:jc w:val="both"/>
              <w:rPr/>
            </w:pPr>
            <w:r>
              <w:rPr/>
              <w:t>7.3</w:t>
            </w:r>
          </w:p>
        </w:tc>
        <w:tc>
          <w:tcPr>
            <w:tcW w:w="7933" w:type="dxa"/>
            <w:tcBorders/>
            <w:shd w:color="auto" w:fill="FFFFFF" w:val="clear"/>
          </w:tcPr>
          <w:p>
            <w:pPr>
              <w:pStyle w:val="Normal"/>
              <w:spacing w:lineRule="auto" w:line="240" w:before="0" w:after="0"/>
              <w:jc w:val="both"/>
              <w:rPr/>
            </w:pPr>
            <w:r>
              <w:rPr/>
              <w:t>Planning Enforcement Issues:</w:t>
            </w:r>
          </w:p>
          <w:p>
            <w:pPr>
              <w:pStyle w:val="Normal"/>
              <w:numPr>
                <w:ilvl w:val="0"/>
                <w:numId w:val="4"/>
              </w:numPr>
              <w:spacing w:lineRule="auto" w:line="240" w:before="0" w:after="0"/>
              <w:jc w:val="both"/>
              <w:rPr/>
            </w:pPr>
            <w:r>
              <w:rPr/>
              <w:t>None received</w:t>
            </w:r>
          </w:p>
          <w:p>
            <w:pPr>
              <w:pStyle w:val="Normal"/>
              <w:numPr>
                <w:ilvl w:val="0"/>
                <w:numId w:val="0"/>
              </w:numPr>
              <w:spacing w:lineRule="auto" w:line="240" w:before="0" w:after="0"/>
              <w:ind w:left="720" w:hanging="0"/>
              <w:jc w:val="both"/>
              <w:rPr/>
            </w:pPr>
            <w:r>
              <w:rPr/>
            </w:r>
          </w:p>
        </w:tc>
        <w:tc>
          <w:tcPr>
            <w:tcW w:w="829" w:type="dxa"/>
            <w:tcBorders/>
            <w:shd w:color="auto" w:fill="FFFFFF" w:val="clear"/>
          </w:tcPr>
          <w:p>
            <w:pPr>
              <w:pStyle w:val="Normal"/>
              <w:spacing w:lineRule="auto" w:line="240" w:before="0" w:after="0"/>
              <w:jc w:val="both"/>
              <w:rPr>
                <w:b/>
                <w:b/>
                <w:sz w:val="24"/>
                <w:szCs w:val="24"/>
              </w:rPr>
            </w:pPr>
            <w:r>
              <w:rPr>
                <w:b/>
                <w:sz w:val="24"/>
                <w:szCs w:val="24"/>
              </w:rPr>
            </w:r>
          </w:p>
        </w:tc>
      </w:tr>
      <w:tr>
        <w:trPr>
          <w:trHeight w:val="413" w:hRule="atLeast"/>
        </w:trPr>
        <w:tc>
          <w:tcPr>
            <w:tcW w:w="563" w:type="dxa"/>
            <w:tcBorders/>
            <w:shd w:color="auto" w:fill="FFFFFF" w:val="clear"/>
          </w:tcPr>
          <w:p>
            <w:pPr>
              <w:pStyle w:val="Normal"/>
              <w:spacing w:lineRule="auto" w:line="240" w:before="0" w:after="0"/>
              <w:jc w:val="both"/>
              <w:rPr/>
            </w:pPr>
            <w:r>
              <w:rPr>
                <w:b/>
                <w:sz w:val="24"/>
                <w:szCs w:val="24"/>
              </w:rPr>
              <w:t>8.</w:t>
            </w:r>
          </w:p>
          <w:p>
            <w:pPr>
              <w:pStyle w:val="Normal"/>
              <w:spacing w:lineRule="auto" w:line="240" w:before="0" w:after="0"/>
              <w:jc w:val="both"/>
              <w:rPr/>
            </w:pPr>
            <w:r>
              <w:rPr>
                <w:sz w:val="24"/>
                <w:szCs w:val="24"/>
              </w:rPr>
              <w:t>8.1</w:t>
            </w:r>
          </w:p>
        </w:tc>
        <w:tc>
          <w:tcPr>
            <w:tcW w:w="7933" w:type="dxa"/>
            <w:tcBorders/>
            <w:shd w:color="auto" w:fill="FFFFFF" w:val="clear"/>
          </w:tcPr>
          <w:p>
            <w:pPr>
              <w:pStyle w:val="Normal"/>
              <w:spacing w:lineRule="auto" w:line="240" w:before="0" w:after="0"/>
              <w:jc w:val="both"/>
              <w:rPr/>
            </w:pPr>
            <w:r>
              <w:rPr>
                <w:b/>
                <w:sz w:val="24"/>
                <w:szCs w:val="24"/>
                <w:u w:val="single"/>
              </w:rPr>
              <w:t>PC Administration</w:t>
            </w:r>
          </w:p>
          <w:p>
            <w:pPr>
              <w:pStyle w:val="Normal"/>
              <w:spacing w:lineRule="auto" w:line="240" w:before="0" w:after="0"/>
              <w:jc w:val="both"/>
              <w:rPr/>
            </w:pPr>
            <w:r>
              <w:rPr>
                <w:b w:val="false"/>
                <w:bCs w:val="false"/>
                <w:sz w:val="24"/>
                <w:szCs w:val="24"/>
                <w:u w:val="single"/>
              </w:rPr>
              <w:t>Maintenance of the Village Book Exchange (ex BT Kiosk)</w:t>
            </w:r>
          </w:p>
          <w:p>
            <w:pPr>
              <w:pStyle w:val="Normal"/>
              <w:spacing w:lineRule="auto" w:line="240" w:before="0" w:after="0"/>
              <w:jc w:val="both"/>
              <w:rPr/>
            </w:pPr>
            <w:r>
              <w:rPr>
                <w:sz w:val="24"/>
                <w:szCs w:val="24"/>
                <w:u w:val="none"/>
              </w:rPr>
              <w:t>See item 6.3 above</w:t>
            </w:r>
          </w:p>
          <w:p>
            <w:pPr>
              <w:pStyle w:val="Normal"/>
              <w:spacing w:lineRule="auto" w:line="240" w:before="0" w:after="0"/>
              <w:jc w:val="both"/>
              <w:rPr>
                <w:sz w:val="24"/>
                <w:szCs w:val="24"/>
                <w:u w:val="none"/>
              </w:rPr>
            </w:pPr>
            <w:r>
              <w:rPr>
                <w:sz w:val="24"/>
                <w:szCs w:val="24"/>
                <w:u w:val="none"/>
              </w:rPr>
            </w:r>
          </w:p>
        </w:tc>
        <w:tc>
          <w:tcPr>
            <w:tcW w:w="829" w:type="dxa"/>
            <w:tcBorders/>
            <w:shd w:color="auto" w:fill="FFFFFF" w:val="cle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r>
          </w:p>
        </w:tc>
      </w:tr>
      <w:tr>
        <w:trPr>
          <w:trHeight w:val="803" w:hRule="atLeast"/>
        </w:trPr>
        <w:tc>
          <w:tcPr>
            <w:tcW w:w="563" w:type="dxa"/>
            <w:tcBorders/>
            <w:shd w:color="auto" w:fill="FFFFFF" w:val="clear"/>
          </w:tcPr>
          <w:p>
            <w:pPr>
              <w:pStyle w:val="Normal"/>
              <w:spacing w:lineRule="auto" w:line="240" w:before="0" w:after="0"/>
              <w:jc w:val="both"/>
              <w:rPr/>
            </w:pPr>
            <w:r>
              <w:rPr>
                <w:b/>
                <w:sz w:val="24"/>
                <w:szCs w:val="24"/>
              </w:rPr>
              <w:t>9.</w:t>
            </w:r>
          </w:p>
        </w:tc>
        <w:tc>
          <w:tcPr>
            <w:tcW w:w="7933" w:type="dxa"/>
            <w:tcBorders/>
            <w:shd w:color="auto" w:fill="FFFFFF" w:val="clear"/>
          </w:tcPr>
          <w:p>
            <w:pPr>
              <w:pStyle w:val="Normal"/>
              <w:spacing w:lineRule="auto" w:line="240" w:before="0" w:after="0"/>
              <w:jc w:val="both"/>
              <w:rPr/>
            </w:pPr>
            <w:r>
              <w:rPr>
                <w:sz w:val="24"/>
                <w:szCs w:val="24"/>
                <w:u w:val="single"/>
              </w:rPr>
              <w:t>Councillors’ Business Items for the next meeting</w:t>
            </w:r>
          </w:p>
          <w:p>
            <w:pPr>
              <w:pStyle w:val="Normal"/>
              <w:spacing w:lineRule="auto" w:line="240" w:before="0" w:after="0"/>
              <w:jc w:val="both"/>
              <w:rPr/>
            </w:pPr>
            <w:r>
              <w:rPr>
                <w:sz w:val="24"/>
                <w:szCs w:val="24"/>
              </w:rPr>
              <w:t xml:space="preserve">Resiting of the waste bin to the grass verge near the notice board and possible purchase of a hardwood seat.  </w:t>
            </w:r>
          </w:p>
          <w:p>
            <w:pPr>
              <w:pStyle w:val="Normal"/>
              <w:spacing w:lineRule="auto" w:line="240" w:before="0" w:after="0"/>
              <w:jc w:val="both"/>
              <w:rPr/>
            </w:pPr>
            <w:r>
              <w:rPr>
                <w:sz w:val="24"/>
                <w:szCs w:val="24"/>
              </w:rPr>
              <w:t>The commuted sums fund at HBC to be explored to purchase a hardwood seat and resite the waste bin.</w:t>
            </w:r>
          </w:p>
          <w:p>
            <w:pPr>
              <w:pStyle w:val="Normal"/>
              <w:spacing w:lineRule="auto" w:line="240" w:before="0" w:after="0"/>
              <w:jc w:val="both"/>
              <w:rPr>
                <w:sz w:val="24"/>
                <w:szCs w:val="24"/>
              </w:rPr>
            </w:pPr>
            <w:r>
              <w:rPr>
                <w:sz w:val="24"/>
                <w:szCs w:val="24"/>
              </w:rPr>
            </w:r>
          </w:p>
        </w:tc>
        <w:tc>
          <w:tcPr>
            <w:tcW w:w="829" w:type="dxa"/>
            <w:tcBorders/>
            <w:shd w:color="auto" w:fill="FFFFFF" w:val="clear"/>
          </w:tcPr>
          <w:p>
            <w:pPr>
              <w:pStyle w:val="Normal"/>
              <w:spacing w:lineRule="auto" w:line="240" w:before="0" w:after="0"/>
              <w:jc w:val="both"/>
              <w:rPr>
                <w:b/>
                <w:b/>
                <w:sz w:val="24"/>
                <w:szCs w:val="24"/>
              </w:rPr>
            </w:pPr>
            <w:r>
              <w:rPr>
                <w:b/>
                <w:sz w:val="24"/>
                <w:szCs w:val="24"/>
              </w:rPr>
            </w:r>
          </w:p>
        </w:tc>
      </w:tr>
      <w:tr>
        <w:trPr>
          <w:trHeight w:val="742" w:hRule="atLeast"/>
        </w:trPr>
        <w:tc>
          <w:tcPr>
            <w:tcW w:w="563" w:type="dxa"/>
            <w:tcBorders/>
            <w:shd w:color="auto" w:fill="FFFFFF" w:val="cle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r>
          </w:p>
        </w:tc>
        <w:tc>
          <w:tcPr>
            <w:tcW w:w="7933" w:type="dxa"/>
            <w:tcBorders/>
            <w:shd w:color="auto" w:fill="FFFFFF" w:val="clear"/>
          </w:tcPr>
          <w:p>
            <w:pPr>
              <w:pStyle w:val="Normal"/>
              <w:spacing w:lineRule="auto" w:line="240" w:before="0" w:after="0"/>
              <w:jc w:val="both"/>
              <w:rPr/>
            </w:pPr>
            <w:r>
              <w:rPr>
                <w:b/>
                <w:sz w:val="24"/>
                <w:szCs w:val="24"/>
                <w:u w:val="single"/>
              </w:rPr>
              <w:t>Date for Next Meetings</w:t>
            </w:r>
          </w:p>
          <w:p>
            <w:pPr>
              <w:pStyle w:val="Normal"/>
              <w:spacing w:lineRule="auto" w:line="240" w:before="0" w:after="0"/>
              <w:jc w:val="both"/>
              <w:rPr/>
            </w:pPr>
            <w:r>
              <w:rPr>
                <w:sz w:val="24"/>
                <w:szCs w:val="24"/>
              </w:rPr>
              <w:t>TBA</w:t>
            </w:r>
          </w:p>
        </w:tc>
        <w:tc>
          <w:tcPr>
            <w:tcW w:w="829" w:type="dxa"/>
            <w:tcBorders/>
            <w:shd w:color="auto" w:fill="FFFFFF" w:val="clear"/>
          </w:tcPr>
          <w:p>
            <w:pPr>
              <w:pStyle w:val="Normal"/>
              <w:spacing w:lineRule="auto" w:line="240" w:before="0" w:after="0"/>
              <w:jc w:val="both"/>
              <w:rPr>
                <w:b/>
                <w:b/>
                <w:sz w:val="24"/>
                <w:szCs w:val="24"/>
              </w:rPr>
            </w:pPr>
            <w:r>
              <w:rPr>
                <w:b/>
                <w:sz w:val="24"/>
                <w:szCs w:val="24"/>
              </w:rPr>
            </w:r>
          </w:p>
        </w:tc>
      </w:tr>
    </w:tbl>
    <w:p>
      <w:pPr>
        <w:pStyle w:val="Normal"/>
        <w:spacing w:before="0" w:after="0"/>
        <w:jc w:val="both"/>
        <w:rPr>
          <w:rStyle w:val="InternetLink"/>
          <w:sz w:val="24"/>
          <w:szCs w:val="24"/>
        </w:rPr>
      </w:pPr>
      <w:r>
        <w:rPr>
          <w:sz w:val="24"/>
          <w:szCs w:val="24"/>
        </w:rPr>
      </w:r>
    </w:p>
    <w:p>
      <w:pPr>
        <w:pStyle w:val="Normal"/>
        <w:spacing w:before="0" w:after="200"/>
        <w:jc w:val="both"/>
        <w:rPr/>
      </w:pPr>
      <w:r>
        <w:rPr>
          <w:b/>
          <w:sz w:val="28"/>
          <w:szCs w:val="28"/>
        </w:rPr>
        <w:t xml:space="preserve">Parish Website: </w:t>
      </w:r>
      <w:hyperlink r:id="rId2">
        <w:r>
          <w:rPr>
            <w:rStyle w:val="InternetLink"/>
            <w:b/>
            <w:sz w:val="28"/>
            <w:szCs w:val="28"/>
          </w:rPr>
          <w:t>www.wighill-pc.org.uk</w:t>
        </w:r>
      </w:hyperlink>
      <w:r>
        <w:rPr>
          <w:b/>
          <w:sz w:val="28"/>
          <w:szCs w:val="28"/>
        </w:rPr>
        <w:t xml:space="preserve"> </w:t>
      </w:r>
    </w:p>
    <w:sectPr>
      <w:headerReference w:type="default" r:id="rId3"/>
      <w:footerReference w:type="default" r:id="rId4"/>
      <w:type w:val="nextPage"/>
      <w:pgSz w:w="11906" w:h="16838"/>
      <w:pgMar w:left="1440" w:right="1440" w:header="851" w:top="140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Clerk to the Parish Council (Mr) L T I Grant Tel: 01423 359961 Email: </w:t>
    </w:r>
    <w:hyperlink r:id="rId1">
      <w:r>
        <w:rPr>
          <w:rStyle w:val="InternetLink"/>
        </w:rPr>
        <w:t>wighillpc@hotmail.co.uk</w:t>
      </w:r>
    </w:hyperlink>
    <w:r>
      <w:rPr/>
      <w:t xml:space="preserve"> </w:t>
    </w:r>
  </w:p>
  <w:p>
    <w:pPr>
      <w:pStyle w:val="Footer"/>
      <w:rPr/>
    </w:pPr>
    <w:r>
      <w:rPr/>
      <w:t xml:space="preserve">Chairman: (Mr) Jim Hyde Tel: 07711734487 Email: </w:t>
    </w:r>
    <w:hyperlink r:id="rId2">
      <w:r>
        <w:rPr>
          <w:rStyle w:val="InternetLink"/>
        </w:rPr>
        <w:t>jim.hyde@proximity.co.uk</w:t>
      </w:r>
    </w:hyperlink>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ahoma"/>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InternetLink" w:customStyle="1">
    <w:name w:val="Internet Link"/>
    <w:basedOn w:val="DefaultParagraphFont"/>
    <w:rPr>
      <w:color w:val="0000FF"/>
      <w:u w:val="single"/>
    </w:rPr>
  </w:style>
  <w:style w:type="character" w:styleId="TitleChar" w:customStyle="1">
    <w:name w:val="Title Char"/>
    <w:basedOn w:val="DefaultParagraphFont"/>
    <w:qFormat/>
    <w:rPr>
      <w:rFonts w:ascii="Cambria" w:hAnsi="Cambria" w:eastAsia="Calibri" w:cs="Tahoma"/>
      <w:color w:val="17365D"/>
      <w:spacing w:val="5"/>
      <w:sz w:val="52"/>
      <w:szCs w:val="52"/>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Bullets" w:customStyle="1">
    <w:name w:val="Bullets"/>
    <w:qFormat/>
    <w:rPr>
      <w:rFonts w:ascii="OpenSymbol" w:hAnsi="OpenSymbol" w:eastAsia="OpenSymbol" w:cs="OpenSymbol"/>
    </w:rPr>
  </w:style>
  <w:style w:type="character" w:styleId="ListLabel82">
    <w:name w:val="ListLabel 82"/>
    <w:qFormat/>
    <w:rPr>
      <w:rFonts w:cs="Symbol"/>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Wingdings"/>
    </w:rPr>
  </w:style>
  <w:style w:type="character" w:styleId="ListLabel92">
    <w:name w:val="ListLabel 92"/>
    <w:qFormat/>
    <w:rPr>
      <w:rFonts w:cs="Wingdings"/>
    </w:rPr>
  </w:style>
  <w:style w:type="character" w:styleId="ListLabel93">
    <w:name w:val="ListLabel 93"/>
    <w:qFormat/>
    <w:rPr>
      <w:rFonts w:cs="Wingdings"/>
    </w:rPr>
  </w:style>
  <w:style w:type="character" w:styleId="ListLabel94">
    <w:name w:val="ListLabel 94"/>
    <w:qFormat/>
    <w:rPr>
      <w:rFonts w:cs="Wingdings"/>
    </w:rPr>
  </w:style>
  <w:style w:type="character" w:styleId="ListLabel95">
    <w:name w:val="ListLabel 95"/>
    <w:qFormat/>
    <w:rPr>
      <w:rFonts w:cs="Wingdings"/>
    </w:rPr>
  </w:style>
  <w:style w:type="character" w:styleId="ListLabel96">
    <w:name w:val="ListLabel 96"/>
    <w:qFormat/>
    <w:rPr>
      <w:rFonts w:cs="Wingdings"/>
    </w:rPr>
  </w:style>
  <w:style w:type="character" w:styleId="ListLabel97">
    <w:name w:val="ListLabel 97"/>
    <w:qFormat/>
    <w:rPr>
      <w:rFonts w:cs="Wingdings"/>
    </w:rPr>
  </w:style>
  <w:style w:type="character" w:styleId="ListLabel98">
    <w:name w:val="ListLabel 98"/>
    <w:qFormat/>
    <w:rPr>
      <w:rFonts w:cs="Wingdings"/>
    </w:rPr>
  </w:style>
  <w:style w:type="character" w:styleId="ListLabel99">
    <w:name w:val="ListLabel 99"/>
    <w:qFormat/>
    <w:rPr>
      <w:rFonts w:cs="Wingdings"/>
    </w:rPr>
  </w:style>
  <w:style w:type="character" w:styleId="ListLabel100">
    <w:name w:val="ListLabel 100"/>
    <w:qFormat/>
    <w:rPr>
      <w:rFonts w:cs="OpenSymbol"/>
      <w:sz w:val="24"/>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sz w:val="24"/>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Symbol"/>
      <w:sz w:val="24"/>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Wingdings"/>
    </w:rPr>
  </w:style>
  <w:style w:type="character" w:styleId="ListLabel128">
    <w:name w:val="ListLabel 128"/>
    <w:qFormat/>
    <w:rPr>
      <w:rFonts w:cs="Wingdings"/>
    </w:rPr>
  </w:style>
  <w:style w:type="character" w:styleId="ListLabel129">
    <w:name w:val="ListLabel 129"/>
    <w:qFormat/>
    <w:rPr>
      <w:rFonts w:cs="Wingdings"/>
    </w:rPr>
  </w:style>
  <w:style w:type="character" w:styleId="ListLabel130">
    <w:name w:val="ListLabel 130"/>
    <w:qFormat/>
    <w:rPr>
      <w:rFonts w:cs="Wingdings"/>
    </w:rPr>
  </w:style>
  <w:style w:type="character" w:styleId="ListLabel131">
    <w:name w:val="ListLabel 131"/>
    <w:qFormat/>
    <w:rPr>
      <w:rFonts w:cs="Wingdings"/>
    </w:rPr>
  </w:style>
  <w:style w:type="character" w:styleId="ListLabel132">
    <w:name w:val="ListLabel 132"/>
    <w:qFormat/>
    <w:rPr>
      <w:rFonts w:cs="Wingdings"/>
    </w:rPr>
  </w:style>
  <w:style w:type="character" w:styleId="ListLabel133">
    <w:name w:val="ListLabel 133"/>
    <w:qFormat/>
    <w:rPr>
      <w:rFonts w:cs="Wingdings"/>
    </w:rPr>
  </w:style>
  <w:style w:type="character" w:styleId="ListLabel134">
    <w:name w:val="ListLabel 134"/>
    <w:qFormat/>
    <w:rPr>
      <w:rFonts w:cs="Wingdings"/>
    </w:rPr>
  </w:style>
  <w:style w:type="character" w:styleId="ListLabel135">
    <w:name w:val="ListLabel 135"/>
    <w:qFormat/>
    <w:rPr>
      <w:rFonts w:cs="Wingdings"/>
    </w:rPr>
  </w:style>
  <w:style w:type="character" w:styleId="ListLabel136">
    <w:name w:val="ListLabel 136"/>
    <w:qFormat/>
    <w:rPr>
      <w:rFonts w:cs="OpenSymbol"/>
      <w:sz w:val="24"/>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sz w:val="24"/>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Symbol"/>
      <w:sz w:val="24"/>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Wingdings"/>
    </w:rPr>
  </w:style>
  <w:style w:type="character" w:styleId="ListLabel164">
    <w:name w:val="ListLabel 164"/>
    <w:qFormat/>
    <w:rPr>
      <w:rFonts w:cs="Wingdings"/>
    </w:rPr>
  </w:style>
  <w:style w:type="character" w:styleId="ListLabel165">
    <w:name w:val="ListLabel 165"/>
    <w:qFormat/>
    <w:rPr>
      <w:rFonts w:cs="Wingdings"/>
    </w:rPr>
  </w:style>
  <w:style w:type="character" w:styleId="ListLabel166">
    <w:name w:val="ListLabel 166"/>
    <w:qFormat/>
    <w:rPr>
      <w:rFonts w:cs="Wingdings"/>
    </w:rPr>
  </w:style>
  <w:style w:type="character" w:styleId="ListLabel167">
    <w:name w:val="ListLabel 167"/>
    <w:qFormat/>
    <w:rPr>
      <w:rFonts w:cs="Wingdings"/>
    </w:rPr>
  </w:style>
  <w:style w:type="character" w:styleId="ListLabel168">
    <w:name w:val="ListLabel 168"/>
    <w:qFormat/>
    <w:rPr>
      <w:rFonts w:cs="Wingdings"/>
    </w:rPr>
  </w:style>
  <w:style w:type="character" w:styleId="ListLabel169">
    <w:name w:val="ListLabel 169"/>
    <w:qFormat/>
    <w:rPr>
      <w:rFonts w:cs="Wingdings"/>
    </w:rPr>
  </w:style>
  <w:style w:type="character" w:styleId="ListLabel170">
    <w:name w:val="ListLabel 170"/>
    <w:qFormat/>
    <w:rPr>
      <w:rFonts w:cs="Wingdings"/>
    </w:rPr>
  </w:style>
  <w:style w:type="character" w:styleId="ListLabel171">
    <w:name w:val="ListLabel 171"/>
    <w:qFormat/>
    <w:rPr>
      <w:rFonts w:cs="Wingdings"/>
    </w:rPr>
  </w:style>
  <w:style w:type="character" w:styleId="ListLabel172">
    <w:name w:val="ListLabel 172"/>
    <w:qFormat/>
    <w:rPr>
      <w:rFonts w:cs="OpenSymbol"/>
      <w:sz w:val="24"/>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sz w:val="24"/>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Wingdings"/>
    </w:rPr>
  </w:style>
  <w:style w:type="character" w:styleId="ListLabel191">
    <w:name w:val="ListLabel 191"/>
    <w:qFormat/>
    <w:rPr>
      <w:rFonts w:cs="Wingdings"/>
    </w:rPr>
  </w:style>
  <w:style w:type="character" w:styleId="ListLabel192">
    <w:name w:val="ListLabel 192"/>
    <w:qFormat/>
    <w:rPr>
      <w:rFonts w:cs="Wingdings"/>
    </w:rPr>
  </w:style>
  <w:style w:type="character" w:styleId="ListLabel193">
    <w:name w:val="ListLabel 193"/>
    <w:qFormat/>
    <w:rPr>
      <w:rFonts w:cs="Wingdings"/>
    </w:rPr>
  </w:style>
  <w:style w:type="character" w:styleId="ListLabel194">
    <w:name w:val="ListLabel 194"/>
    <w:qFormat/>
    <w:rPr>
      <w:rFonts w:cs="Wingdings"/>
    </w:rPr>
  </w:style>
  <w:style w:type="character" w:styleId="ListLabel195">
    <w:name w:val="ListLabel 195"/>
    <w:qFormat/>
    <w:rPr>
      <w:rFonts w:cs="Wingdings"/>
    </w:rPr>
  </w:style>
  <w:style w:type="character" w:styleId="ListLabel196">
    <w:name w:val="ListLabel 196"/>
    <w:qFormat/>
    <w:rPr>
      <w:rFonts w:cs="Wingdings"/>
    </w:rPr>
  </w:style>
  <w:style w:type="character" w:styleId="ListLabel197">
    <w:name w:val="ListLabel 197"/>
    <w:qFormat/>
    <w:rPr>
      <w:rFonts w:cs="Wingdings"/>
    </w:rPr>
  </w:style>
  <w:style w:type="character" w:styleId="ListLabel198">
    <w:name w:val="ListLabel 198"/>
    <w:qFormat/>
    <w:rPr>
      <w:rFonts w:cs="Wingdings"/>
    </w:rPr>
  </w:style>
  <w:style w:type="character" w:styleId="ListLabel199">
    <w:name w:val="ListLabel 199"/>
    <w:qFormat/>
    <w:rPr>
      <w:rFonts w:cs="OpenSymbol"/>
      <w:sz w:val="24"/>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sz w:val="24"/>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Wingdings"/>
    </w:rPr>
  </w:style>
  <w:style w:type="character" w:styleId="ListLabel236">
    <w:name w:val="ListLabel 236"/>
    <w:qFormat/>
    <w:rPr>
      <w:rFonts w:cs="Wingdings"/>
    </w:rPr>
  </w:style>
  <w:style w:type="character" w:styleId="ListLabel237">
    <w:name w:val="ListLabel 237"/>
    <w:qFormat/>
    <w:rPr>
      <w:rFonts w:cs="Wingdings"/>
    </w:rPr>
  </w:style>
  <w:style w:type="character" w:styleId="ListLabel238">
    <w:name w:val="ListLabel 238"/>
    <w:qFormat/>
    <w:rPr>
      <w:rFonts w:cs="Wingdings"/>
    </w:rPr>
  </w:style>
  <w:style w:type="character" w:styleId="ListLabel239">
    <w:name w:val="ListLabel 239"/>
    <w:qFormat/>
    <w:rPr>
      <w:rFonts w:cs="Wingdings"/>
    </w:rPr>
  </w:style>
  <w:style w:type="character" w:styleId="ListLabel240">
    <w:name w:val="ListLabel 240"/>
    <w:qFormat/>
    <w:rPr>
      <w:rFonts w:cs="Wingdings"/>
    </w:rPr>
  </w:style>
  <w:style w:type="character" w:styleId="ListLabel241">
    <w:name w:val="ListLabel 241"/>
    <w:qFormat/>
    <w:rPr>
      <w:rFonts w:cs="Wingdings"/>
    </w:rPr>
  </w:style>
  <w:style w:type="character" w:styleId="ListLabel242">
    <w:name w:val="ListLabel 242"/>
    <w:qFormat/>
    <w:rPr>
      <w:rFonts w:cs="Wingdings"/>
    </w:rPr>
  </w:style>
  <w:style w:type="character" w:styleId="ListLabel243">
    <w:name w:val="ListLabel 243"/>
    <w:qFormat/>
    <w:rPr>
      <w:rFonts w:cs="Wingdings"/>
    </w:rPr>
  </w:style>
  <w:style w:type="character" w:styleId="ListLabel244">
    <w:name w:val="ListLabel 244"/>
    <w:qFormat/>
    <w:rPr>
      <w:rFonts w:cs="OpenSymbol"/>
      <w:sz w:val="24"/>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sz w:val="24"/>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Wingdings"/>
    </w:rPr>
  </w:style>
  <w:style w:type="character" w:styleId="ListLabel281">
    <w:name w:val="ListLabel 281"/>
    <w:qFormat/>
    <w:rPr>
      <w:rFonts w:cs="Wingdings"/>
    </w:rPr>
  </w:style>
  <w:style w:type="character" w:styleId="ListLabel282">
    <w:name w:val="ListLabel 282"/>
    <w:qFormat/>
    <w:rPr>
      <w:rFonts w:cs="Wingdings"/>
    </w:rPr>
  </w:style>
  <w:style w:type="character" w:styleId="ListLabel283">
    <w:name w:val="ListLabel 283"/>
    <w:qFormat/>
    <w:rPr>
      <w:rFonts w:cs="Wingdings"/>
    </w:rPr>
  </w:style>
  <w:style w:type="character" w:styleId="ListLabel284">
    <w:name w:val="ListLabel 284"/>
    <w:qFormat/>
    <w:rPr>
      <w:rFonts w:cs="Wingdings"/>
    </w:rPr>
  </w:style>
  <w:style w:type="character" w:styleId="ListLabel285">
    <w:name w:val="ListLabel 285"/>
    <w:qFormat/>
    <w:rPr>
      <w:rFonts w:cs="Wingdings"/>
    </w:rPr>
  </w:style>
  <w:style w:type="character" w:styleId="ListLabel286">
    <w:name w:val="ListLabel 286"/>
    <w:qFormat/>
    <w:rPr>
      <w:rFonts w:cs="Wingdings"/>
    </w:rPr>
  </w:style>
  <w:style w:type="character" w:styleId="ListLabel287">
    <w:name w:val="ListLabel 287"/>
    <w:qFormat/>
    <w:rPr>
      <w:rFonts w:cs="Wingdings"/>
    </w:rPr>
  </w:style>
  <w:style w:type="character" w:styleId="ListLabel288">
    <w:name w:val="ListLabel 288"/>
    <w:qFormat/>
    <w:rPr>
      <w:rFonts w:cs="Wingdings"/>
    </w:rPr>
  </w:style>
  <w:style w:type="character" w:styleId="ListLabel289">
    <w:name w:val="ListLabel 289"/>
    <w:qFormat/>
    <w:rPr>
      <w:rFonts w:cs="OpenSymbol"/>
      <w:sz w:val="24"/>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sz w:val="24"/>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Wingdings"/>
    </w:rPr>
  </w:style>
  <w:style w:type="character" w:styleId="ListLabel326">
    <w:name w:val="ListLabel 326"/>
    <w:qFormat/>
    <w:rPr>
      <w:rFonts w:cs="Wingdings"/>
    </w:rPr>
  </w:style>
  <w:style w:type="character" w:styleId="ListLabel327">
    <w:name w:val="ListLabel 327"/>
    <w:qFormat/>
    <w:rPr>
      <w:rFonts w:cs="Wingdings"/>
    </w:rPr>
  </w:style>
  <w:style w:type="character" w:styleId="ListLabel328">
    <w:name w:val="ListLabel 328"/>
    <w:qFormat/>
    <w:rPr>
      <w:rFonts w:cs="Wingdings"/>
    </w:rPr>
  </w:style>
  <w:style w:type="character" w:styleId="ListLabel329">
    <w:name w:val="ListLabel 329"/>
    <w:qFormat/>
    <w:rPr>
      <w:rFonts w:cs="Wingdings"/>
    </w:rPr>
  </w:style>
  <w:style w:type="character" w:styleId="ListLabel330">
    <w:name w:val="ListLabel 330"/>
    <w:qFormat/>
    <w:rPr>
      <w:rFonts w:cs="Wingdings"/>
    </w:rPr>
  </w:style>
  <w:style w:type="character" w:styleId="ListLabel331">
    <w:name w:val="ListLabel 331"/>
    <w:qFormat/>
    <w:rPr>
      <w:rFonts w:cs="Wingdings"/>
    </w:rPr>
  </w:style>
  <w:style w:type="character" w:styleId="ListLabel332">
    <w:name w:val="ListLabel 332"/>
    <w:qFormat/>
    <w:rPr>
      <w:rFonts w:cs="Wingdings"/>
    </w:rPr>
  </w:style>
  <w:style w:type="character" w:styleId="ListLabel333">
    <w:name w:val="ListLabel 333"/>
    <w:qFormat/>
    <w:rPr>
      <w:rFonts w:cs="Wingdings"/>
    </w:rPr>
  </w:style>
  <w:style w:type="character" w:styleId="ListLabel334">
    <w:name w:val="ListLabel 334"/>
    <w:qFormat/>
    <w:rPr>
      <w:rFonts w:cs="OpenSymbol"/>
      <w:sz w:val="24"/>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sz w:val="24"/>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Wingdings"/>
    </w:rPr>
  </w:style>
  <w:style w:type="character" w:styleId="ListLabel371">
    <w:name w:val="ListLabel 371"/>
    <w:qFormat/>
    <w:rPr>
      <w:rFonts w:cs="Wingdings"/>
    </w:rPr>
  </w:style>
  <w:style w:type="character" w:styleId="ListLabel372">
    <w:name w:val="ListLabel 372"/>
    <w:qFormat/>
    <w:rPr>
      <w:rFonts w:cs="Wingdings"/>
    </w:rPr>
  </w:style>
  <w:style w:type="character" w:styleId="ListLabel373">
    <w:name w:val="ListLabel 373"/>
    <w:qFormat/>
    <w:rPr>
      <w:rFonts w:cs="Wingdings"/>
    </w:rPr>
  </w:style>
  <w:style w:type="character" w:styleId="ListLabel374">
    <w:name w:val="ListLabel 374"/>
    <w:qFormat/>
    <w:rPr>
      <w:rFonts w:cs="Wingdings"/>
    </w:rPr>
  </w:style>
  <w:style w:type="character" w:styleId="ListLabel375">
    <w:name w:val="ListLabel 375"/>
    <w:qFormat/>
    <w:rPr>
      <w:rFonts w:cs="Wingdings"/>
    </w:rPr>
  </w:style>
  <w:style w:type="character" w:styleId="ListLabel376">
    <w:name w:val="ListLabel 376"/>
    <w:qFormat/>
    <w:rPr>
      <w:rFonts w:cs="Wingdings"/>
    </w:rPr>
  </w:style>
  <w:style w:type="character" w:styleId="ListLabel377">
    <w:name w:val="ListLabel 377"/>
    <w:qFormat/>
    <w:rPr>
      <w:rFonts w:cs="Wingdings"/>
    </w:rPr>
  </w:style>
  <w:style w:type="character" w:styleId="ListLabel378">
    <w:name w:val="ListLabel 378"/>
    <w:qFormat/>
    <w:rPr>
      <w:rFonts w:cs="Wingdings"/>
    </w:rPr>
  </w:style>
  <w:style w:type="character" w:styleId="ListLabel379">
    <w:name w:val="ListLabel 379"/>
    <w:qFormat/>
    <w:rPr>
      <w:rFonts w:cs="OpenSymbol"/>
      <w:sz w:val="24"/>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sz w:val="24"/>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Wingdings"/>
    </w:rPr>
  </w:style>
  <w:style w:type="character" w:styleId="ListLabel407">
    <w:name w:val="ListLabel 407"/>
    <w:qFormat/>
    <w:rPr>
      <w:rFonts w:cs="Wingdings"/>
    </w:rPr>
  </w:style>
  <w:style w:type="character" w:styleId="ListLabel408">
    <w:name w:val="ListLabel 408"/>
    <w:qFormat/>
    <w:rPr>
      <w:rFonts w:cs="Wingdings"/>
    </w:rPr>
  </w:style>
  <w:style w:type="character" w:styleId="ListLabel409">
    <w:name w:val="ListLabel 409"/>
    <w:qFormat/>
    <w:rPr>
      <w:rFonts w:cs="Wingdings"/>
    </w:rPr>
  </w:style>
  <w:style w:type="character" w:styleId="ListLabel410">
    <w:name w:val="ListLabel 410"/>
    <w:qFormat/>
    <w:rPr>
      <w:rFonts w:cs="Wingdings"/>
    </w:rPr>
  </w:style>
  <w:style w:type="character" w:styleId="ListLabel411">
    <w:name w:val="ListLabel 411"/>
    <w:qFormat/>
    <w:rPr>
      <w:rFonts w:cs="Wingdings"/>
    </w:rPr>
  </w:style>
  <w:style w:type="character" w:styleId="ListLabel412">
    <w:name w:val="ListLabel 412"/>
    <w:qFormat/>
    <w:rPr>
      <w:rFonts w:cs="Wingdings"/>
    </w:rPr>
  </w:style>
  <w:style w:type="character" w:styleId="ListLabel413">
    <w:name w:val="ListLabel 413"/>
    <w:qFormat/>
    <w:rPr>
      <w:rFonts w:cs="Wingdings"/>
    </w:rPr>
  </w:style>
  <w:style w:type="character" w:styleId="ListLabel414">
    <w:name w:val="ListLabel 414"/>
    <w:qFormat/>
    <w:rPr>
      <w:rFonts w:cs="Wingdings"/>
    </w:rPr>
  </w:style>
  <w:style w:type="character" w:styleId="ListLabel415">
    <w:name w:val="ListLabel 415"/>
    <w:qFormat/>
    <w:rPr>
      <w:rFonts w:cs="OpenSymbol"/>
      <w:sz w:val="24"/>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sz w:val="24"/>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Wingdings"/>
    </w:rPr>
  </w:style>
  <w:style w:type="character" w:styleId="ListLabel443">
    <w:name w:val="ListLabel 443"/>
    <w:qFormat/>
    <w:rPr>
      <w:rFonts w:cs="Wingdings"/>
    </w:rPr>
  </w:style>
  <w:style w:type="character" w:styleId="ListLabel444">
    <w:name w:val="ListLabel 444"/>
    <w:qFormat/>
    <w:rPr>
      <w:rFonts w:cs="Wingdings"/>
    </w:rPr>
  </w:style>
  <w:style w:type="character" w:styleId="ListLabel445">
    <w:name w:val="ListLabel 445"/>
    <w:qFormat/>
    <w:rPr>
      <w:rFonts w:cs="Wingdings"/>
    </w:rPr>
  </w:style>
  <w:style w:type="character" w:styleId="ListLabel446">
    <w:name w:val="ListLabel 446"/>
    <w:qFormat/>
    <w:rPr>
      <w:rFonts w:cs="Wingdings"/>
    </w:rPr>
  </w:style>
  <w:style w:type="character" w:styleId="ListLabel447">
    <w:name w:val="ListLabel 447"/>
    <w:qFormat/>
    <w:rPr>
      <w:rFonts w:cs="Wingdings"/>
    </w:rPr>
  </w:style>
  <w:style w:type="character" w:styleId="ListLabel448">
    <w:name w:val="ListLabel 448"/>
    <w:qFormat/>
    <w:rPr>
      <w:rFonts w:cs="Wingdings"/>
    </w:rPr>
  </w:style>
  <w:style w:type="character" w:styleId="ListLabel449">
    <w:name w:val="ListLabel 449"/>
    <w:qFormat/>
    <w:rPr>
      <w:rFonts w:cs="Wingdings"/>
    </w:rPr>
  </w:style>
  <w:style w:type="character" w:styleId="ListLabel450">
    <w:name w:val="ListLabel 450"/>
    <w:qFormat/>
    <w:rPr>
      <w:rFonts w:cs="Wingdings"/>
    </w:rPr>
  </w:style>
  <w:style w:type="character" w:styleId="ListLabel451">
    <w:name w:val="ListLabel 451"/>
    <w:qFormat/>
    <w:rPr>
      <w:rFonts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sz w:val="24"/>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Wingdings"/>
    </w:rPr>
  </w:style>
  <w:style w:type="character" w:styleId="ListLabel479">
    <w:name w:val="ListLabel 479"/>
    <w:qFormat/>
    <w:rPr>
      <w:rFonts w:cs="Wingdings"/>
    </w:rPr>
  </w:style>
  <w:style w:type="character" w:styleId="ListLabel480">
    <w:name w:val="ListLabel 480"/>
    <w:qFormat/>
    <w:rPr>
      <w:rFonts w:cs="Wingdings"/>
    </w:rPr>
  </w:style>
  <w:style w:type="character" w:styleId="ListLabel481">
    <w:name w:val="ListLabel 481"/>
    <w:qFormat/>
    <w:rPr>
      <w:rFonts w:cs="Wingdings"/>
    </w:rPr>
  </w:style>
  <w:style w:type="character" w:styleId="ListLabel482">
    <w:name w:val="ListLabel 482"/>
    <w:qFormat/>
    <w:rPr>
      <w:rFonts w:cs="Wingdings"/>
    </w:rPr>
  </w:style>
  <w:style w:type="character" w:styleId="ListLabel483">
    <w:name w:val="ListLabel 483"/>
    <w:qFormat/>
    <w:rPr>
      <w:rFonts w:cs="Wingdings"/>
    </w:rPr>
  </w:style>
  <w:style w:type="character" w:styleId="ListLabel484">
    <w:name w:val="ListLabel 484"/>
    <w:qFormat/>
    <w:rPr>
      <w:rFonts w:cs="Wingdings"/>
    </w:rPr>
  </w:style>
  <w:style w:type="character" w:styleId="ListLabel485">
    <w:name w:val="ListLabel 485"/>
    <w:qFormat/>
    <w:rPr>
      <w:rFonts w:cs="Wingdings"/>
    </w:rPr>
  </w:style>
  <w:style w:type="character" w:styleId="ListLabel486">
    <w:name w:val="ListLabel 486"/>
    <w:qFormat/>
    <w:rPr>
      <w:rFonts w:cs="Wingdings"/>
    </w:rPr>
  </w:style>
  <w:style w:type="character" w:styleId="ListLabel487">
    <w:name w:val="ListLabel 487"/>
    <w:qFormat/>
    <w:rPr>
      <w:rFonts w:cs="OpenSymbol"/>
      <w:sz w:val="24"/>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4"/>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Wingdings"/>
    </w:rPr>
  </w:style>
  <w:style w:type="character" w:styleId="ListLabel515">
    <w:name w:val="ListLabel 515"/>
    <w:qFormat/>
    <w:rPr>
      <w:rFonts w:cs="Wingdings"/>
    </w:rPr>
  </w:style>
  <w:style w:type="character" w:styleId="ListLabel516">
    <w:name w:val="ListLabel 516"/>
    <w:qFormat/>
    <w:rPr>
      <w:rFonts w:cs="Wingdings"/>
    </w:rPr>
  </w:style>
  <w:style w:type="character" w:styleId="ListLabel517">
    <w:name w:val="ListLabel 517"/>
    <w:qFormat/>
    <w:rPr>
      <w:rFonts w:cs="Wingdings"/>
    </w:rPr>
  </w:style>
  <w:style w:type="character" w:styleId="ListLabel518">
    <w:name w:val="ListLabel 518"/>
    <w:qFormat/>
    <w:rPr>
      <w:rFonts w:cs="Wingdings"/>
    </w:rPr>
  </w:style>
  <w:style w:type="character" w:styleId="ListLabel519">
    <w:name w:val="ListLabel 519"/>
    <w:qFormat/>
    <w:rPr>
      <w:rFonts w:cs="Wingdings"/>
    </w:rPr>
  </w:style>
  <w:style w:type="character" w:styleId="ListLabel520">
    <w:name w:val="ListLabel 520"/>
    <w:qFormat/>
    <w:rPr>
      <w:rFonts w:cs="Wingdings"/>
    </w:rPr>
  </w:style>
  <w:style w:type="character" w:styleId="ListLabel521">
    <w:name w:val="ListLabel 521"/>
    <w:qFormat/>
    <w:rPr>
      <w:rFonts w:cs="Wingdings"/>
    </w:rPr>
  </w:style>
  <w:style w:type="character" w:styleId="ListLabel522">
    <w:name w:val="ListLabel 522"/>
    <w:qFormat/>
    <w:rPr>
      <w:rFonts w:cs="Wingdings"/>
    </w:rPr>
  </w:style>
  <w:style w:type="character" w:styleId="ListLabel523">
    <w:name w:val="ListLabel 523"/>
    <w:qFormat/>
    <w:rPr>
      <w:rFonts w:cs="OpenSymbol"/>
      <w:sz w:val="24"/>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Wingdings"/>
    </w:rPr>
  </w:style>
  <w:style w:type="character" w:styleId="ListLabel551">
    <w:name w:val="ListLabel 551"/>
    <w:qFormat/>
    <w:rPr>
      <w:rFonts w:cs="Wingdings"/>
    </w:rPr>
  </w:style>
  <w:style w:type="character" w:styleId="ListLabel552">
    <w:name w:val="ListLabel 552"/>
    <w:qFormat/>
    <w:rPr>
      <w:rFonts w:cs="Wingdings"/>
    </w:rPr>
  </w:style>
  <w:style w:type="character" w:styleId="ListLabel553">
    <w:name w:val="ListLabel 553"/>
    <w:qFormat/>
    <w:rPr>
      <w:rFonts w:cs="Wingdings"/>
    </w:rPr>
  </w:style>
  <w:style w:type="character" w:styleId="ListLabel554">
    <w:name w:val="ListLabel 554"/>
    <w:qFormat/>
    <w:rPr>
      <w:rFonts w:cs="Wingdings"/>
    </w:rPr>
  </w:style>
  <w:style w:type="character" w:styleId="ListLabel555">
    <w:name w:val="ListLabel 555"/>
    <w:qFormat/>
    <w:rPr>
      <w:rFonts w:cs="Wingdings"/>
    </w:rPr>
  </w:style>
  <w:style w:type="character" w:styleId="ListLabel556">
    <w:name w:val="ListLabel 556"/>
    <w:qFormat/>
    <w:rPr>
      <w:rFonts w:cs="Wingdings"/>
    </w:rPr>
  </w:style>
  <w:style w:type="character" w:styleId="ListLabel557">
    <w:name w:val="ListLabel 557"/>
    <w:qFormat/>
    <w:rPr>
      <w:rFonts w:cs="Wingdings"/>
    </w:rPr>
  </w:style>
  <w:style w:type="character" w:styleId="ListLabel558">
    <w:name w:val="ListLabel 558"/>
    <w:qFormat/>
    <w:rPr>
      <w:rFonts w:cs="Wingdings"/>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sz w:val="24"/>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sz w:val="24"/>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qFormat/>
    <w:pPr>
      <w:spacing w:before="0" w:after="200"/>
      <w:ind w:left="720" w:hanging="0"/>
      <w:contextualSpacing/>
    </w:pPr>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pPr>
      <w:tabs>
        <w:tab w:val="center" w:pos="4513" w:leader="none"/>
        <w:tab w:val="right" w:pos="9026" w:leader="none"/>
      </w:tabs>
      <w:spacing w:lineRule="auto" w:line="240" w:before="0" w:after="0"/>
    </w:pPr>
    <w:rPr/>
  </w:style>
  <w:style w:type="paragraph" w:styleId="Title">
    <w:name w:val="Title"/>
    <w:basedOn w:val="Normal"/>
    <w:next w:val="Normal"/>
    <w:qFormat/>
    <w:pPr>
      <w:pBdr>
        <w:bottom w:val="single" w:sz="8" w:space="4" w:color="4F81BD"/>
      </w:pBdr>
      <w:spacing w:lineRule="auto" w:line="240" w:before="0" w:after="300"/>
      <w:contextualSpacing/>
    </w:pPr>
    <w:rPr>
      <w:rFonts w:ascii="Cambria" w:hAnsi="Cambria"/>
      <w:color w:val="17365D"/>
      <w:spacing w:val="5"/>
      <w:sz w:val="52"/>
      <w:szCs w:val="52"/>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ghill-pc.org.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wighillpc@hotmail.co.uk" TargetMode="External"/><Relationship Id="rId2" Type="http://schemas.openxmlformats.org/officeDocument/2006/relationships/hyperlink" Target="mailto:jim.hyde@proximity.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LibreOffice/5.4.2.2$Windows_x86 LibreOffice_project/22b09f6418e8c2d508a9eaf86b2399209b0990f4</Application>
  <Pages>2</Pages>
  <Words>612</Words>
  <Characters>3095</Characters>
  <CharactersWithSpaces>3828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2016-01-22T09:36:00Z</dcterms:created>
  <dc:creator>Leonard</dc:creator>
  <dc:description/>
  <dc:language>en-GB</dc:language>
  <cp:lastModifiedBy/>
  <cp:lastPrinted>2017-11-10T15:53:35Z</cp:lastPrinted>
  <dcterms:modified xsi:type="dcterms:W3CDTF">2017-11-11T15:03:43Z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