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TRITLINGTON AND WEST CHEVINGTON PARISH COUNCIL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ASSETS REGISTER AS AT 31 MARCH 20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1 bus shelter  </w:t>
        <w:tab/>
        <w:t xml:space="preserve">£ 450.00 </w:t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LOCATION: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Southbound on A1 Tritlington</w:t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1 bus shelter</w:t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          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£1,032.00</w:t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LOCATION: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Northbound on A1 Tritlington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1 bench seat</w:t>
        <w:tab/>
        <w:tab/>
        <w:t xml:space="preserve">£1.00    </w:t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LOCATION: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West Chevington</w:t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notice board </w:t>
      </w:r>
      <w:r w:rsidDel="00000000" w:rsidR="00000000" w:rsidRPr="00000000">
        <w:rPr>
          <w:rFonts w:ascii="Arial" w:cs="Arial" w:eastAsia="Arial" w:hAnsi="Arial"/>
          <w:rtl w:val="0"/>
        </w:rPr>
        <w:t xml:space="preserve">       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£342.00         </w:t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LOCATION: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Tritlington Village </w:t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 notice board         NIL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DISPOSED 2020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1 Dell dimension</w:t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b w:val="1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3100 computer</w:t>
      </w:r>
      <w:r w:rsidDel="00000000" w:rsidR="00000000" w:rsidRPr="00000000">
        <w:rPr>
          <w:rFonts w:ascii="Arial" w:cs="Arial" w:eastAsia="Arial" w:hAnsi="Arial"/>
          <w:rtl w:val="0"/>
        </w:rPr>
        <w:t xml:space="preserve">       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NIL</w:t>
        <w:tab/>
        <w:t xml:space="preserve">     </w:t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      DISPOSED 2010 </w:t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8 planters               £800.00       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 LOCATION: </w:t>
      </w:r>
      <w:r w:rsidDel="00000000" w:rsidR="00000000" w:rsidRPr="00000000">
        <w:rPr>
          <w:rFonts w:ascii="Arial" w:cs="Arial" w:eastAsia="Arial" w:hAnsi="Arial"/>
          <w:rtl w:val="0"/>
        </w:rPr>
        <w:t xml:space="preserve">various</w:t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TOTAL     </w:t>
        <w:tab/>
        <w:t xml:space="preserve">          £2625.00</w:t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F08x7cBa6hSGwxOegHHgaXvPNVg==">AMUW2mVt6dOHJdkaBAiqeXZ52HswXFKtv999g/D5F8P/NjNQHci8BogHS0fSj5zoW9LsFFTROsHsZNNxa0+DPcRLY9VUgUoF/ONYmLdmFme5ZLgLWiz97tQ=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