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0BAE" w:rsidRPr="00661E0E" w:rsidRDefault="006E793E" w:rsidP="00E7466D">
      <w:pPr>
        <w:tabs>
          <w:tab w:val="left" w:pos="5954"/>
        </w:tabs>
        <w:jc w:val="center"/>
        <w:rPr>
          <w:rFonts w:ascii="Georgia" w:hAnsi="Georgia"/>
          <w:color w:val="FF0000"/>
          <w:sz w:val="28"/>
          <w:szCs w:val="28"/>
        </w:rPr>
      </w:pPr>
      <w:bookmarkStart w:id="0" w:name="_GoBack"/>
      <w:bookmarkEnd w:id="0"/>
      <w:r w:rsidRPr="00661E0E">
        <w:rPr>
          <w:rFonts w:ascii="Georgia" w:hAnsi="Georgia"/>
          <w:color w:val="FF0000"/>
          <w:sz w:val="28"/>
          <w:szCs w:val="28"/>
        </w:rPr>
        <w:t>E</w:t>
      </w:r>
      <w:r w:rsidR="00F75BB5" w:rsidRPr="00661E0E">
        <w:rPr>
          <w:rFonts w:ascii="Georgia" w:hAnsi="Georgia"/>
          <w:color w:val="FF0000"/>
          <w:sz w:val="28"/>
          <w:szCs w:val="28"/>
        </w:rPr>
        <w:t>AST THAME</w:t>
      </w:r>
      <w:r w:rsidR="00E7466D" w:rsidRPr="00661E0E">
        <w:rPr>
          <w:rFonts w:ascii="Georgia" w:hAnsi="Georgia"/>
          <w:color w:val="FF0000"/>
          <w:sz w:val="28"/>
          <w:szCs w:val="28"/>
        </w:rPr>
        <w:t xml:space="preserve"> RESIDENTS</w:t>
      </w:r>
    </w:p>
    <w:p w:rsidR="00E7466D" w:rsidRPr="00661E0E" w:rsidRDefault="00E7466D" w:rsidP="00E7466D">
      <w:pPr>
        <w:tabs>
          <w:tab w:val="left" w:pos="5954"/>
        </w:tabs>
        <w:jc w:val="center"/>
        <w:rPr>
          <w:rFonts w:ascii="Georgia" w:hAnsi="Georgia"/>
          <w:color w:val="FF0000"/>
          <w:sz w:val="28"/>
          <w:szCs w:val="28"/>
        </w:rPr>
      </w:pPr>
      <w:r w:rsidRPr="00661E0E">
        <w:rPr>
          <w:rFonts w:ascii="Georgia" w:hAnsi="Georgia"/>
          <w:color w:val="FF0000"/>
          <w:sz w:val="28"/>
          <w:szCs w:val="28"/>
        </w:rPr>
        <w:t>ASSOCIATION</w:t>
      </w:r>
    </w:p>
    <w:p w:rsidR="009334F4" w:rsidRPr="009C124B" w:rsidRDefault="009334F4" w:rsidP="00E7466D">
      <w:pPr>
        <w:tabs>
          <w:tab w:val="left" w:pos="5954"/>
        </w:tabs>
        <w:jc w:val="center"/>
        <w:rPr>
          <w:rFonts w:ascii="Georgia" w:hAnsi="Georgia"/>
          <w:color w:val="FF0000"/>
          <w:sz w:val="32"/>
          <w:szCs w:val="32"/>
        </w:rPr>
      </w:pPr>
      <w:r w:rsidRPr="00661E0E">
        <w:rPr>
          <w:rFonts w:ascii="Georgia" w:hAnsi="Georgia"/>
          <w:color w:val="FF0000"/>
          <w:sz w:val="28"/>
          <w:szCs w:val="28"/>
        </w:rPr>
        <w:t>(ETRA)</w:t>
      </w:r>
    </w:p>
    <w:p w:rsidR="00661E0E" w:rsidRDefault="00661E0E" w:rsidP="00661E0E">
      <w:pPr>
        <w:tabs>
          <w:tab w:val="left" w:pos="5954"/>
        </w:tabs>
        <w:jc w:val="center"/>
        <w:rPr>
          <w:rFonts w:ascii="Georgia" w:hAnsi="Georgia"/>
          <w:b/>
          <w:sz w:val="32"/>
          <w:szCs w:val="32"/>
        </w:rPr>
      </w:pPr>
    </w:p>
    <w:p w:rsidR="00950E0F" w:rsidRPr="009C124B" w:rsidRDefault="00950E0F" w:rsidP="00661E0E">
      <w:pPr>
        <w:tabs>
          <w:tab w:val="left" w:pos="5954"/>
        </w:tabs>
        <w:jc w:val="center"/>
        <w:rPr>
          <w:rFonts w:ascii="Georgia" w:hAnsi="Georgia"/>
          <w:b/>
          <w:sz w:val="32"/>
          <w:szCs w:val="32"/>
        </w:rPr>
      </w:pPr>
      <w:r w:rsidRPr="009C124B">
        <w:rPr>
          <w:rFonts w:ascii="Georgia" w:hAnsi="Georgia"/>
          <w:b/>
          <w:sz w:val="32"/>
          <w:szCs w:val="32"/>
        </w:rPr>
        <w:t xml:space="preserve">Annual Report for </w:t>
      </w:r>
      <w:r w:rsidR="00C03533" w:rsidRPr="009C124B">
        <w:rPr>
          <w:rFonts w:ascii="Georgia" w:hAnsi="Georgia"/>
          <w:b/>
          <w:sz w:val="32"/>
          <w:szCs w:val="32"/>
        </w:rPr>
        <w:t>t</w:t>
      </w:r>
      <w:r w:rsidR="0039013A" w:rsidRPr="009C124B">
        <w:rPr>
          <w:rFonts w:ascii="Georgia" w:hAnsi="Georgia"/>
          <w:b/>
          <w:sz w:val="32"/>
          <w:szCs w:val="32"/>
        </w:rPr>
        <w:t xml:space="preserve">he AGM on </w:t>
      </w:r>
      <w:r w:rsidR="006C7158">
        <w:rPr>
          <w:rFonts w:ascii="Georgia" w:hAnsi="Georgia"/>
          <w:b/>
          <w:sz w:val="32"/>
          <w:szCs w:val="32"/>
        </w:rPr>
        <w:t>15th March 2018</w:t>
      </w:r>
    </w:p>
    <w:p w:rsidR="00661E0E" w:rsidRPr="003C5CE7" w:rsidRDefault="00661E0E" w:rsidP="00983020">
      <w:pPr>
        <w:tabs>
          <w:tab w:val="left" w:pos="5954"/>
        </w:tabs>
        <w:rPr>
          <w:rFonts w:asciiTheme="minorHAnsi" w:hAnsiTheme="minorHAnsi" w:cstheme="minorHAnsi"/>
          <w:sz w:val="20"/>
          <w:szCs w:val="20"/>
        </w:rPr>
      </w:pPr>
    </w:p>
    <w:p w:rsidR="0039013A" w:rsidRPr="003C5CE7" w:rsidRDefault="0039013A" w:rsidP="00983020">
      <w:pPr>
        <w:tabs>
          <w:tab w:val="left" w:pos="5954"/>
        </w:tabs>
        <w:rPr>
          <w:rFonts w:asciiTheme="minorHAnsi" w:hAnsiTheme="minorHAnsi" w:cstheme="minorHAnsi"/>
          <w:sz w:val="20"/>
          <w:szCs w:val="20"/>
        </w:rPr>
      </w:pPr>
      <w:r w:rsidRPr="003C5CE7">
        <w:rPr>
          <w:rFonts w:asciiTheme="minorHAnsi" w:hAnsiTheme="minorHAnsi" w:cstheme="minorHAnsi"/>
          <w:sz w:val="20"/>
          <w:szCs w:val="20"/>
        </w:rPr>
        <w:t xml:space="preserve">The period since the last AGM has been </w:t>
      </w:r>
      <w:r w:rsidR="009110E9" w:rsidRPr="003C5CE7">
        <w:rPr>
          <w:rFonts w:asciiTheme="minorHAnsi" w:hAnsiTheme="minorHAnsi" w:cstheme="minorHAnsi"/>
          <w:sz w:val="20"/>
          <w:szCs w:val="20"/>
        </w:rPr>
        <w:t xml:space="preserve">eventful to say the least. </w:t>
      </w:r>
      <w:r w:rsidR="006C7158" w:rsidRPr="003C5CE7">
        <w:rPr>
          <w:rFonts w:asciiTheme="minorHAnsi" w:hAnsiTheme="minorHAnsi" w:cstheme="minorHAnsi"/>
          <w:sz w:val="20"/>
          <w:szCs w:val="20"/>
        </w:rPr>
        <w:t>Unfortunately, very few issues have been resolved and new ones have appeared.</w:t>
      </w:r>
    </w:p>
    <w:p w:rsidR="006C7158" w:rsidRPr="003C5CE7" w:rsidRDefault="006C7158" w:rsidP="00983020">
      <w:pPr>
        <w:tabs>
          <w:tab w:val="left" w:pos="5954"/>
        </w:tabs>
        <w:rPr>
          <w:rFonts w:asciiTheme="minorHAnsi" w:hAnsiTheme="minorHAnsi" w:cstheme="minorHAnsi"/>
          <w:sz w:val="20"/>
          <w:szCs w:val="20"/>
        </w:rPr>
      </w:pPr>
    </w:p>
    <w:p w:rsidR="006C7158" w:rsidRPr="003C5CE7" w:rsidRDefault="006C7158" w:rsidP="006C7158">
      <w:pPr>
        <w:pStyle w:val="ListParagraph"/>
        <w:numPr>
          <w:ilvl w:val="0"/>
          <w:numId w:val="19"/>
        </w:numPr>
        <w:tabs>
          <w:tab w:val="left" w:pos="5954"/>
        </w:tabs>
        <w:rPr>
          <w:rFonts w:asciiTheme="minorHAnsi" w:hAnsiTheme="minorHAnsi" w:cstheme="minorHAnsi"/>
          <w:b/>
          <w:sz w:val="20"/>
          <w:szCs w:val="20"/>
        </w:rPr>
      </w:pPr>
      <w:r w:rsidRPr="003C5CE7">
        <w:rPr>
          <w:rFonts w:asciiTheme="minorHAnsi" w:hAnsiTheme="minorHAnsi" w:cstheme="minorHAnsi"/>
          <w:b/>
          <w:sz w:val="20"/>
          <w:szCs w:val="20"/>
        </w:rPr>
        <w:t xml:space="preserve">South Oxfordshire District Council (SODC) Local Plan 2033 </w:t>
      </w:r>
    </w:p>
    <w:p w:rsidR="00701CE7" w:rsidRPr="003C5CE7" w:rsidRDefault="00701CE7" w:rsidP="00701CE7">
      <w:pPr>
        <w:tabs>
          <w:tab w:val="left" w:pos="5954"/>
        </w:tabs>
        <w:rPr>
          <w:rFonts w:asciiTheme="minorHAnsi" w:hAnsiTheme="minorHAnsi" w:cstheme="minorHAnsi"/>
          <w:b/>
          <w:sz w:val="20"/>
          <w:szCs w:val="20"/>
        </w:rPr>
      </w:pPr>
    </w:p>
    <w:p w:rsidR="0039013A" w:rsidRPr="003C5CE7" w:rsidRDefault="00701CE7" w:rsidP="00983020">
      <w:pPr>
        <w:tabs>
          <w:tab w:val="left" w:pos="5954"/>
        </w:tabs>
        <w:rPr>
          <w:rFonts w:asciiTheme="minorHAnsi" w:hAnsiTheme="minorHAnsi" w:cstheme="minorHAnsi"/>
          <w:sz w:val="20"/>
          <w:szCs w:val="20"/>
        </w:rPr>
      </w:pPr>
      <w:r w:rsidRPr="003C5CE7">
        <w:rPr>
          <w:rFonts w:asciiTheme="minorHAnsi" w:hAnsiTheme="minorHAnsi" w:cstheme="minorHAnsi"/>
          <w:sz w:val="20"/>
          <w:szCs w:val="20"/>
        </w:rPr>
        <w:t xml:space="preserve">The process trundles on with still no </w:t>
      </w:r>
      <w:r w:rsidR="00F82978" w:rsidRPr="003C5CE7">
        <w:rPr>
          <w:rFonts w:asciiTheme="minorHAnsi" w:hAnsiTheme="minorHAnsi" w:cstheme="minorHAnsi"/>
          <w:sz w:val="20"/>
          <w:szCs w:val="20"/>
        </w:rPr>
        <w:t xml:space="preserve">detailed </w:t>
      </w:r>
      <w:r w:rsidRPr="003C5CE7">
        <w:rPr>
          <w:rFonts w:asciiTheme="minorHAnsi" w:hAnsiTheme="minorHAnsi" w:cstheme="minorHAnsi"/>
          <w:sz w:val="20"/>
          <w:szCs w:val="20"/>
        </w:rPr>
        <w:t xml:space="preserve">response to the objections raised against the </w:t>
      </w:r>
      <w:r w:rsidR="00054E51" w:rsidRPr="003C5CE7">
        <w:rPr>
          <w:rFonts w:asciiTheme="minorHAnsi" w:hAnsiTheme="minorHAnsi" w:cstheme="minorHAnsi"/>
          <w:sz w:val="20"/>
          <w:szCs w:val="20"/>
        </w:rPr>
        <w:t>last ‘Publication’</w:t>
      </w:r>
      <w:r w:rsidRPr="003C5CE7">
        <w:rPr>
          <w:rFonts w:asciiTheme="minorHAnsi" w:hAnsiTheme="minorHAnsi" w:cstheme="minorHAnsi"/>
          <w:sz w:val="20"/>
          <w:szCs w:val="20"/>
        </w:rPr>
        <w:t xml:space="preserve"> version by many</w:t>
      </w:r>
      <w:r w:rsidR="00320189" w:rsidRPr="003C5CE7">
        <w:rPr>
          <w:rFonts w:asciiTheme="minorHAnsi" w:hAnsiTheme="minorHAnsi" w:cstheme="minorHAnsi"/>
          <w:sz w:val="20"/>
          <w:szCs w:val="20"/>
        </w:rPr>
        <w:t>,</w:t>
      </w:r>
      <w:r w:rsidRPr="003C5CE7">
        <w:rPr>
          <w:rFonts w:asciiTheme="minorHAnsi" w:hAnsiTheme="minorHAnsi" w:cstheme="minorHAnsi"/>
          <w:sz w:val="20"/>
          <w:szCs w:val="20"/>
        </w:rPr>
        <w:t xml:space="preserve"> including Thame Town Council and ETRA. </w:t>
      </w:r>
      <w:r w:rsidR="004D5C8A" w:rsidRPr="003C5CE7">
        <w:rPr>
          <w:rFonts w:asciiTheme="minorHAnsi" w:hAnsiTheme="minorHAnsi" w:cstheme="minorHAnsi"/>
          <w:sz w:val="20"/>
          <w:szCs w:val="20"/>
        </w:rPr>
        <w:t xml:space="preserve">We do not know when the Plan will be finalised. </w:t>
      </w:r>
      <w:r w:rsidRPr="003C5CE7">
        <w:rPr>
          <w:rFonts w:asciiTheme="minorHAnsi" w:hAnsiTheme="minorHAnsi" w:cstheme="minorHAnsi"/>
          <w:sz w:val="20"/>
          <w:szCs w:val="20"/>
        </w:rPr>
        <w:t>No Inspector has yet been announced to examine the Plan and there is uncertainty over the Chalgrove strategic site</w:t>
      </w:r>
      <w:r w:rsidR="00591BF5" w:rsidRPr="003C5CE7">
        <w:rPr>
          <w:rFonts w:asciiTheme="minorHAnsi" w:hAnsiTheme="minorHAnsi" w:cstheme="minorHAnsi"/>
          <w:sz w:val="20"/>
          <w:szCs w:val="20"/>
        </w:rPr>
        <w:t xml:space="preserve"> where a current occupant, Martin Baker, is refusing to move and possesses a long lease. In addition, the effect of the Government’s new methodology for calculating housing need has yet to be felt</w:t>
      </w:r>
      <w:r w:rsidR="004D5C8A" w:rsidRPr="003C5CE7">
        <w:rPr>
          <w:rFonts w:asciiTheme="minorHAnsi" w:hAnsiTheme="minorHAnsi" w:cstheme="minorHAnsi"/>
          <w:sz w:val="20"/>
          <w:szCs w:val="20"/>
        </w:rPr>
        <w:t xml:space="preserve">; it has not yet been implemented. </w:t>
      </w:r>
      <w:r w:rsidR="00591BF5" w:rsidRPr="003C5CE7">
        <w:rPr>
          <w:rFonts w:asciiTheme="minorHAnsi" w:hAnsiTheme="minorHAnsi" w:cstheme="minorHAnsi"/>
          <w:sz w:val="20"/>
          <w:szCs w:val="20"/>
        </w:rPr>
        <w:t xml:space="preserve"> It is hard to describe the current state of affairs as anything other than a mess. I won’t go over the extensive reasons why we believe Thame is being treated unfairly in the demand for an additional 510 homes. Those reasons were listed extensively in the October 2017 Newsletter. Nothing has changed</w:t>
      </w:r>
      <w:r w:rsidR="004D5C8A" w:rsidRPr="003C5CE7">
        <w:rPr>
          <w:rFonts w:asciiTheme="minorHAnsi" w:hAnsiTheme="minorHAnsi" w:cstheme="minorHAnsi"/>
          <w:sz w:val="20"/>
          <w:szCs w:val="20"/>
        </w:rPr>
        <w:t xml:space="preserve">. </w:t>
      </w:r>
    </w:p>
    <w:p w:rsidR="004D5C8A" w:rsidRPr="003C5CE7" w:rsidRDefault="004D5C8A" w:rsidP="00983020">
      <w:pPr>
        <w:tabs>
          <w:tab w:val="left" w:pos="5954"/>
        </w:tabs>
        <w:rPr>
          <w:rFonts w:asciiTheme="minorHAnsi" w:hAnsiTheme="minorHAnsi" w:cstheme="minorHAnsi"/>
          <w:sz w:val="20"/>
          <w:szCs w:val="20"/>
        </w:rPr>
      </w:pPr>
    </w:p>
    <w:p w:rsidR="004D5C8A" w:rsidRPr="003C5CE7" w:rsidRDefault="004D5C8A" w:rsidP="004D5C8A">
      <w:pPr>
        <w:pStyle w:val="ListParagraph"/>
        <w:numPr>
          <w:ilvl w:val="0"/>
          <w:numId w:val="19"/>
        </w:numPr>
        <w:tabs>
          <w:tab w:val="left" w:pos="5954"/>
        </w:tabs>
        <w:rPr>
          <w:rFonts w:asciiTheme="minorHAnsi" w:hAnsiTheme="minorHAnsi" w:cstheme="minorHAnsi"/>
          <w:b/>
          <w:sz w:val="20"/>
          <w:szCs w:val="20"/>
        </w:rPr>
      </w:pPr>
      <w:r w:rsidRPr="003C5CE7">
        <w:rPr>
          <w:rFonts w:asciiTheme="minorHAnsi" w:hAnsiTheme="minorHAnsi" w:cstheme="minorHAnsi"/>
          <w:b/>
          <w:sz w:val="20"/>
          <w:szCs w:val="20"/>
        </w:rPr>
        <w:t>Aylesbury Vale District Council (AVDC) Local Plan</w:t>
      </w:r>
    </w:p>
    <w:p w:rsidR="00320189" w:rsidRPr="003C5CE7" w:rsidRDefault="00320189" w:rsidP="00320189">
      <w:pPr>
        <w:pStyle w:val="ListParagraph"/>
        <w:tabs>
          <w:tab w:val="left" w:pos="5954"/>
        </w:tabs>
        <w:rPr>
          <w:rFonts w:asciiTheme="minorHAnsi" w:hAnsiTheme="minorHAnsi" w:cstheme="minorHAnsi"/>
          <w:b/>
          <w:sz w:val="20"/>
          <w:szCs w:val="20"/>
        </w:rPr>
      </w:pPr>
    </w:p>
    <w:p w:rsidR="00C2230C" w:rsidRPr="003C5CE7" w:rsidRDefault="00320189" w:rsidP="00C2230C">
      <w:pPr>
        <w:shd w:val="clear" w:color="auto" w:fill="FFFFFF"/>
        <w:rPr>
          <w:rFonts w:asciiTheme="minorHAnsi" w:eastAsia="Times New Roman" w:hAnsiTheme="minorHAnsi" w:cstheme="minorHAnsi"/>
          <w:color w:val="222222"/>
          <w:sz w:val="20"/>
          <w:szCs w:val="20"/>
        </w:rPr>
      </w:pPr>
      <w:r w:rsidRPr="003C5CE7">
        <w:rPr>
          <w:rFonts w:asciiTheme="minorHAnsi" w:hAnsiTheme="minorHAnsi" w:cstheme="minorHAnsi"/>
          <w:sz w:val="20"/>
          <w:szCs w:val="20"/>
        </w:rPr>
        <w:t>T</w:t>
      </w:r>
      <w:r w:rsidR="00C2230C" w:rsidRPr="003C5CE7">
        <w:rPr>
          <w:rFonts w:asciiTheme="minorHAnsi" w:eastAsia="Times New Roman" w:hAnsiTheme="minorHAnsi" w:cstheme="minorHAnsi"/>
          <w:sz w:val="20"/>
          <w:szCs w:val="20"/>
        </w:rPr>
        <w:t xml:space="preserve">he draft </w:t>
      </w:r>
      <w:r w:rsidRPr="003C5CE7">
        <w:rPr>
          <w:rFonts w:asciiTheme="minorHAnsi" w:eastAsia="Times New Roman" w:hAnsiTheme="minorHAnsi" w:cstheme="minorHAnsi"/>
          <w:sz w:val="20"/>
          <w:szCs w:val="20"/>
        </w:rPr>
        <w:t>AVDC</w:t>
      </w:r>
      <w:r w:rsidR="00C2230C" w:rsidRPr="003C5CE7">
        <w:rPr>
          <w:rFonts w:asciiTheme="minorHAnsi" w:eastAsia="Times New Roman" w:hAnsiTheme="minorHAnsi" w:cstheme="minorHAnsi"/>
          <w:sz w:val="20"/>
          <w:szCs w:val="20"/>
        </w:rPr>
        <w:t xml:space="preserve"> plan has, for the moment, dropped reference to a strategic development at Haddenham.   There will, however, be building of at least 1000 houses at Haddenham- 50% growth and obvious pressure on Thame’s infrastructure</w:t>
      </w:r>
      <w:r w:rsidRPr="003C5CE7">
        <w:rPr>
          <w:rFonts w:asciiTheme="minorHAnsi" w:eastAsia="Times New Roman" w:hAnsiTheme="minorHAnsi" w:cstheme="minorHAnsi"/>
          <w:sz w:val="20"/>
          <w:szCs w:val="20"/>
        </w:rPr>
        <w:t xml:space="preserve">. The need for Thame to absorb the service need for an expanded Haddenham is clearly acknowledged in the AVDC document but, as usual, there are no proposals as to how Thame will be supported to meet it. </w:t>
      </w:r>
    </w:p>
    <w:p w:rsidR="004D5C8A" w:rsidRPr="003C5CE7" w:rsidRDefault="004D5C8A" w:rsidP="004D5C8A">
      <w:pPr>
        <w:tabs>
          <w:tab w:val="left" w:pos="5954"/>
        </w:tabs>
        <w:rPr>
          <w:rFonts w:asciiTheme="minorHAnsi" w:hAnsiTheme="minorHAnsi" w:cstheme="minorHAnsi"/>
          <w:b/>
          <w:sz w:val="20"/>
          <w:szCs w:val="20"/>
        </w:rPr>
      </w:pPr>
    </w:p>
    <w:p w:rsidR="004D5C8A" w:rsidRPr="003C5CE7" w:rsidRDefault="00320189" w:rsidP="004D5C8A">
      <w:pPr>
        <w:pStyle w:val="ListParagraph"/>
        <w:numPr>
          <w:ilvl w:val="0"/>
          <w:numId w:val="19"/>
        </w:numPr>
        <w:tabs>
          <w:tab w:val="left" w:pos="5954"/>
        </w:tabs>
        <w:rPr>
          <w:rFonts w:asciiTheme="minorHAnsi" w:hAnsiTheme="minorHAnsi" w:cstheme="minorHAnsi"/>
          <w:b/>
          <w:sz w:val="20"/>
          <w:szCs w:val="20"/>
        </w:rPr>
      </w:pPr>
      <w:r w:rsidRPr="003C5CE7">
        <w:rPr>
          <w:rFonts w:asciiTheme="minorHAnsi" w:hAnsiTheme="minorHAnsi" w:cstheme="minorHAnsi"/>
          <w:b/>
          <w:sz w:val="20"/>
          <w:szCs w:val="20"/>
        </w:rPr>
        <w:t>A new Thame Neighbourhood Plan</w:t>
      </w:r>
      <w:r w:rsidR="00F82C8D" w:rsidRPr="003C5CE7">
        <w:rPr>
          <w:rFonts w:asciiTheme="minorHAnsi" w:hAnsiTheme="minorHAnsi" w:cstheme="minorHAnsi"/>
          <w:b/>
          <w:sz w:val="20"/>
          <w:szCs w:val="20"/>
        </w:rPr>
        <w:t xml:space="preserve"> (TNP)</w:t>
      </w:r>
      <w:r w:rsidRPr="003C5CE7">
        <w:rPr>
          <w:rFonts w:asciiTheme="minorHAnsi" w:hAnsiTheme="minorHAnsi" w:cstheme="minorHAnsi"/>
          <w:b/>
          <w:sz w:val="20"/>
          <w:szCs w:val="20"/>
        </w:rPr>
        <w:t xml:space="preserve"> </w:t>
      </w:r>
    </w:p>
    <w:p w:rsidR="00320189" w:rsidRPr="003C5CE7" w:rsidRDefault="00320189" w:rsidP="00320189">
      <w:pPr>
        <w:tabs>
          <w:tab w:val="left" w:pos="5954"/>
        </w:tabs>
        <w:rPr>
          <w:rFonts w:asciiTheme="minorHAnsi" w:hAnsiTheme="minorHAnsi" w:cstheme="minorHAnsi"/>
          <w:b/>
          <w:sz w:val="20"/>
          <w:szCs w:val="20"/>
        </w:rPr>
      </w:pPr>
    </w:p>
    <w:p w:rsidR="003B75D5" w:rsidRPr="003C5CE7" w:rsidRDefault="00A02178" w:rsidP="003B75D5">
      <w:pPr>
        <w:pStyle w:val="NormalWeb"/>
        <w:spacing w:before="0" w:beforeAutospacing="0" w:after="0" w:afterAutospacing="0"/>
        <w:rPr>
          <w:rFonts w:asciiTheme="minorHAnsi" w:hAnsiTheme="minorHAnsi" w:cstheme="minorHAnsi"/>
          <w:color w:val="000000"/>
          <w:sz w:val="20"/>
          <w:szCs w:val="20"/>
        </w:rPr>
      </w:pPr>
      <w:r w:rsidRPr="003C5CE7">
        <w:rPr>
          <w:rFonts w:asciiTheme="minorHAnsi" w:hAnsiTheme="minorHAnsi" w:cstheme="minorHAnsi"/>
          <w:sz w:val="20"/>
          <w:szCs w:val="20"/>
        </w:rPr>
        <w:t>The launch of a new plan to meet the demands of the</w:t>
      </w:r>
      <w:r w:rsidR="00F82C8D" w:rsidRPr="003C5CE7">
        <w:rPr>
          <w:rFonts w:asciiTheme="minorHAnsi" w:hAnsiTheme="minorHAnsi" w:cstheme="minorHAnsi"/>
          <w:sz w:val="20"/>
          <w:szCs w:val="20"/>
        </w:rPr>
        <w:t>,</w:t>
      </w:r>
      <w:r w:rsidRPr="003C5CE7">
        <w:rPr>
          <w:rFonts w:asciiTheme="minorHAnsi" w:hAnsiTheme="minorHAnsi" w:cstheme="minorHAnsi"/>
          <w:sz w:val="20"/>
          <w:szCs w:val="20"/>
        </w:rPr>
        <w:t xml:space="preserve"> yet</w:t>
      </w:r>
      <w:r w:rsidR="0066481D" w:rsidRPr="003C5CE7">
        <w:rPr>
          <w:rFonts w:asciiTheme="minorHAnsi" w:hAnsiTheme="minorHAnsi" w:cstheme="minorHAnsi"/>
          <w:sz w:val="20"/>
          <w:szCs w:val="20"/>
        </w:rPr>
        <w:t xml:space="preserve"> to be</w:t>
      </w:r>
      <w:r w:rsidRPr="003C5CE7">
        <w:rPr>
          <w:rFonts w:asciiTheme="minorHAnsi" w:hAnsiTheme="minorHAnsi" w:cstheme="minorHAnsi"/>
          <w:sz w:val="20"/>
          <w:szCs w:val="20"/>
        </w:rPr>
        <w:t xml:space="preserve"> finalised</w:t>
      </w:r>
      <w:r w:rsidR="00F82C8D" w:rsidRPr="003C5CE7">
        <w:rPr>
          <w:rFonts w:asciiTheme="minorHAnsi" w:hAnsiTheme="minorHAnsi" w:cstheme="minorHAnsi"/>
          <w:sz w:val="20"/>
          <w:szCs w:val="20"/>
        </w:rPr>
        <w:t>,</w:t>
      </w:r>
      <w:r w:rsidR="00BE0201" w:rsidRPr="003C5CE7">
        <w:rPr>
          <w:rFonts w:asciiTheme="minorHAnsi" w:hAnsiTheme="minorHAnsi" w:cstheme="minorHAnsi"/>
          <w:sz w:val="20"/>
          <w:szCs w:val="20"/>
        </w:rPr>
        <w:t xml:space="preserve"> SODC</w:t>
      </w:r>
      <w:r w:rsidRPr="003C5CE7">
        <w:rPr>
          <w:rFonts w:asciiTheme="minorHAnsi" w:hAnsiTheme="minorHAnsi" w:cstheme="minorHAnsi"/>
          <w:sz w:val="20"/>
          <w:szCs w:val="20"/>
        </w:rPr>
        <w:t xml:space="preserve"> </w:t>
      </w:r>
      <w:r w:rsidR="00BE0201" w:rsidRPr="003C5CE7">
        <w:rPr>
          <w:rFonts w:asciiTheme="minorHAnsi" w:hAnsiTheme="minorHAnsi" w:cstheme="minorHAnsi"/>
          <w:sz w:val="20"/>
          <w:szCs w:val="20"/>
        </w:rPr>
        <w:t>Local Plan 2033 will be held at the Annual Town Meeting on 27</w:t>
      </w:r>
      <w:r w:rsidR="00BE0201" w:rsidRPr="003C5CE7">
        <w:rPr>
          <w:rFonts w:asciiTheme="minorHAnsi" w:hAnsiTheme="minorHAnsi" w:cstheme="minorHAnsi"/>
          <w:sz w:val="20"/>
          <w:szCs w:val="20"/>
          <w:vertAlign w:val="superscript"/>
        </w:rPr>
        <w:t>th</w:t>
      </w:r>
      <w:r w:rsidR="00BE0201" w:rsidRPr="003C5CE7">
        <w:rPr>
          <w:rFonts w:asciiTheme="minorHAnsi" w:hAnsiTheme="minorHAnsi" w:cstheme="minorHAnsi"/>
          <w:sz w:val="20"/>
          <w:szCs w:val="20"/>
        </w:rPr>
        <w:t xml:space="preserve"> March. Much preparatory work needs </w:t>
      </w:r>
      <w:r w:rsidR="0066481D" w:rsidRPr="003C5CE7">
        <w:rPr>
          <w:rFonts w:asciiTheme="minorHAnsi" w:hAnsiTheme="minorHAnsi" w:cstheme="minorHAnsi"/>
          <w:sz w:val="20"/>
          <w:szCs w:val="20"/>
        </w:rPr>
        <w:t xml:space="preserve">to be done but with it is hard to see that delays in the </w:t>
      </w:r>
      <w:r w:rsidR="00F82C8D" w:rsidRPr="003C5CE7">
        <w:rPr>
          <w:rFonts w:asciiTheme="minorHAnsi" w:hAnsiTheme="minorHAnsi" w:cstheme="minorHAnsi"/>
          <w:sz w:val="20"/>
          <w:szCs w:val="20"/>
        </w:rPr>
        <w:t>SODC Local Plan will result in other than the new TNP not being completed for another 2 years. During this time the existing plan will be protected from the ravages of developers by the recent judicial decision that</w:t>
      </w:r>
      <w:r w:rsidR="00DB572C" w:rsidRPr="003C5CE7">
        <w:rPr>
          <w:rFonts w:asciiTheme="minorHAnsi" w:hAnsiTheme="minorHAnsi" w:cstheme="minorHAnsi"/>
          <w:sz w:val="20"/>
          <w:szCs w:val="20"/>
        </w:rPr>
        <w:t>,</w:t>
      </w:r>
      <w:r w:rsidR="00F82C8D" w:rsidRPr="003C5CE7">
        <w:rPr>
          <w:rFonts w:asciiTheme="minorHAnsi" w:hAnsiTheme="minorHAnsi" w:cstheme="minorHAnsi"/>
          <w:sz w:val="20"/>
          <w:szCs w:val="20"/>
        </w:rPr>
        <w:t xml:space="preserve"> where a Neighbourhood Plan exists</w:t>
      </w:r>
      <w:r w:rsidR="00DB572C" w:rsidRPr="003C5CE7">
        <w:rPr>
          <w:rFonts w:asciiTheme="minorHAnsi" w:hAnsiTheme="minorHAnsi" w:cstheme="minorHAnsi"/>
          <w:sz w:val="20"/>
          <w:szCs w:val="20"/>
        </w:rPr>
        <w:t>,</w:t>
      </w:r>
      <w:r w:rsidR="00F82C8D" w:rsidRPr="003C5CE7">
        <w:rPr>
          <w:rFonts w:asciiTheme="minorHAnsi" w:hAnsiTheme="minorHAnsi" w:cstheme="minorHAnsi"/>
          <w:sz w:val="20"/>
          <w:szCs w:val="20"/>
        </w:rPr>
        <w:t xml:space="preserve"> a planning authority will only have to demonstrate a 3 year land supply not a 5 year one. The Town Council will endeavour to ensure infrastructure is in place before the completion of the housing demand. It is not just Thame’s housing that has to be serviced. </w:t>
      </w:r>
      <w:r w:rsidR="00054E51" w:rsidRPr="003C5CE7">
        <w:rPr>
          <w:rFonts w:asciiTheme="minorHAnsi" w:hAnsiTheme="minorHAnsi" w:cstheme="minorHAnsi"/>
          <w:sz w:val="20"/>
          <w:szCs w:val="20"/>
        </w:rPr>
        <w:t>Thame’s hinterland</w:t>
      </w:r>
      <w:r w:rsidR="00F82C8D" w:rsidRPr="003C5CE7">
        <w:rPr>
          <w:rFonts w:asciiTheme="minorHAnsi" w:hAnsiTheme="minorHAnsi" w:cstheme="minorHAnsi"/>
          <w:sz w:val="20"/>
          <w:szCs w:val="20"/>
        </w:rPr>
        <w:t xml:space="preserve"> is also undergoing considerable growth. Haddenham has been mentioned but growth in the surrounding villages- Chinnor and others- is also considerable</w:t>
      </w:r>
      <w:r w:rsidR="00892638" w:rsidRPr="003C5CE7">
        <w:rPr>
          <w:rFonts w:asciiTheme="minorHAnsi" w:hAnsiTheme="minorHAnsi" w:cstheme="minorHAnsi"/>
          <w:sz w:val="20"/>
          <w:szCs w:val="20"/>
        </w:rPr>
        <w:t>.</w:t>
      </w:r>
      <w:r w:rsidR="003B75D5" w:rsidRPr="003C5CE7">
        <w:rPr>
          <w:rFonts w:asciiTheme="minorHAnsi" w:hAnsiTheme="minorHAnsi" w:cstheme="minorHAnsi"/>
          <w:sz w:val="20"/>
          <w:szCs w:val="20"/>
        </w:rPr>
        <w:t xml:space="preserve"> </w:t>
      </w:r>
      <w:r w:rsidR="003B75D5" w:rsidRPr="003C5CE7">
        <w:rPr>
          <w:rFonts w:asciiTheme="minorHAnsi" w:hAnsiTheme="minorHAnsi" w:cstheme="minorHAnsi"/>
          <w:color w:val="000000"/>
          <w:sz w:val="20"/>
          <w:szCs w:val="20"/>
        </w:rPr>
        <w:t>It must be, therefore, a key focus that Thame’s key position as a service centre for the villages be recognised and supported.</w:t>
      </w:r>
    </w:p>
    <w:p w:rsidR="003B75D5" w:rsidRPr="003C5CE7" w:rsidRDefault="003B75D5" w:rsidP="003B75D5">
      <w:pPr>
        <w:pStyle w:val="NormalWeb"/>
        <w:spacing w:before="0" w:beforeAutospacing="0" w:after="0" w:afterAutospacing="0"/>
        <w:rPr>
          <w:rFonts w:asciiTheme="minorHAnsi" w:hAnsiTheme="minorHAnsi" w:cstheme="minorHAnsi"/>
          <w:color w:val="000000"/>
          <w:sz w:val="20"/>
          <w:szCs w:val="20"/>
        </w:rPr>
      </w:pPr>
    </w:p>
    <w:p w:rsidR="003B75D5" w:rsidRPr="003C5CE7" w:rsidRDefault="003B75D5" w:rsidP="003B75D5">
      <w:pPr>
        <w:pStyle w:val="NormalWeb"/>
        <w:numPr>
          <w:ilvl w:val="0"/>
          <w:numId w:val="19"/>
        </w:numPr>
        <w:spacing w:before="0" w:beforeAutospacing="0" w:after="0" w:afterAutospacing="0"/>
        <w:rPr>
          <w:rFonts w:asciiTheme="minorHAnsi" w:hAnsiTheme="minorHAnsi" w:cstheme="minorHAnsi"/>
          <w:b/>
          <w:sz w:val="20"/>
          <w:szCs w:val="20"/>
        </w:rPr>
      </w:pPr>
      <w:r w:rsidRPr="003C5CE7">
        <w:rPr>
          <w:rFonts w:asciiTheme="minorHAnsi" w:hAnsiTheme="minorHAnsi" w:cstheme="minorHAnsi"/>
          <w:b/>
          <w:color w:val="000000"/>
          <w:sz w:val="20"/>
          <w:szCs w:val="20"/>
        </w:rPr>
        <w:t>Proposal for a new medical centre (“Health Hub”) at or near the Kingsey Road/Tythrop Way roundabout.</w:t>
      </w:r>
    </w:p>
    <w:p w:rsidR="000E14E8" w:rsidRPr="003C5CE7" w:rsidRDefault="000E14E8" w:rsidP="000E14E8">
      <w:pPr>
        <w:pStyle w:val="NormalWeb"/>
        <w:spacing w:before="0" w:beforeAutospacing="0" w:after="0" w:afterAutospacing="0"/>
        <w:ind w:left="720"/>
        <w:rPr>
          <w:rFonts w:asciiTheme="minorHAnsi" w:hAnsiTheme="minorHAnsi" w:cstheme="minorHAnsi"/>
          <w:b/>
          <w:sz w:val="20"/>
          <w:szCs w:val="20"/>
        </w:rPr>
      </w:pPr>
    </w:p>
    <w:p w:rsidR="000E14E8" w:rsidRPr="003C5CE7" w:rsidRDefault="000E14E8" w:rsidP="00DB572C">
      <w:pPr>
        <w:pStyle w:val="NormalWeb"/>
        <w:spacing w:before="0" w:beforeAutospacing="0" w:after="0" w:afterAutospacing="0"/>
        <w:rPr>
          <w:rFonts w:asciiTheme="minorHAnsi" w:hAnsiTheme="minorHAnsi" w:cstheme="minorHAnsi"/>
          <w:sz w:val="20"/>
          <w:szCs w:val="20"/>
        </w:rPr>
      </w:pPr>
      <w:r w:rsidRPr="003C5CE7">
        <w:rPr>
          <w:rFonts w:asciiTheme="minorHAnsi" w:hAnsiTheme="minorHAnsi" w:cstheme="minorHAnsi"/>
          <w:color w:val="000000"/>
          <w:sz w:val="20"/>
          <w:szCs w:val="20"/>
        </w:rPr>
        <w:t xml:space="preserve">At last year’s AGM, the committee reported that </w:t>
      </w:r>
      <w:r w:rsidRPr="003C5CE7">
        <w:rPr>
          <w:rFonts w:asciiTheme="minorHAnsi" w:hAnsiTheme="minorHAnsi" w:cstheme="minorHAnsi"/>
          <w:sz w:val="20"/>
          <w:szCs w:val="20"/>
        </w:rPr>
        <w:t xml:space="preserve">discussions were taking place regarding the relocation of the medical centre. One potential site is on land offered by developers (Hallam Land) at or near the Kingsey Road roundabout. It is clear that, wherever it is located, the ‘Health Hub’ will represent a substantial increase in size over the East Street site. It will </w:t>
      </w:r>
      <w:r w:rsidR="000478A7" w:rsidRPr="003C5CE7">
        <w:rPr>
          <w:rFonts w:asciiTheme="minorHAnsi" w:hAnsiTheme="minorHAnsi" w:cstheme="minorHAnsi"/>
          <w:sz w:val="20"/>
          <w:szCs w:val="20"/>
        </w:rPr>
        <w:t xml:space="preserve">        </w:t>
      </w:r>
      <w:r w:rsidRPr="003C5CE7">
        <w:rPr>
          <w:rFonts w:asciiTheme="minorHAnsi" w:hAnsiTheme="minorHAnsi" w:cstheme="minorHAnsi"/>
          <w:sz w:val="20"/>
          <w:szCs w:val="20"/>
        </w:rPr>
        <w:t>service a wider geographical area and provide a wider variety of treatments. A care home and assisted living accommodation is also proposed by the developer.</w:t>
      </w:r>
    </w:p>
    <w:p w:rsidR="000E14E8" w:rsidRPr="003C5CE7" w:rsidRDefault="000E14E8" w:rsidP="000E14E8">
      <w:pPr>
        <w:pStyle w:val="NormalWeb"/>
        <w:spacing w:before="0" w:beforeAutospacing="0" w:after="0" w:afterAutospacing="0"/>
        <w:ind w:left="360"/>
        <w:rPr>
          <w:rFonts w:asciiTheme="minorHAnsi" w:hAnsiTheme="minorHAnsi" w:cstheme="minorHAnsi"/>
          <w:sz w:val="20"/>
          <w:szCs w:val="20"/>
        </w:rPr>
      </w:pPr>
    </w:p>
    <w:p w:rsidR="00320189" w:rsidRPr="003C5CE7" w:rsidRDefault="000E14E8" w:rsidP="0022065A">
      <w:pPr>
        <w:pStyle w:val="NormalWeb"/>
        <w:spacing w:before="0" w:beforeAutospacing="0" w:after="0" w:afterAutospacing="0"/>
        <w:rPr>
          <w:rFonts w:asciiTheme="minorHAnsi" w:hAnsiTheme="minorHAnsi" w:cstheme="minorHAnsi"/>
          <w:color w:val="000000"/>
          <w:sz w:val="20"/>
          <w:szCs w:val="20"/>
        </w:rPr>
      </w:pPr>
      <w:r w:rsidRPr="003C5CE7">
        <w:rPr>
          <w:rFonts w:asciiTheme="minorHAnsi" w:hAnsiTheme="minorHAnsi" w:cstheme="minorHAnsi"/>
          <w:sz w:val="20"/>
          <w:szCs w:val="20"/>
        </w:rPr>
        <w:t xml:space="preserve">Only the above site now appears to be an option and </w:t>
      </w:r>
      <w:r w:rsidR="00571975" w:rsidRPr="003C5CE7">
        <w:rPr>
          <w:rFonts w:asciiTheme="minorHAnsi" w:hAnsiTheme="minorHAnsi" w:cstheme="minorHAnsi"/>
          <w:color w:val="000000"/>
          <w:sz w:val="20"/>
          <w:szCs w:val="20"/>
        </w:rPr>
        <w:t xml:space="preserve">Hallam Land </w:t>
      </w:r>
      <w:r w:rsidR="00C60C8F" w:rsidRPr="003C5CE7">
        <w:rPr>
          <w:rFonts w:asciiTheme="minorHAnsi" w:hAnsiTheme="minorHAnsi" w:cstheme="minorHAnsi"/>
          <w:color w:val="000000"/>
          <w:sz w:val="20"/>
          <w:szCs w:val="20"/>
        </w:rPr>
        <w:t>is</w:t>
      </w:r>
      <w:r w:rsidR="00571975" w:rsidRPr="003C5CE7">
        <w:rPr>
          <w:rFonts w:asciiTheme="minorHAnsi" w:hAnsiTheme="minorHAnsi" w:cstheme="minorHAnsi"/>
          <w:color w:val="000000"/>
          <w:sz w:val="20"/>
          <w:szCs w:val="20"/>
        </w:rPr>
        <w:t xml:space="preserve"> pursuing </w:t>
      </w:r>
      <w:r w:rsidR="00C60C8F" w:rsidRPr="003C5CE7">
        <w:rPr>
          <w:rFonts w:asciiTheme="minorHAnsi" w:hAnsiTheme="minorHAnsi" w:cstheme="minorHAnsi"/>
          <w:color w:val="000000"/>
          <w:sz w:val="20"/>
          <w:szCs w:val="20"/>
        </w:rPr>
        <w:t>a proposal</w:t>
      </w:r>
      <w:r w:rsidR="00571975" w:rsidRPr="003C5CE7">
        <w:rPr>
          <w:rFonts w:asciiTheme="minorHAnsi" w:hAnsiTheme="minorHAnsi" w:cstheme="minorHAnsi"/>
          <w:color w:val="000000"/>
          <w:sz w:val="20"/>
          <w:szCs w:val="20"/>
        </w:rPr>
        <w:t xml:space="preserve"> to d</w:t>
      </w:r>
      <w:r w:rsidRPr="003C5CE7">
        <w:rPr>
          <w:rFonts w:asciiTheme="minorHAnsi" w:hAnsiTheme="minorHAnsi" w:cstheme="minorHAnsi"/>
          <w:color w:val="000000"/>
          <w:sz w:val="20"/>
          <w:szCs w:val="20"/>
        </w:rPr>
        <w:t>evelop the medical centre and has</w:t>
      </w:r>
      <w:r w:rsidR="00571975" w:rsidRPr="003C5CE7">
        <w:rPr>
          <w:rFonts w:asciiTheme="minorHAnsi" w:hAnsiTheme="minorHAnsi" w:cstheme="minorHAnsi"/>
          <w:color w:val="000000"/>
          <w:sz w:val="20"/>
          <w:szCs w:val="20"/>
        </w:rPr>
        <w:t xml:space="preserve"> received the support of the GP practices. The wider involvement of </w:t>
      </w:r>
      <w:r w:rsidR="00C60C8F" w:rsidRPr="003C5CE7">
        <w:rPr>
          <w:rFonts w:asciiTheme="minorHAnsi" w:hAnsiTheme="minorHAnsi" w:cstheme="minorHAnsi"/>
          <w:color w:val="000000"/>
          <w:sz w:val="20"/>
          <w:szCs w:val="20"/>
        </w:rPr>
        <w:t xml:space="preserve">the NHS in both Buckinghamshire and Oxfordshire will determine the scale and actuality of the proposal going forward. </w:t>
      </w:r>
      <w:r w:rsidRPr="003C5CE7">
        <w:rPr>
          <w:rFonts w:asciiTheme="minorHAnsi" w:hAnsiTheme="minorHAnsi" w:cstheme="minorHAnsi"/>
          <w:color w:val="000000"/>
          <w:sz w:val="20"/>
          <w:szCs w:val="20"/>
        </w:rPr>
        <w:t xml:space="preserve">However, </w:t>
      </w:r>
      <w:r w:rsidR="00C60C8F" w:rsidRPr="003C5CE7">
        <w:rPr>
          <w:rFonts w:asciiTheme="minorHAnsi" w:hAnsiTheme="minorHAnsi" w:cstheme="minorHAnsi"/>
          <w:color w:val="000000"/>
          <w:sz w:val="20"/>
          <w:szCs w:val="20"/>
        </w:rPr>
        <w:t>Hallam Land is</w:t>
      </w:r>
      <w:r w:rsidRPr="003C5CE7">
        <w:rPr>
          <w:rFonts w:asciiTheme="minorHAnsi" w:hAnsiTheme="minorHAnsi" w:cstheme="minorHAnsi"/>
          <w:color w:val="000000"/>
          <w:sz w:val="20"/>
          <w:szCs w:val="20"/>
        </w:rPr>
        <w:t xml:space="preserve"> now</w:t>
      </w:r>
      <w:r w:rsidR="00C60C8F" w:rsidRPr="003C5CE7">
        <w:rPr>
          <w:rFonts w:asciiTheme="minorHAnsi" w:hAnsiTheme="minorHAnsi" w:cstheme="minorHAnsi"/>
          <w:color w:val="000000"/>
          <w:sz w:val="20"/>
          <w:szCs w:val="20"/>
        </w:rPr>
        <w:t xml:space="preserve"> using its consultants to provide a detailed proposal to achieve co-operation of NHS authorities. </w:t>
      </w:r>
    </w:p>
    <w:p w:rsidR="00791F3F" w:rsidRPr="003C5CE7" w:rsidRDefault="00791F3F" w:rsidP="005F54C0">
      <w:pPr>
        <w:pStyle w:val="NormalWeb"/>
        <w:spacing w:before="0" w:beforeAutospacing="0" w:after="0" w:afterAutospacing="0"/>
        <w:ind w:left="360"/>
        <w:rPr>
          <w:rFonts w:asciiTheme="minorHAnsi" w:hAnsiTheme="minorHAnsi" w:cstheme="minorHAnsi"/>
          <w:color w:val="000000"/>
          <w:sz w:val="20"/>
          <w:szCs w:val="20"/>
        </w:rPr>
      </w:pPr>
    </w:p>
    <w:p w:rsidR="00791F3F" w:rsidRPr="003C5CE7" w:rsidRDefault="00791F3F" w:rsidP="005F54C0">
      <w:pPr>
        <w:pStyle w:val="NormalWeb"/>
        <w:spacing w:before="0" w:beforeAutospacing="0" w:after="0" w:afterAutospacing="0"/>
        <w:ind w:left="360"/>
        <w:rPr>
          <w:rFonts w:asciiTheme="minorHAnsi" w:hAnsiTheme="minorHAnsi" w:cstheme="minorHAnsi"/>
          <w:color w:val="000000"/>
          <w:sz w:val="20"/>
          <w:szCs w:val="20"/>
        </w:rPr>
      </w:pPr>
      <w:r w:rsidRPr="003C5CE7">
        <w:rPr>
          <w:rFonts w:asciiTheme="minorHAnsi" w:hAnsiTheme="minorHAnsi" w:cstheme="minorHAnsi"/>
          <w:color w:val="000000"/>
          <w:sz w:val="20"/>
          <w:szCs w:val="20"/>
        </w:rPr>
        <w:t>As revealed at last year’s AGM, there is also the potential for an application from the developers for 180 houses, a 60 bed care home and a 40 place assisted living complex. A</w:t>
      </w:r>
      <w:r w:rsidR="00E1085F" w:rsidRPr="003C5CE7">
        <w:rPr>
          <w:rFonts w:asciiTheme="minorHAnsi" w:hAnsiTheme="minorHAnsi" w:cstheme="minorHAnsi"/>
          <w:color w:val="000000"/>
          <w:sz w:val="20"/>
          <w:szCs w:val="20"/>
        </w:rPr>
        <w:t>ny decisions</w:t>
      </w:r>
      <w:r w:rsidRPr="003C5CE7">
        <w:rPr>
          <w:rFonts w:asciiTheme="minorHAnsi" w:hAnsiTheme="minorHAnsi" w:cstheme="minorHAnsi"/>
          <w:color w:val="000000"/>
          <w:sz w:val="20"/>
          <w:szCs w:val="20"/>
        </w:rPr>
        <w:t xml:space="preserve"> </w:t>
      </w:r>
      <w:r w:rsidR="00E1085F" w:rsidRPr="003C5CE7">
        <w:rPr>
          <w:rFonts w:asciiTheme="minorHAnsi" w:hAnsiTheme="minorHAnsi" w:cstheme="minorHAnsi"/>
          <w:color w:val="000000"/>
          <w:sz w:val="20"/>
          <w:szCs w:val="20"/>
        </w:rPr>
        <w:t>will</w:t>
      </w:r>
      <w:r w:rsidRPr="003C5CE7">
        <w:rPr>
          <w:rFonts w:asciiTheme="minorHAnsi" w:hAnsiTheme="minorHAnsi" w:cstheme="minorHAnsi"/>
          <w:color w:val="000000"/>
          <w:sz w:val="20"/>
          <w:szCs w:val="20"/>
        </w:rPr>
        <w:t xml:space="preserve"> </w:t>
      </w:r>
      <w:r w:rsidR="00E1085F" w:rsidRPr="003C5CE7">
        <w:rPr>
          <w:rFonts w:asciiTheme="minorHAnsi" w:hAnsiTheme="minorHAnsi" w:cstheme="minorHAnsi"/>
          <w:color w:val="000000"/>
          <w:sz w:val="20"/>
          <w:szCs w:val="20"/>
        </w:rPr>
        <w:t xml:space="preserve">be </w:t>
      </w:r>
      <w:r w:rsidRPr="003C5CE7">
        <w:rPr>
          <w:rFonts w:asciiTheme="minorHAnsi" w:hAnsiTheme="minorHAnsi" w:cstheme="minorHAnsi"/>
          <w:color w:val="000000"/>
          <w:sz w:val="20"/>
          <w:szCs w:val="20"/>
        </w:rPr>
        <w:t>subject to</w:t>
      </w:r>
      <w:r w:rsidR="00E1085F" w:rsidRPr="003C5CE7">
        <w:rPr>
          <w:rFonts w:asciiTheme="minorHAnsi" w:hAnsiTheme="minorHAnsi" w:cstheme="minorHAnsi"/>
          <w:color w:val="000000"/>
          <w:sz w:val="20"/>
          <w:szCs w:val="20"/>
        </w:rPr>
        <w:t xml:space="preserve"> a </w:t>
      </w:r>
      <w:r w:rsidRPr="003C5CE7">
        <w:rPr>
          <w:rFonts w:asciiTheme="minorHAnsi" w:hAnsiTheme="minorHAnsi" w:cstheme="minorHAnsi"/>
          <w:color w:val="000000"/>
          <w:sz w:val="20"/>
          <w:szCs w:val="20"/>
        </w:rPr>
        <w:t>revised Thame Neighbourhood Plan.</w:t>
      </w:r>
    </w:p>
    <w:p w:rsidR="0028097A" w:rsidRPr="003C5CE7" w:rsidRDefault="0028097A" w:rsidP="005F54C0">
      <w:pPr>
        <w:pStyle w:val="NormalWeb"/>
        <w:spacing w:before="0" w:beforeAutospacing="0" w:after="0" w:afterAutospacing="0"/>
        <w:ind w:left="360"/>
        <w:rPr>
          <w:rFonts w:asciiTheme="minorHAnsi" w:hAnsiTheme="minorHAnsi" w:cstheme="minorHAnsi"/>
          <w:color w:val="000000"/>
          <w:sz w:val="20"/>
          <w:szCs w:val="20"/>
        </w:rPr>
      </w:pPr>
    </w:p>
    <w:p w:rsidR="0028097A" w:rsidRPr="003C5CE7" w:rsidRDefault="0028097A" w:rsidP="0028097A">
      <w:pPr>
        <w:pStyle w:val="NormalWeb"/>
        <w:numPr>
          <w:ilvl w:val="0"/>
          <w:numId w:val="19"/>
        </w:numPr>
        <w:spacing w:before="0" w:beforeAutospacing="0" w:after="0" w:afterAutospacing="0"/>
        <w:rPr>
          <w:rFonts w:asciiTheme="minorHAnsi" w:hAnsiTheme="minorHAnsi" w:cstheme="minorHAnsi"/>
          <w:b/>
          <w:sz w:val="20"/>
          <w:szCs w:val="20"/>
        </w:rPr>
      </w:pPr>
      <w:r w:rsidRPr="003C5CE7">
        <w:rPr>
          <w:rFonts w:asciiTheme="minorHAnsi" w:hAnsiTheme="minorHAnsi" w:cstheme="minorHAnsi"/>
          <w:b/>
          <w:color w:val="000000"/>
          <w:sz w:val="20"/>
          <w:szCs w:val="20"/>
        </w:rPr>
        <w:t>Development of the DAF site by Angle Property Development</w:t>
      </w:r>
    </w:p>
    <w:p w:rsidR="0028097A" w:rsidRPr="003C5CE7" w:rsidRDefault="0028097A" w:rsidP="0028097A">
      <w:pPr>
        <w:pStyle w:val="NormalWeb"/>
        <w:spacing w:before="0" w:beforeAutospacing="0" w:after="0" w:afterAutospacing="0"/>
        <w:rPr>
          <w:rFonts w:asciiTheme="minorHAnsi" w:hAnsiTheme="minorHAnsi" w:cstheme="minorHAnsi"/>
          <w:b/>
          <w:color w:val="000000"/>
          <w:sz w:val="20"/>
          <w:szCs w:val="20"/>
        </w:rPr>
      </w:pPr>
    </w:p>
    <w:p w:rsidR="0028097A" w:rsidRPr="003C5CE7" w:rsidRDefault="0028097A" w:rsidP="0028097A">
      <w:pPr>
        <w:pStyle w:val="NormalWeb"/>
        <w:spacing w:before="0" w:beforeAutospacing="0" w:after="0" w:afterAutospacing="0"/>
        <w:rPr>
          <w:rFonts w:asciiTheme="minorHAnsi" w:hAnsiTheme="minorHAnsi" w:cstheme="minorHAnsi"/>
          <w:sz w:val="20"/>
          <w:szCs w:val="20"/>
        </w:rPr>
      </w:pPr>
      <w:r w:rsidRPr="003C5CE7">
        <w:rPr>
          <w:rFonts w:asciiTheme="minorHAnsi" w:hAnsiTheme="minorHAnsi" w:cstheme="minorHAnsi"/>
          <w:color w:val="000000"/>
          <w:sz w:val="20"/>
          <w:szCs w:val="20"/>
        </w:rPr>
        <w:t xml:space="preserve">      Angle Property Development has received ‘permitted development’ to convert the         </w:t>
      </w:r>
    </w:p>
    <w:p w:rsidR="00320189" w:rsidRPr="003C5CE7" w:rsidRDefault="0028097A" w:rsidP="00320189">
      <w:pPr>
        <w:tabs>
          <w:tab w:val="left" w:pos="5954"/>
        </w:tabs>
        <w:rPr>
          <w:rFonts w:asciiTheme="minorHAnsi" w:hAnsiTheme="minorHAnsi" w:cstheme="minorHAnsi"/>
          <w:sz w:val="20"/>
          <w:szCs w:val="20"/>
        </w:rPr>
      </w:pPr>
      <w:r w:rsidRPr="003C5CE7">
        <w:rPr>
          <w:rFonts w:asciiTheme="minorHAnsi" w:hAnsiTheme="minorHAnsi" w:cstheme="minorHAnsi"/>
          <w:b/>
          <w:sz w:val="20"/>
          <w:szCs w:val="20"/>
        </w:rPr>
        <w:t xml:space="preserve">      </w:t>
      </w:r>
      <w:r w:rsidR="005B5919" w:rsidRPr="003C5CE7">
        <w:rPr>
          <w:rFonts w:asciiTheme="minorHAnsi" w:hAnsiTheme="minorHAnsi" w:cstheme="minorHAnsi"/>
          <w:sz w:val="20"/>
          <w:szCs w:val="20"/>
        </w:rPr>
        <w:t>DAF</w:t>
      </w:r>
      <w:r w:rsidR="005B5919" w:rsidRPr="003C5CE7">
        <w:rPr>
          <w:rFonts w:asciiTheme="minorHAnsi" w:hAnsiTheme="minorHAnsi" w:cstheme="minorHAnsi"/>
          <w:b/>
          <w:sz w:val="20"/>
          <w:szCs w:val="20"/>
        </w:rPr>
        <w:t xml:space="preserve"> </w:t>
      </w:r>
      <w:r w:rsidR="005B5919" w:rsidRPr="003C5CE7">
        <w:rPr>
          <w:rFonts w:asciiTheme="minorHAnsi" w:hAnsiTheme="minorHAnsi" w:cstheme="minorHAnsi"/>
          <w:sz w:val="20"/>
          <w:szCs w:val="20"/>
        </w:rPr>
        <w:t xml:space="preserve">offices into </w:t>
      </w:r>
      <w:r w:rsidR="00C97D2B" w:rsidRPr="003C5CE7">
        <w:rPr>
          <w:rFonts w:asciiTheme="minorHAnsi" w:hAnsiTheme="minorHAnsi" w:cstheme="minorHAnsi"/>
          <w:sz w:val="20"/>
          <w:szCs w:val="20"/>
        </w:rPr>
        <w:t>about</w:t>
      </w:r>
      <w:r w:rsidR="005B5919" w:rsidRPr="003C5CE7">
        <w:rPr>
          <w:rFonts w:asciiTheme="minorHAnsi" w:hAnsiTheme="minorHAnsi" w:cstheme="minorHAnsi"/>
          <w:sz w:val="20"/>
          <w:szCs w:val="20"/>
        </w:rPr>
        <w:t xml:space="preserve"> 45 flats. Planning authorities are only allowed to object to      </w:t>
      </w:r>
    </w:p>
    <w:p w:rsidR="005B5919" w:rsidRPr="003C5CE7" w:rsidRDefault="005B5919" w:rsidP="00320189">
      <w:pPr>
        <w:tabs>
          <w:tab w:val="left" w:pos="5954"/>
        </w:tabs>
        <w:rPr>
          <w:rFonts w:asciiTheme="minorHAnsi" w:hAnsiTheme="minorHAnsi" w:cstheme="minorHAnsi"/>
          <w:sz w:val="20"/>
          <w:szCs w:val="20"/>
        </w:rPr>
      </w:pPr>
      <w:r w:rsidRPr="003C5CE7">
        <w:rPr>
          <w:rFonts w:asciiTheme="minorHAnsi" w:hAnsiTheme="minorHAnsi" w:cstheme="minorHAnsi"/>
          <w:sz w:val="20"/>
          <w:szCs w:val="20"/>
        </w:rPr>
        <w:t xml:space="preserve">      </w:t>
      </w:r>
      <w:r w:rsidR="00054E51" w:rsidRPr="003C5CE7">
        <w:rPr>
          <w:rFonts w:asciiTheme="minorHAnsi" w:hAnsiTheme="minorHAnsi" w:cstheme="minorHAnsi"/>
          <w:sz w:val="20"/>
          <w:szCs w:val="20"/>
        </w:rPr>
        <w:t>permitted</w:t>
      </w:r>
      <w:r w:rsidRPr="003C5CE7">
        <w:rPr>
          <w:rFonts w:asciiTheme="minorHAnsi" w:hAnsiTheme="minorHAnsi" w:cstheme="minorHAnsi"/>
          <w:sz w:val="20"/>
          <w:szCs w:val="20"/>
        </w:rPr>
        <w:t xml:space="preserve"> development on very restricted grounds. Thame Town Council is very</w:t>
      </w:r>
    </w:p>
    <w:p w:rsidR="00320189" w:rsidRPr="003C5CE7" w:rsidRDefault="005B5919" w:rsidP="00320189">
      <w:pPr>
        <w:tabs>
          <w:tab w:val="left" w:pos="5954"/>
        </w:tabs>
        <w:rPr>
          <w:rFonts w:asciiTheme="minorHAnsi" w:hAnsiTheme="minorHAnsi" w:cstheme="minorHAnsi"/>
          <w:sz w:val="20"/>
          <w:szCs w:val="20"/>
        </w:rPr>
      </w:pPr>
      <w:r w:rsidRPr="003C5CE7">
        <w:rPr>
          <w:rFonts w:asciiTheme="minorHAnsi" w:hAnsiTheme="minorHAnsi" w:cstheme="minorHAnsi"/>
          <w:sz w:val="20"/>
          <w:szCs w:val="20"/>
        </w:rPr>
        <w:t xml:space="preserve">      concerned to maintain the rest of the site for employment use having lost a </w:t>
      </w:r>
    </w:p>
    <w:p w:rsidR="004D5C8A" w:rsidRPr="003C5CE7" w:rsidRDefault="005B5919" w:rsidP="00983020">
      <w:pPr>
        <w:tabs>
          <w:tab w:val="left" w:pos="5954"/>
        </w:tabs>
        <w:rPr>
          <w:rFonts w:asciiTheme="minorHAnsi" w:hAnsiTheme="minorHAnsi" w:cstheme="minorHAnsi"/>
          <w:sz w:val="20"/>
          <w:szCs w:val="20"/>
        </w:rPr>
      </w:pPr>
      <w:r w:rsidRPr="003C5CE7">
        <w:rPr>
          <w:rFonts w:asciiTheme="minorHAnsi" w:hAnsiTheme="minorHAnsi" w:cstheme="minorHAnsi"/>
          <w:sz w:val="20"/>
          <w:szCs w:val="20"/>
        </w:rPr>
        <w:t xml:space="preserve">      number of </w:t>
      </w:r>
      <w:r w:rsidR="00054E51" w:rsidRPr="003C5CE7">
        <w:rPr>
          <w:rFonts w:asciiTheme="minorHAnsi" w:hAnsiTheme="minorHAnsi" w:cstheme="minorHAnsi"/>
          <w:sz w:val="20"/>
          <w:szCs w:val="20"/>
        </w:rPr>
        <w:t>office sites</w:t>
      </w:r>
      <w:r w:rsidRPr="003C5CE7">
        <w:rPr>
          <w:rFonts w:asciiTheme="minorHAnsi" w:hAnsiTheme="minorHAnsi" w:cstheme="minorHAnsi"/>
          <w:sz w:val="20"/>
          <w:szCs w:val="20"/>
        </w:rPr>
        <w:t xml:space="preserve"> to permitted development (e.g. Angus Fire Armour). Initial </w:t>
      </w:r>
    </w:p>
    <w:p w:rsidR="00E1085F" w:rsidRPr="003C5CE7" w:rsidRDefault="005B5919" w:rsidP="00BB4175">
      <w:pPr>
        <w:tabs>
          <w:tab w:val="left" w:pos="5954"/>
        </w:tabs>
        <w:rPr>
          <w:rFonts w:asciiTheme="minorHAnsi" w:hAnsiTheme="minorHAnsi" w:cstheme="minorHAnsi"/>
          <w:sz w:val="20"/>
          <w:szCs w:val="20"/>
        </w:rPr>
      </w:pPr>
      <w:r w:rsidRPr="003C5CE7">
        <w:rPr>
          <w:rFonts w:asciiTheme="minorHAnsi" w:hAnsiTheme="minorHAnsi" w:cstheme="minorHAnsi"/>
          <w:sz w:val="20"/>
          <w:szCs w:val="20"/>
        </w:rPr>
        <w:t xml:space="preserve">      outline proposals from the developer indicated a wish for </w:t>
      </w:r>
      <w:r w:rsidR="00054E51" w:rsidRPr="003C5CE7">
        <w:rPr>
          <w:rFonts w:asciiTheme="minorHAnsi" w:hAnsiTheme="minorHAnsi" w:cstheme="minorHAnsi"/>
          <w:sz w:val="20"/>
          <w:szCs w:val="20"/>
        </w:rPr>
        <w:t>residential use</w:t>
      </w:r>
      <w:r w:rsidR="00BB4175" w:rsidRPr="003C5CE7">
        <w:rPr>
          <w:rFonts w:asciiTheme="minorHAnsi" w:hAnsiTheme="minorHAnsi" w:cstheme="minorHAnsi"/>
          <w:sz w:val="20"/>
          <w:szCs w:val="20"/>
        </w:rPr>
        <w:t>.</w:t>
      </w:r>
    </w:p>
    <w:p w:rsidR="005B5919" w:rsidRPr="003C5CE7" w:rsidRDefault="00BB4175" w:rsidP="00BB4175">
      <w:pPr>
        <w:tabs>
          <w:tab w:val="left" w:pos="5954"/>
        </w:tabs>
        <w:rPr>
          <w:rFonts w:asciiTheme="minorHAnsi" w:hAnsiTheme="minorHAnsi" w:cstheme="minorHAnsi"/>
          <w:sz w:val="20"/>
          <w:szCs w:val="20"/>
        </w:rPr>
      </w:pPr>
      <w:r w:rsidRPr="003C5CE7">
        <w:rPr>
          <w:rFonts w:asciiTheme="minorHAnsi" w:hAnsiTheme="minorHAnsi" w:cstheme="minorHAnsi"/>
          <w:sz w:val="20"/>
          <w:szCs w:val="20"/>
        </w:rPr>
        <w:t xml:space="preserve">    </w:t>
      </w:r>
    </w:p>
    <w:p w:rsidR="00791F3F" w:rsidRPr="003C5CE7" w:rsidRDefault="00791F3F" w:rsidP="00791F3F">
      <w:pPr>
        <w:pStyle w:val="ListParagraph"/>
        <w:tabs>
          <w:tab w:val="left" w:pos="5954"/>
        </w:tabs>
        <w:ind w:left="360"/>
        <w:rPr>
          <w:rFonts w:asciiTheme="minorHAnsi" w:hAnsiTheme="minorHAnsi" w:cstheme="minorHAnsi"/>
          <w:sz w:val="20"/>
          <w:szCs w:val="20"/>
        </w:rPr>
      </w:pPr>
      <w:r w:rsidRPr="003C5CE7">
        <w:rPr>
          <w:rFonts w:asciiTheme="minorHAnsi" w:hAnsiTheme="minorHAnsi" w:cstheme="minorHAnsi"/>
          <w:sz w:val="20"/>
          <w:szCs w:val="20"/>
        </w:rPr>
        <w:t>The developer is now</w:t>
      </w:r>
      <w:r w:rsidR="00E1085F" w:rsidRPr="003C5CE7">
        <w:rPr>
          <w:rFonts w:asciiTheme="minorHAnsi" w:hAnsiTheme="minorHAnsi" w:cstheme="minorHAnsi"/>
          <w:sz w:val="20"/>
          <w:szCs w:val="20"/>
        </w:rPr>
        <w:t xml:space="preserve"> also</w:t>
      </w:r>
      <w:r w:rsidRPr="003C5CE7">
        <w:rPr>
          <w:rFonts w:asciiTheme="minorHAnsi" w:hAnsiTheme="minorHAnsi" w:cstheme="minorHAnsi"/>
          <w:sz w:val="20"/>
          <w:szCs w:val="20"/>
        </w:rPr>
        <w:t xml:space="preserve"> in pre application discussions for a 68 bed care home on the site of the DAF car park.</w:t>
      </w:r>
    </w:p>
    <w:p w:rsidR="00791F3F" w:rsidRPr="003C5CE7" w:rsidRDefault="00791F3F" w:rsidP="00791F3F">
      <w:pPr>
        <w:pStyle w:val="ListParagraph"/>
        <w:tabs>
          <w:tab w:val="left" w:pos="5954"/>
        </w:tabs>
        <w:ind w:left="360"/>
        <w:rPr>
          <w:rFonts w:asciiTheme="minorHAnsi" w:hAnsiTheme="minorHAnsi" w:cstheme="minorHAnsi"/>
          <w:sz w:val="20"/>
          <w:szCs w:val="20"/>
        </w:rPr>
      </w:pPr>
    </w:p>
    <w:p w:rsidR="00791F3F" w:rsidRPr="003C5CE7" w:rsidRDefault="00E1085F" w:rsidP="00791F3F">
      <w:pPr>
        <w:pStyle w:val="ListParagraph"/>
        <w:numPr>
          <w:ilvl w:val="0"/>
          <w:numId w:val="19"/>
        </w:numPr>
        <w:tabs>
          <w:tab w:val="left" w:pos="5954"/>
        </w:tabs>
        <w:rPr>
          <w:rFonts w:asciiTheme="minorHAnsi" w:hAnsiTheme="minorHAnsi" w:cstheme="minorHAnsi"/>
          <w:sz w:val="20"/>
          <w:szCs w:val="20"/>
        </w:rPr>
      </w:pPr>
      <w:r w:rsidRPr="003C5CE7">
        <w:rPr>
          <w:rFonts w:asciiTheme="minorHAnsi" w:hAnsiTheme="minorHAnsi" w:cstheme="minorHAnsi"/>
          <w:b/>
          <w:sz w:val="20"/>
          <w:szCs w:val="20"/>
        </w:rPr>
        <w:t xml:space="preserve">Stoford </w:t>
      </w:r>
    </w:p>
    <w:p w:rsidR="00E1085F" w:rsidRPr="003C5CE7" w:rsidRDefault="00E1085F" w:rsidP="00E1085F">
      <w:pPr>
        <w:tabs>
          <w:tab w:val="left" w:pos="5954"/>
        </w:tabs>
        <w:ind w:left="360"/>
        <w:rPr>
          <w:rFonts w:asciiTheme="minorHAnsi" w:hAnsiTheme="minorHAnsi" w:cstheme="minorHAnsi"/>
          <w:sz w:val="20"/>
          <w:szCs w:val="20"/>
        </w:rPr>
      </w:pPr>
    </w:p>
    <w:p w:rsidR="00E1085F" w:rsidRPr="003C5CE7" w:rsidRDefault="00E1085F" w:rsidP="00E1085F">
      <w:pPr>
        <w:tabs>
          <w:tab w:val="left" w:pos="5954"/>
        </w:tabs>
        <w:ind w:left="360"/>
        <w:rPr>
          <w:rFonts w:asciiTheme="minorHAnsi" w:hAnsiTheme="minorHAnsi" w:cstheme="minorHAnsi"/>
          <w:sz w:val="20"/>
          <w:szCs w:val="20"/>
        </w:rPr>
      </w:pPr>
      <w:r w:rsidRPr="003C5CE7">
        <w:rPr>
          <w:rFonts w:asciiTheme="minorHAnsi" w:hAnsiTheme="minorHAnsi" w:cstheme="minorHAnsi"/>
          <w:sz w:val="20"/>
          <w:szCs w:val="20"/>
        </w:rPr>
        <w:t>Stoford (developers of the Groves &amp; Windles sites) will be seeking reaction to a proposal to build up to 236 homes and 8300 sq. metres of employment space on land between Chinnor and Towersey Roads. This is very recent news and more information will be given at the AGM.</w:t>
      </w:r>
    </w:p>
    <w:p w:rsidR="00791F3F" w:rsidRPr="003C5CE7" w:rsidRDefault="00791F3F" w:rsidP="00457411">
      <w:pPr>
        <w:pStyle w:val="ListParagraph"/>
        <w:tabs>
          <w:tab w:val="left" w:pos="5954"/>
        </w:tabs>
        <w:ind w:left="360"/>
        <w:rPr>
          <w:rFonts w:asciiTheme="minorHAnsi" w:hAnsiTheme="minorHAnsi" w:cstheme="minorHAnsi"/>
          <w:sz w:val="20"/>
          <w:szCs w:val="20"/>
        </w:rPr>
      </w:pPr>
    </w:p>
    <w:p w:rsidR="00BB4175" w:rsidRPr="003C5CE7" w:rsidRDefault="00BB4175" w:rsidP="00BB4175">
      <w:pPr>
        <w:pStyle w:val="ListParagraph"/>
        <w:numPr>
          <w:ilvl w:val="0"/>
          <w:numId w:val="19"/>
        </w:numPr>
        <w:tabs>
          <w:tab w:val="left" w:pos="5954"/>
        </w:tabs>
        <w:rPr>
          <w:rFonts w:asciiTheme="minorHAnsi" w:hAnsiTheme="minorHAnsi" w:cstheme="minorHAnsi"/>
          <w:b/>
          <w:sz w:val="20"/>
          <w:szCs w:val="20"/>
        </w:rPr>
      </w:pPr>
      <w:r w:rsidRPr="003C5CE7">
        <w:rPr>
          <w:rFonts w:asciiTheme="minorHAnsi" w:hAnsiTheme="minorHAnsi" w:cstheme="minorHAnsi"/>
          <w:b/>
          <w:sz w:val="20"/>
          <w:szCs w:val="20"/>
        </w:rPr>
        <w:t>Other Developments</w:t>
      </w:r>
      <w:r w:rsidR="00C97D2B" w:rsidRPr="003C5CE7">
        <w:rPr>
          <w:rFonts w:asciiTheme="minorHAnsi" w:hAnsiTheme="minorHAnsi" w:cstheme="minorHAnsi"/>
          <w:b/>
          <w:sz w:val="20"/>
          <w:szCs w:val="20"/>
        </w:rPr>
        <w:t xml:space="preserve"> near Thame</w:t>
      </w:r>
    </w:p>
    <w:p w:rsidR="00C97D2B" w:rsidRPr="003C5CE7" w:rsidRDefault="00C97D2B" w:rsidP="00C97D2B">
      <w:pPr>
        <w:tabs>
          <w:tab w:val="left" w:pos="5954"/>
        </w:tabs>
        <w:ind w:left="360"/>
        <w:rPr>
          <w:rFonts w:asciiTheme="minorHAnsi" w:hAnsiTheme="minorHAnsi" w:cstheme="minorHAnsi"/>
          <w:b/>
          <w:sz w:val="20"/>
          <w:szCs w:val="20"/>
        </w:rPr>
      </w:pPr>
    </w:p>
    <w:p w:rsidR="00C97D2B" w:rsidRPr="003C5CE7" w:rsidRDefault="00C97D2B" w:rsidP="00C97D2B">
      <w:pPr>
        <w:tabs>
          <w:tab w:val="left" w:pos="5954"/>
        </w:tabs>
        <w:ind w:left="360"/>
        <w:rPr>
          <w:rFonts w:asciiTheme="minorHAnsi" w:hAnsiTheme="minorHAnsi" w:cstheme="minorHAnsi"/>
          <w:sz w:val="20"/>
          <w:szCs w:val="20"/>
        </w:rPr>
      </w:pPr>
      <w:r w:rsidRPr="003C5CE7">
        <w:rPr>
          <w:rFonts w:asciiTheme="minorHAnsi" w:hAnsiTheme="minorHAnsi" w:cstheme="minorHAnsi"/>
          <w:sz w:val="20"/>
          <w:szCs w:val="20"/>
        </w:rPr>
        <w:t xml:space="preserve">Residents should note proposals </w:t>
      </w:r>
      <w:r w:rsidR="00573810">
        <w:rPr>
          <w:rFonts w:asciiTheme="minorHAnsi" w:hAnsiTheme="minorHAnsi" w:cstheme="minorHAnsi"/>
          <w:sz w:val="20"/>
          <w:szCs w:val="20"/>
        </w:rPr>
        <w:t xml:space="preserve">for </w:t>
      </w:r>
      <w:r w:rsidRPr="003C5CE7">
        <w:rPr>
          <w:rFonts w:asciiTheme="minorHAnsi" w:hAnsiTheme="minorHAnsi" w:cstheme="minorHAnsi"/>
          <w:sz w:val="20"/>
          <w:szCs w:val="20"/>
        </w:rPr>
        <w:t>substantial develo</w:t>
      </w:r>
      <w:r w:rsidR="00656C75" w:rsidRPr="003C5CE7">
        <w:rPr>
          <w:rFonts w:asciiTheme="minorHAnsi" w:hAnsiTheme="minorHAnsi" w:cstheme="minorHAnsi"/>
          <w:sz w:val="20"/>
          <w:szCs w:val="20"/>
        </w:rPr>
        <w:t>pments on the A329 adjacent to t</w:t>
      </w:r>
      <w:r w:rsidRPr="003C5CE7">
        <w:rPr>
          <w:rFonts w:asciiTheme="minorHAnsi" w:hAnsiTheme="minorHAnsi" w:cstheme="minorHAnsi"/>
          <w:sz w:val="20"/>
          <w:szCs w:val="20"/>
        </w:rPr>
        <w:t xml:space="preserve">he ASM </w:t>
      </w:r>
      <w:r w:rsidR="00656C75" w:rsidRPr="003C5CE7">
        <w:rPr>
          <w:rFonts w:asciiTheme="minorHAnsi" w:hAnsiTheme="minorHAnsi" w:cstheme="minorHAnsi"/>
          <w:sz w:val="20"/>
          <w:szCs w:val="20"/>
        </w:rPr>
        <w:t>site. Thame Cattle Market is proposing to relocate there (not to the showground) and there is planning permission being sought for a substantial commercial development. Both sites are in Great Haseley parish but are clearly intended to be serviced by Thame’s facilities. Thame Town Council is concerned at the implications to the town’s infrastructure and its employment planning ability.</w:t>
      </w:r>
    </w:p>
    <w:p w:rsidR="00C97D2B" w:rsidRPr="003C5CE7" w:rsidRDefault="00C97D2B" w:rsidP="00C97D2B">
      <w:pPr>
        <w:pStyle w:val="ListParagraph"/>
        <w:tabs>
          <w:tab w:val="left" w:pos="5954"/>
        </w:tabs>
        <w:rPr>
          <w:rFonts w:asciiTheme="minorHAnsi" w:hAnsiTheme="minorHAnsi" w:cstheme="minorHAnsi"/>
          <w:b/>
          <w:sz w:val="20"/>
          <w:szCs w:val="20"/>
        </w:rPr>
      </w:pPr>
    </w:p>
    <w:p w:rsidR="00C97D2B" w:rsidRPr="003C5CE7" w:rsidRDefault="00C97D2B" w:rsidP="00C97D2B">
      <w:pPr>
        <w:pStyle w:val="ListParagraph"/>
        <w:tabs>
          <w:tab w:val="left" w:pos="5954"/>
        </w:tabs>
        <w:rPr>
          <w:rFonts w:asciiTheme="minorHAnsi" w:hAnsiTheme="minorHAnsi" w:cstheme="minorHAnsi"/>
          <w:b/>
          <w:sz w:val="20"/>
          <w:szCs w:val="20"/>
        </w:rPr>
      </w:pPr>
    </w:p>
    <w:p w:rsidR="00BB4175" w:rsidRPr="003C5CE7" w:rsidRDefault="009D01B7" w:rsidP="00BB4175">
      <w:pPr>
        <w:pStyle w:val="ListParagraph"/>
        <w:numPr>
          <w:ilvl w:val="0"/>
          <w:numId w:val="19"/>
        </w:numPr>
        <w:tabs>
          <w:tab w:val="left" w:pos="5954"/>
        </w:tabs>
        <w:jc w:val="both"/>
        <w:rPr>
          <w:rFonts w:asciiTheme="minorHAnsi" w:hAnsiTheme="minorHAnsi" w:cstheme="minorHAnsi"/>
          <w:b/>
          <w:sz w:val="20"/>
          <w:szCs w:val="20"/>
        </w:rPr>
      </w:pPr>
      <w:r w:rsidRPr="003C5CE7">
        <w:rPr>
          <w:rFonts w:asciiTheme="minorHAnsi" w:hAnsiTheme="minorHAnsi" w:cstheme="minorHAnsi"/>
          <w:b/>
          <w:sz w:val="20"/>
          <w:szCs w:val="20"/>
        </w:rPr>
        <w:t>Lord Williams’s Lower School site</w:t>
      </w:r>
      <w:r w:rsidR="00BB4175" w:rsidRPr="003C5CE7">
        <w:rPr>
          <w:rFonts w:asciiTheme="minorHAnsi" w:hAnsiTheme="minorHAnsi" w:cstheme="minorHAnsi"/>
          <w:b/>
          <w:sz w:val="20"/>
          <w:szCs w:val="20"/>
        </w:rPr>
        <w:t xml:space="preserve"> </w:t>
      </w:r>
    </w:p>
    <w:p w:rsidR="009D01B7" w:rsidRPr="003C5CE7" w:rsidRDefault="009D01B7" w:rsidP="009D01B7">
      <w:pPr>
        <w:tabs>
          <w:tab w:val="left" w:pos="5954"/>
        </w:tabs>
        <w:ind w:left="360"/>
        <w:jc w:val="both"/>
        <w:rPr>
          <w:rFonts w:asciiTheme="minorHAnsi" w:hAnsiTheme="minorHAnsi" w:cstheme="minorHAnsi"/>
          <w:sz w:val="20"/>
          <w:szCs w:val="20"/>
        </w:rPr>
      </w:pPr>
    </w:p>
    <w:p w:rsidR="009D01B7" w:rsidRPr="003C5CE7" w:rsidRDefault="009D01B7" w:rsidP="009D01B7">
      <w:pPr>
        <w:tabs>
          <w:tab w:val="left" w:pos="5954"/>
        </w:tabs>
        <w:ind w:left="360"/>
        <w:jc w:val="both"/>
        <w:rPr>
          <w:rFonts w:asciiTheme="minorHAnsi" w:hAnsiTheme="minorHAnsi" w:cstheme="minorHAnsi"/>
          <w:sz w:val="20"/>
          <w:szCs w:val="20"/>
        </w:rPr>
      </w:pPr>
      <w:r w:rsidRPr="003C5CE7">
        <w:rPr>
          <w:rFonts w:asciiTheme="minorHAnsi" w:hAnsiTheme="minorHAnsi" w:cstheme="minorHAnsi"/>
          <w:sz w:val="20"/>
          <w:szCs w:val="20"/>
        </w:rPr>
        <w:t>There has been no fundamental change to the position of the above. The school continues in its pursuit of funding and is currently undertaking detailed viability assessments.</w:t>
      </w:r>
    </w:p>
    <w:p w:rsidR="009D01B7" w:rsidRPr="003C5CE7" w:rsidRDefault="009D01B7" w:rsidP="009D01B7">
      <w:pPr>
        <w:tabs>
          <w:tab w:val="left" w:pos="5954"/>
        </w:tabs>
        <w:ind w:left="360"/>
        <w:jc w:val="both"/>
        <w:rPr>
          <w:rFonts w:asciiTheme="minorHAnsi" w:hAnsiTheme="minorHAnsi" w:cstheme="minorHAnsi"/>
          <w:sz w:val="20"/>
          <w:szCs w:val="20"/>
        </w:rPr>
      </w:pPr>
    </w:p>
    <w:p w:rsidR="009D01B7" w:rsidRPr="003C5CE7" w:rsidRDefault="009D01B7" w:rsidP="009D01B7">
      <w:pPr>
        <w:pStyle w:val="ListParagraph"/>
        <w:numPr>
          <w:ilvl w:val="0"/>
          <w:numId w:val="19"/>
        </w:numPr>
        <w:tabs>
          <w:tab w:val="left" w:pos="5954"/>
        </w:tabs>
        <w:jc w:val="both"/>
        <w:rPr>
          <w:rFonts w:asciiTheme="minorHAnsi" w:hAnsiTheme="minorHAnsi" w:cstheme="minorHAnsi"/>
          <w:b/>
          <w:sz w:val="20"/>
          <w:szCs w:val="20"/>
        </w:rPr>
      </w:pPr>
      <w:r w:rsidRPr="003C5CE7">
        <w:rPr>
          <w:rFonts w:asciiTheme="minorHAnsi" w:hAnsiTheme="minorHAnsi" w:cstheme="minorHAnsi"/>
          <w:b/>
          <w:sz w:val="20"/>
          <w:szCs w:val="20"/>
        </w:rPr>
        <w:t>Affordable Housing</w:t>
      </w:r>
    </w:p>
    <w:p w:rsidR="00085603" w:rsidRPr="003C5CE7" w:rsidRDefault="00085603" w:rsidP="00085603">
      <w:pPr>
        <w:tabs>
          <w:tab w:val="left" w:pos="5954"/>
        </w:tabs>
        <w:ind w:left="360"/>
        <w:jc w:val="both"/>
        <w:rPr>
          <w:rFonts w:asciiTheme="minorHAnsi" w:hAnsiTheme="minorHAnsi" w:cstheme="minorHAnsi"/>
          <w:b/>
          <w:sz w:val="20"/>
          <w:szCs w:val="20"/>
        </w:rPr>
      </w:pPr>
    </w:p>
    <w:p w:rsidR="00085603" w:rsidRPr="003C5CE7" w:rsidRDefault="00085603" w:rsidP="00085603">
      <w:pPr>
        <w:tabs>
          <w:tab w:val="left" w:pos="5954"/>
        </w:tabs>
        <w:ind w:left="360"/>
        <w:jc w:val="both"/>
        <w:rPr>
          <w:rFonts w:asciiTheme="minorHAnsi" w:hAnsiTheme="minorHAnsi" w:cstheme="minorHAnsi"/>
          <w:sz w:val="20"/>
          <w:szCs w:val="20"/>
        </w:rPr>
      </w:pPr>
      <w:r w:rsidRPr="003C5CE7">
        <w:rPr>
          <w:rFonts w:asciiTheme="minorHAnsi" w:hAnsiTheme="minorHAnsi" w:cstheme="minorHAnsi"/>
          <w:sz w:val="20"/>
          <w:szCs w:val="20"/>
        </w:rPr>
        <w:t>Thame Town Council is encouraging members of the local community to be involved in the set up and running of a Community Land Trust (CLT) in Thame.  The aim is to provide some genuinely affordable housing for people with a strong local connection to the town. In particular, we need to address the pressure on young people to leave the town owing to the high cost of buying starter homes in Thame.</w:t>
      </w:r>
      <w:r w:rsidR="007F3E3D" w:rsidRPr="003C5CE7">
        <w:rPr>
          <w:rFonts w:asciiTheme="minorHAnsi" w:hAnsiTheme="minorHAnsi" w:cstheme="minorHAnsi"/>
          <w:sz w:val="20"/>
          <w:szCs w:val="20"/>
        </w:rPr>
        <w:t xml:space="preserve"> The number of new homes in Thame that are reserved for local people under SODC’s policy is restricted and alternative means of provision need to be explored. A CLT may not solve the problem </w:t>
      </w:r>
      <w:r w:rsidR="002A28CC" w:rsidRPr="003C5CE7">
        <w:rPr>
          <w:rFonts w:asciiTheme="minorHAnsi" w:hAnsiTheme="minorHAnsi" w:cstheme="minorHAnsi"/>
          <w:sz w:val="20"/>
          <w:szCs w:val="20"/>
        </w:rPr>
        <w:t>(</w:t>
      </w:r>
      <w:r w:rsidR="007F3E3D" w:rsidRPr="003C5CE7">
        <w:rPr>
          <w:rFonts w:asciiTheme="minorHAnsi" w:hAnsiTheme="minorHAnsi" w:cstheme="minorHAnsi"/>
          <w:sz w:val="20"/>
          <w:szCs w:val="20"/>
        </w:rPr>
        <w:t>as volumes are likely to be small</w:t>
      </w:r>
      <w:r w:rsidR="002A28CC" w:rsidRPr="003C5CE7">
        <w:rPr>
          <w:rFonts w:asciiTheme="minorHAnsi" w:hAnsiTheme="minorHAnsi" w:cstheme="minorHAnsi"/>
          <w:sz w:val="20"/>
          <w:szCs w:val="20"/>
        </w:rPr>
        <w:t>)</w:t>
      </w:r>
      <w:r w:rsidR="007F3E3D" w:rsidRPr="003C5CE7">
        <w:rPr>
          <w:rFonts w:asciiTheme="minorHAnsi" w:hAnsiTheme="minorHAnsi" w:cstheme="minorHAnsi"/>
          <w:sz w:val="20"/>
          <w:szCs w:val="20"/>
        </w:rPr>
        <w:t xml:space="preserve"> but it can make a difference</w:t>
      </w:r>
      <w:r w:rsidR="002A28CC" w:rsidRPr="003C5CE7">
        <w:rPr>
          <w:rFonts w:asciiTheme="minorHAnsi" w:hAnsiTheme="minorHAnsi" w:cstheme="minorHAnsi"/>
          <w:sz w:val="20"/>
          <w:szCs w:val="20"/>
        </w:rPr>
        <w:t>.</w:t>
      </w:r>
    </w:p>
    <w:p w:rsidR="00B1469E" w:rsidRPr="003C5CE7" w:rsidRDefault="00B1469E" w:rsidP="00085603">
      <w:pPr>
        <w:tabs>
          <w:tab w:val="left" w:pos="5954"/>
        </w:tabs>
        <w:ind w:left="360"/>
        <w:jc w:val="both"/>
        <w:rPr>
          <w:rFonts w:asciiTheme="minorHAnsi" w:hAnsiTheme="minorHAnsi" w:cstheme="minorHAnsi"/>
          <w:sz w:val="20"/>
          <w:szCs w:val="20"/>
        </w:rPr>
      </w:pPr>
    </w:p>
    <w:p w:rsidR="00B1469E" w:rsidRPr="003C5CE7" w:rsidRDefault="00B1469E" w:rsidP="00B1469E">
      <w:pPr>
        <w:pStyle w:val="ListParagraph"/>
        <w:numPr>
          <w:ilvl w:val="0"/>
          <w:numId w:val="19"/>
        </w:numPr>
        <w:tabs>
          <w:tab w:val="left" w:pos="5954"/>
        </w:tabs>
        <w:jc w:val="both"/>
        <w:rPr>
          <w:rFonts w:asciiTheme="minorHAnsi" w:hAnsiTheme="minorHAnsi" w:cstheme="minorHAnsi"/>
          <w:b/>
          <w:sz w:val="20"/>
          <w:szCs w:val="20"/>
        </w:rPr>
      </w:pPr>
      <w:r w:rsidRPr="003C5CE7">
        <w:rPr>
          <w:rFonts w:asciiTheme="minorHAnsi" w:hAnsiTheme="minorHAnsi" w:cstheme="minorHAnsi"/>
          <w:b/>
          <w:sz w:val="20"/>
          <w:szCs w:val="20"/>
        </w:rPr>
        <w:t>Oxford-Cambridge Expressway</w:t>
      </w:r>
    </w:p>
    <w:p w:rsidR="00C97D2B" w:rsidRPr="003C5CE7" w:rsidRDefault="00C97D2B" w:rsidP="00C97D2B">
      <w:pPr>
        <w:pStyle w:val="NormalWeb"/>
        <w:shd w:val="clear" w:color="auto" w:fill="FFFFFF"/>
        <w:ind w:left="360"/>
        <w:rPr>
          <w:rFonts w:asciiTheme="minorHAnsi" w:hAnsiTheme="minorHAnsi" w:cstheme="minorHAnsi"/>
          <w:color w:val="222222"/>
          <w:sz w:val="20"/>
          <w:szCs w:val="20"/>
        </w:rPr>
      </w:pPr>
      <w:r w:rsidRPr="003C5CE7">
        <w:rPr>
          <w:rFonts w:asciiTheme="minorHAnsi" w:hAnsiTheme="minorHAnsi" w:cstheme="minorHAnsi"/>
          <w:sz w:val="20"/>
          <w:szCs w:val="20"/>
        </w:rPr>
        <w:t>T</w:t>
      </w:r>
      <w:r w:rsidRPr="003C5CE7">
        <w:rPr>
          <w:rFonts w:asciiTheme="minorHAnsi" w:hAnsiTheme="minorHAnsi" w:cstheme="minorHAnsi"/>
          <w:color w:val="222222"/>
          <w:sz w:val="20"/>
          <w:szCs w:val="20"/>
        </w:rPr>
        <w:t>here had been a lot of information in the press related to the Oxford – Cambridge Expressway and its potential to pass closely to Thame. Stage One of the decision process will be split into two, the first part of which will consider the preferred corridor for the Expressway and be completed by July 2018. At this point it will be known whether the corridor will go east or west of Oxford. Stakeholder engagement will form part of this Stage but no public consultation. The second part of Stage One will provide a selection of route options and will be concluded by July 2019 with a public consultation in the autumn of 2019. It is expected that the preferred route for the Expressway will be announced in 2020. It could well be five to seven years before the start of any construction which would also be dependent upon funding being available.</w:t>
      </w:r>
    </w:p>
    <w:sectPr w:rsidR="00C97D2B" w:rsidRPr="003C5CE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20300"/>
    <w:multiLevelType w:val="hybridMultilevel"/>
    <w:tmpl w:val="949EE3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CE2D3C"/>
    <w:multiLevelType w:val="hybridMultilevel"/>
    <w:tmpl w:val="B65ECF8E"/>
    <w:lvl w:ilvl="0" w:tplc="81B47DFC">
      <w:start w:val="5"/>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713F88"/>
    <w:multiLevelType w:val="hybridMultilevel"/>
    <w:tmpl w:val="50E619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4C5F22"/>
    <w:multiLevelType w:val="hybridMultilevel"/>
    <w:tmpl w:val="6CA694F0"/>
    <w:lvl w:ilvl="0" w:tplc="20221380">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5C06453"/>
    <w:multiLevelType w:val="hybridMultilevel"/>
    <w:tmpl w:val="36001B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013F07"/>
    <w:multiLevelType w:val="hybridMultilevel"/>
    <w:tmpl w:val="A51805EE"/>
    <w:lvl w:ilvl="0" w:tplc="D88AB2D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5827235"/>
    <w:multiLevelType w:val="hybridMultilevel"/>
    <w:tmpl w:val="3796D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645214"/>
    <w:multiLevelType w:val="hybridMultilevel"/>
    <w:tmpl w:val="9F26FFF0"/>
    <w:lvl w:ilvl="0" w:tplc="45206810">
      <w:start w:val="5"/>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BA014C"/>
    <w:multiLevelType w:val="hybridMultilevel"/>
    <w:tmpl w:val="FC260C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C775BF0"/>
    <w:multiLevelType w:val="hybridMultilevel"/>
    <w:tmpl w:val="C5280F0E"/>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47B24AA0"/>
    <w:multiLevelType w:val="hybridMultilevel"/>
    <w:tmpl w:val="76BC6A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7CF07EF"/>
    <w:multiLevelType w:val="hybridMultilevel"/>
    <w:tmpl w:val="01B84356"/>
    <w:lvl w:ilvl="0" w:tplc="89109470">
      <w:start w:val="1"/>
      <w:numFmt w:val="decimal"/>
      <w:lvlText w:val="%1."/>
      <w:lvlJc w:val="left"/>
      <w:pPr>
        <w:ind w:left="720" w:hanging="360"/>
      </w:pPr>
      <w:rPr>
        <w:rFonts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8577DE4"/>
    <w:multiLevelType w:val="hybridMultilevel"/>
    <w:tmpl w:val="408823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8A7E9F"/>
    <w:multiLevelType w:val="hybridMultilevel"/>
    <w:tmpl w:val="8266E3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93D2FA9"/>
    <w:multiLevelType w:val="hybridMultilevel"/>
    <w:tmpl w:val="38FA29A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1AA7E09"/>
    <w:multiLevelType w:val="hybridMultilevel"/>
    <w:tmpl w:val="A92460AE"/>
    <w:lvl w:ilvl="0" w:tplc="849E32C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32B2684"/>
    <w:multiLevelType w:val="hybridMultilevel"/>
    <w:tmpl w:val="693C9A2A"/>
    <w:lvl w:ilvl="0" w:tplc="0809000F">
      <w:start w:val="1"/>
      <w:numFmt w:val="decimal"/>
      <w:lvlText w:val="%1."/>
      <w:lvlJc w:val="left"/>
      <w:pPr>
        <w:ind w:left="36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7" w15:restartNumberingAfterBreak="0">
    <w:nsid w:val="64624235"/>
    <w:multiLevelType w:val="hybridMultilevel"/>
    <w:tmpl w:val="688C4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619167E"/>
    <w:multiLevelType w:val="hybridMultilevel"/>
    <w:tmpl w:val="433A6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0107B1"/>
    <w:multiLevelType w:val="hybridMultilevel"/>
    <w:tmpl w:val="DB8AC6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num>
  <w:num w:numId="3">
    <w:abstractNumId w:val="14"/>
  </w:num>
  <w:num w:numId="4">
    <w:abstractNumId w:val="1"/>
  </w:num>
  <w:num w:numId="5">
    <w:abstractNumId w:val="7"/>
  </w:num>
  <w:num w:numId="6">
    <w:abstractNumId w:val="0"/>
  </w:num>
  <w:num w:numId="7">
    <w:abstractNumId w:val="8"/>
  </w:num>
  <w:num w:numId="8">
    <w:abstractNumId w:val="12"/>
  </w:num>
  <w:num w:numId="9">
    <w:abstractNumId w:val="6"/>
  </w:num>
  <w:num w:numId="10">
    <w:abstractNumId w:val="4"/>
  </w:num>
  <w:num w:numId="11">
    <w:abstractNumId w:val="17"/>
  </w:num>
  <w:num w:numId="12">
    <w:abstractNumId w:val="5"/>
  </w:num>
  <w:num w:numId="13">
    <w:abstractNumId w:val="18"/>
  </w:num>
  <w:num w:numId="14">
    <w:abstractNumId w:val="11"/>
  </w:num>
  <w:num w:numId="15">
    <w:abstractNumId w:val="13"/>
  </w:num>
  <w:num w:numId="16">
    <w:abstractNumId w:val="10"/>
  </w:num>
  <w:num w:numId="17">
    <w:abstractNumId w:val="2"/>
  </w:num>
  <w:num w:numId="18">
    <w:abstractNumId w:val="3"/>
  </w:num>
  <w:num w:numId="19">
    <w:abstractNumId w:val="15"/>
  </w:num>
  <w:num w:numId="2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86D"/>
    <w:rsid w:val="0001283D"/>
    <w:rsid w:val="00032C5E"/>
    <w:rsid w:val="00041C68"/>
    <w:rsid w:val="000478A7"/>
    <w:rsid w:val="00054E51"/>
    <w:rsid w:val="000554F9"/>
    <w:rsid w:val="00056CF8"/>
    <w:rsid w:val="0006610F"/>
    <w:rsid w:val="000668AF"/>
    <w:rsid w:val="00080BAE"/>
    <w:rsid w:val="00085603"/>
    <w:rsid w:val="00087EAC"/>
    <w:rsid w:val="000A2FF1"/>
    <w:rsid w:val="000B5C53"/>
    <w:rsid w:val="000C3992"/>
    <w:rsid w:val="000D341A"/>
    <w:rsid w:val="000D4D75"/>
    <w:rsid w:val="000D636F"/>
    <w:rsid w:val="000E14E8"/>
    <w:rsid w:val="000F5A97"/>
    <w:rsid w:val="0010675E"/>
    <w:rsid w:val="00110A01"/>
    <w:rsid w:val="001222D7"/>
    <w:rsid w:val="00123DCE"/>
    <w:rsid w:val="001270C4"/>
    <w:rsid w:val="00130563"/>
    <w:rsid w:val="00160791"/>
    <w:rsid w:val="001642FF"/>
    <w:rsid w:val="001970A6"/>
    <w:rsid w:val="001A1500"/>
    <w:rsid w:val="001B5BE7"/>
    <w:rsid w:val="001E6843"/>
    <w:rsid w:val="002124C4"/>
    <w:rsid w:val="0022065A"/>
    <w:rsid w:val="00221230"/>
    <w:rsid w:val="00225F20"/>
    <w:rsid w:val="00226E36"/>
    <w:rsid w:val="0023198D"/>
    <w:rsid w:val="002560A5"/>
    <w:rsid w:val="00267BBB"/>
    <w:rsid w:val="00275F10"/>
    <w:rsid w:val="0028097A"/>
    <w:rsid w:val="00282E37"/>
    <w:rsid w:val="0028623C"/>
    <w:rsid w:val="002A28CC"/>
    <w:rsid w:val="002A60AE"/>
    <w:rsid w:val="002B14A2"/>
    <w:rsid w:val="002B1896"/>
    <w:rsid w:val="002D0D97"/>
    <w:rsid w:val="002D3F83"/>
    <w:rsid w:val="002F3D53"/>
    <w:rsid w:val="00320189"/>
    <w:rsid w:val="003333A7"/>
    <w:rsid w:val="00334CE7"/>
    <w:rsid w:val="00336BD3"/>
    <w:rsid w:val="003441BF"/>
    <w:rsid w:val="00347C1C"/>
    <w:rsid w:val="00371344"/>
    <w:rsid w:val="003824CF"/>
    <w:rsid w:val="00385CDC"/>
    <w:rsid w:val="0039013A"/>
    <w:rsid w:val="003B75D5"/>
    <w:rsid w:val="003C5CE7"/>
    <w:rsid w:val="003C74DC"/>
    <w:rsid w:val="003D134E"/>
    <w:rsid w:val="003F16BB"/>
    <w:rsid w:val="00457411"/>
    <w:rsid w:val="004662C1"/>
    <w:rsid w:val="00473603"/>
    <w:rsid w:val="0049473A"/>
    <w:rsid w:val="00494AC9"/>
    <w:rsid w:val="004D5C8A"/>
    <w:rsid w:val="004D6E9E"/>
    <w:rsid w:val="004E0143"/>
    <w:rsid w:val="004F2850"/>
    <w:rsid w:val="00526DCF"/>
    <w:rsid w:val="00530D76"/>
    <w:rsid w:val="00543A77"/>
    <w:rsid w:val="00556FC6"/>
    <w:rsid w:val="00571975"/>
    <w:rsid w:val="00573810"/>
    <w:rsid w:val="00591BF5"/>
    <w:rsid w:val="005B5919"/>
    <w:rsid w:val="005D40CF"/>
    <w:rsid w:val="005E4EE7"/>
    <w:rsid w:val="005F20E8"/>
    <w:rsid w:val="005F4A85"/>
    <w:rsid w:val="005F54C0"/>
    <w:rsid w:val="0060246C"/>
    <w:rsid w:val="0062457F"/>
    <w:rsid w:val="00644129"/>
    <w:rsid w:val="00656C75"/>
    <w:rsid w:val="00661E0E"/>
    <w:rsid w:val="0066481D"/>
    <w:rsid w:val="00666623"/>
    <w:rsid w:val="00667DAB"/>
    <w:rsid w:val="00671DD2"/>
    <w:rsid w:val="00676370"/>
    <w:rsid w:val="00693143"/>
    <w:rsid w:val="006A6005"/>
    <w:rsid w:val="006B350F"/>
    <w:rsid w:val="006C5E0C"/>
    <w:rsid w:val="006C7158"/>
    <w:rsid w:val="006E793E"/>
    <w:rsid w:val="006F324F"/>
    <w:rsid w:val="00701CE7"/>
    <w:rsid w:val="007251A9"/>
    <w:rsid w:val="007314C1"/>
    <w:rsid w:val="007351CF"/>
    <w:rsid w:val="00736E69"/>
    <w:rsid w:val="00775DCB"/>
    <w:rsid w:val="00787F94"/>
    <w:rsid w:val="00791F3F"/>
    <w:rsid w:val="007A3329"/>
    <w:rsid w:val="007B5A52"/>
    <w:rsid w:val="007B7247"/>
    <w:rsid w:val="007D360E"/>
    <w:rsid w:val="007F0E21"/>
    <w:rsid w:val="007F3E3D"/>
    <w:rsid w:val="00807939"/>
    <w:rsid w:val="00841E7D"/>
    <w:rsid w:val="00856237"/>
    <w:rsid w:val="0086445F"/>
    <w:rsid w:val="00872992"/>
    <w:rsid w:val="008807F3"/>
    <w:rsid w:val="00880D20"/>
    <w:rsid w:val="00892638"/>
    <w:rsid w:val="008B49C3"/>
    <w:rsid w:val="008C0401"/>
    <w:rsid w:val="008C336F"/>
    <w:rsid w:val="008E3D95"/>
    <w:rsid w:val="008F5876"/>
    <w:rsid w:val="009023A2"/>
    <w:rsid w:val="00907B8C"/>
    <w:rsid w:val="009110E9"/>
    <w:rsid w:val="009334F4"/>
    <w:rsid w:val="00940BE1"/>
    <w:rsid w:val="00950E0F"/>
    <w:rsid w:val="00953B0B"/>
    <w:rsid w:val="009574EC"/>
    <w:rsid w:val="00971756"/>
    <w:rsid w:val="009719C5"/>
    <w:rsid w:val="00983020"/>
    <w:rsid w:val="009A7D77"/>
    <w:rsid w:val="009C124B"/>
    <w:rsid w:val="009D01B7"/>
    <w:rsid w:val="009D6D22"/>
    <w:rsid w:val="009E6C7F"/>
    <w:rsid w:val="009F0AE6"/>
    <w:rsid w:val="00A01AF3"/>
    <w:rsid w:val="00A02178"/>
    <w:rsid w:val="00A05D88"/>
    <w:rsid w:val="00A13AE1"/>
    <w:rsid w:val="00A23A72"/>
    <w:rsid w:val="00A249A1"/>
    <w:rsid w:val="00A307B3"/>
    <w:rsid w:val="00A35A41"/>
    <w:rsid w:val="00A7293B"/>
    <w:rsid w:val="00A809C5"/>
    <w:rsid w:val="00A946F5"/>
    <w:rsid w:val="00AB7277"/>
    <w:rsid w:val="00AC2B5B"/>
    <w:rsid w:val="00AD3A1D"/>
    <w:rsid w:val="00AE6208"/>
    <w:rsid w:val="00AF02EC"/>
    <w:rsid w:val="00B1469E"/>
    <w:rsid w:val="00B20CF0"/>
    <w:rsid w:val="00B3668D"/>
    <w:rsid w:val="00B46C72"/>
    <w:rsid w:val="00B6668E"/>
    <w:rsid w:val="00B76BA1"/>
    <w:rsid w:val="00B95502"/>
    <w:rsid w:val="00B95AA9"/>
    <w:rsid w:val="00BB020C"/>
    <w:rsid w:val="00BB4175"/>
    <w:rsid w:val="00BB4A0E"/>
    <w:rsid w:val="00BC2C7B"/>
    <w:rsid w:val="00BD086D"/>
    <w:rsid w:val="00BE0201"/>
    <w:rsid w:val="00BE1327"/>
    <w:rsid w:val="00BE4522"/>
    <w:rsid w:val="00BF511D"/>
    <w:rsid w:val="00C03533"/>
    <w:rsid w:val="00C11E91"/>
    <w:rsid w:val="00C2230C"/>
    <w:rsid w:val="00C42978"/>
    <w:rsid w:val="00C5479D"/>
    <w:rsid w:val="00C575B5"/>
    <w:rsid w:val="00C60C8F"/>
    <w:rsid w:val="00C62D15"/>
    <w:rsid w:val="00C631DA"/>
    <w:rsid w:val="00C81AAA"/>
    <w:rsid w:val="00C97D2B"/>
    <w:rsid w:val="00CA3342"/>
    <w:rsid w:val="00CF5F73"/>
    <w:rsid w:val="00D208B6"/>
    <w:rsid w:val="00D22CA6"/>
    <w:rsid w:val="00D451C1"/>
    <w:rsid w:val="00D53E6B"/>
    <w:rsid w:val="00D67854"/>
    <w:rsid w:val="00DA4844"/>
    <w:rsid w:val="00DB572C"/>
    <w:rsid w:val="00DE4845"/>
    <w:rsid w:val="00DF4B42"/>
    <w:rsid w:val="00E0149F"/>
    <w:rsid w:val="00E04C87"/>
    <w:rsid w:val="00E1085F"/>
    <w:rsid w:val="00E14882"/>
    <w:rsid w:val="00E254E5"/>
    <w:rsid w:val="00E5043C"/>
    <w:rsid w:val="00E57ECE"/>
    <w:rsid w:val="00E640DB"/>
    <w:rsid w:val="00E64DBA"/>
    <w:rsid w:val="00E7466D"/>
    <w:rsid w:val="00E9631A"/>
    <w:rsid w:val="00EA3DC1"/>
    <w:rsid w:val="00EB65CD"/>
    <w:rsid w:val="00ED0D67"/>
    <w:rsid w:val="00EF1AA2"/>
    <w:rsid w:val="00F11115"/>
    <w:rsid w:val="00F26169"/>
    <w:rsid w:val="00F516BA"/>
    <w:rsid w:val="00F75BB5"/>
    <w:rsid w:val="00F82978"/>
    <w:rsid w:val="00F82AC9"/>
    <w:rsid w:val="00F82C8D"/>
    <w:rsid w:val="00FA54E0"/>
    <w:rsid w:val="00FD3102"/>
    <w:rsid w:val="00FE17C8"/>
    <w:rsid w:val="00FF2F61"/>
    <w:rsid w:val="00FF68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35AF860-89F9-4BD0-997D-8EDF34D5D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Pr>
      <w:color w:val="0000FF"/>
      <w:u w:val="single"/>
    </w:rPr>
  </w:style>
  <w:style w:type="paragraph" w:styleId="ListParagraph">
    <w:name w:val="List Paragraph"/>
    <w:basedOn w:val="Normal"/>
    <w:uiPriority w:val="34"/>
    <w:qFormat/>
    <w:pPr>
      <w:ind w:left="720"/>
      <w:contextualSpacing/>
    </w:pPr>
  </w:style>
  <w:style w:type="character" w:customStyle="1" w:styleId="apple-style-span">
    <w:name w:val="apple-style-span"/>
    <w:basedOn w:val="DefaultParagraphFont"/>
  </w:style>
  <w:style w:type="paragraph" w:styleId="BodyText">
    <w:name w:val="Body Text"/>
    <w:basedOn w:val="Normal"/>
    <w:semiHidden/>
    <w:rPr>
      <w:rFonts w:ascii="Georgia" w:hAnsi="Georgia" w:cs="Arial"/>
      <w:sz w:val="22"/>
      <w:szCs w:val="22"/>
    </w:rPr>
  </w:style>
  <w:style w:type="paragraph" w:styleId="BalloonText">
    <w:name w:val="Balloon Text"/>
    <w:basedOn w:val="Normal"/>
    <w:link w:val="BalloonTextChar"/>
    <w:uiPriority w:val="99"/>
    <w:semiHidden/>
    <w:unhideWhenUsed/>
    <w:rsid w:val="00C81AAA"/>
    <w:rPr>
      <w:rFonts w:ascii="Tahoma" w:hAnsi="Tahoma" w:cs="Tahoma"/>
      <w:sz w:val="16"/>
      <w:szCs w:val="16"/>
    </w:rPr>
  </w:style>
  <w:style w:type="character" w:customStyle="1" w:styleId="BalloonTextChar">
    <w:name w:val="Balloon Text Char"/>
    <w:link w:val="BalloonText"/>
    <w:uiPriority w:val="99"/>
    <w:semiHidden/>
    <w:rsid w:val="00C81AAA"/>
    <w:rPr>
      <w:rFonts w:ascii="Tahoma" w:hAnsi="Tahoma" w:cs="Tahoma"/>
      <w:sz w:val="16"/>
      <w:szCs w:val="16"/>
    </w:rPr>
  </w:style>
  <w:style w:type="paragraph" w:styleId="NormalWeb">
    <w:name w:val="Normal (Web)"/>
    <w:basedOn w:val="Normal"/>
    <w:uiPriority w:val="99"/>
    <w:unhideWhenUsed/>
    <w:rsid w:val="00D451C1"/>
    <w:pPr>
      <w:spacing w:before="100" w:beforeAutospacing="1" w:after="100" w:afterAutospacing="1"/>
    </w:pPr>
    <w:rPr>
      <w:rFonts w:eastAsia="Times New Roman"/>
    </w:rPr>
  </w:style>
  <w:style w:type="character" w:customStyle="1" w:styleId="apple-converted-space">
    <w:name w:val="apple-converted-space"/>
    <w:basedOn w:val="DefaultParagraphFont"/>
    <w:rsid w:val="00D451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7378572">
      <w:bodyDiv w:val="1"/>
      <w:marLeft w:val="0"/>
      <w:marRight w:val="0"/>
      <w:marTop w:val="0"/>
      <w:marBottom w:val="0"/>
      <w:divBdr>
        <w:top w:val="none" w:sz="0" w:space="0" w:color="auto"/>
        <w:left w:val="none" w:sz="0" w:space="0" w:color="auto"/>
        <w:bottom w:val="none" w:sz="0" w:space="0" w:color="auto"/>
        <w:right w:val="none" w:sz="0" w:space="0" w:color="auto"/>
      </w:divBdr>
    </w:div>
    <w:div w:id="850029219">
      <w:bodyDiv w:val="1"/>
      <w:marLeft w:val="0"/>
      <w:marRight w:val="0"/>
      <w:marTop w:val="0"/>
      <w:marBottom w:val="0"/>
      <w:divBdr>
        <w:top w:val="none" w:sz="0" w:space="0" w:color="auto"/>
        <w:left w:val="none" w:sz="0" w:space="0" w:color="auto"/>
        <w:bottom w:val="none" w:sz="0" w:space="0" w:color="auto"/>
        <w:right w:val="none" w:sz="0" w:space="0" w:color="auto"/>
      </w:divBdr>
    </w:div>
    <w:div w:id="1124422098">
      <w:bodyDiv w:val="1"/>
      <w:marLeft w:val="0"/>
      <w:marRight w:val="0"/>
      <w:marTop w:val="0"/>
      <w:marBottom w:val="0"/>
      <w:divBdr>
        <w:top w:val="none" w:sz="0" w:space="0" w:color="auto"/>
        <w:left w:val="none" w:sz="0" w:space="0" w:color="auto"/>
        <w:bottom w:val="none" w:sz="0" w:space="0" w:color="auto"/>
        <w:right w:val="none" w:sz="0" w:space="0" w:color="auto"/>
      </w:divBdr>
    </w:div>
    <w:div w:id="1316108672">
      <w:bodyDiv w:val="1"/>
      <w:marLeft w:val="0"/>
      <w:marRight w:val="0"/>
      <w:marTop w:val="0"/>
      <w:marBottom w:val="0"/>
      <w:divBdr>
        <w:top w:val="none" w:sz="0" w:space="0" w:color="auto"/>
        <w:left w:val="none" w:sz="0" w:space="0" w:color="auto"/>
        <w:bottom w:val="none" w:sz="0" w:space="0" w:color="auto"/>
        <w:right w:val="none" w:sz="0" w:space="0" w:color="auto"/>
      </w:divBdr>
    </w:div>
    <w:div w:id="1387411632">
      <w:bodyDiv w:val="1"/>
      <w:marLeft w:val="0"/>
      <w:marRight w:val="0"/>
      <w:marTop w:val="0"/>
      <w:marBottom w:val="0"/>
      <w:divBdr>
        <w:top w:val="none" w:sz="0" w:space="0" w:color="auto"/>
        <w:left w:val="none" w:sz="0" w:space="0" w:color="auto"/>
        <w:bottom w:val="none" w:sz="0" w:space="0" w:color="auto"/>
        <w:right w:val="none" w:sz="0" w:space="0" w:color="auto"/>
      </w:divBdr>
      <w:divsChild>
        <w:div w:id="1013840">
          <w:marLeft w:val="0"/>
          <w:marRight w:val="0"/>
          <w:marTop w:val="0"/>
          <w:marBottom w:val="0"/>
          <w:divBdr>
            <w:top w:val="none" w:sz="0" w:space="0" w:color="auto"/>
            <w:left w:val="none" w:sz="0" w:space="0" w:color="auto"/>
            <w:bottom w:val="none" w:sz="0" w:space="0" w:color="auto"/>
            <w:right w:val="none" w:sz="0" w:space="0" w:color="auto"/>
          </w:divBdr>
        </w:div>
        <w:div w:id="981538943">
          <w:marLeft w:val="0"/>
          <w:marRight w:val="0"/>
          <w:marTop w:val="0"/>
          <w:marBottom w:val="0"/>
          <w:divBdr>
            <w:top w:val="none" w:sz="0" w:space="0" w:color="auto"/>
            <w:left w:val="none" w:sz="0" w:space="0" w:color="auto"/>
            <w:bottom w:val="none" w:sz="0" w:space="0" w:color="auto"/>
            <w:right w:val="none" w:sz="0" w:space="0" w:color="auto"/>
          </w:divBdr>
        </w:div>
        <w:div w:id="1018118715">
          <w:marLeft w:val="0"/>
          <w:marRight w:val="0"/>
          <w:marTop w:val="0"/>
          <w:marBottom w:val="0"/>
          <w:divBdr>
            <w:top w:val="none" w:sz="0" w:space="0" w:color="auto"/>
            <w:left w:val="none" w:sz="0" w:space="0" w:color="auto"/>
            <w:bottom w:val="none" w:sz="0" w:space="0" w:color="auto"/>
            <w:right w:val="none" w:sz="0" w:space="0" w:color="auto"/>
          </w:divBdr>
        </w:div>
        <w:div w:id="1542402071">
          <w:marLeft w:val="0"/>
          <w:marRight w:val="0"/>
          <w:marTop w:val="0"/>
          <w:marBottom w:val="0"/>
          <w:divBdr>
            <w:top w:val="none" w:sz="0" w:space="0" w:color="auto"/>
            <w:left w:val="none" w:sz="0" w:space="0" w:color="auto"/>
            <w:bottom w:val="none" w:sz="0" w:space="0" w:color="auto"/>
            <w:right w:val="none" w:sz="0" w:space="0" w:color="auto"/>
          </w:divBdr>
        </w:div>
        <w:div w:id="1586064037">
          <w:marLeft w:val="0"/>
          <w:marRight w:val="0"/>
          <w:marTop w:val="0"/>
          <w:marBottom w:val="0"/>
          <w:divBdr>
            <w:top w:val="none" w:sz="0" w:space="0" w:color="auto"/>
            <w:left w:val="none" w:sz="0" w:space="0" w:color="auto"/>
            <w:bottom w:val="none" w:sz="0" w:space="0" w:color="auto"/>
            <w:right w:val="none" w:sz="0" w:space="0" w:color="auto"/>
          </w:divBdr>
        </w:div>
        <w:div w:id="1595818600">
          <w:marLeft w:val="0"/>
          <w:marRight w:val="0"/>
          <w:marTop w:val="0"/>
          <w:marBottom w:val="0"/>
          <w:divBdr>
            <w:top w:val="none" w:sz="0" w:space="0" w:color="auto"/>
            <w:left w:val="none" w:sz="0" w:space="0" w:color="auto"/>
            <w:bottom w:val="none" w:sz="0" w:space="0" w:color="auto"/>
            <w:right w:val="none" w:sz="0" w:space="0" w:color="auto"/>
          </w:divBdr>
        </w:div>
        <w:div w:id="1877696738">
          <w:marLeft w:val="0"/>
          <w:marRight w:val="0"/>
          <w:marTop w:val="0"/>
          <w:marBottom w:val="0"/>
          <w:divBdr>
            <w:top w:val="none" w:sz="0" w:space="0" w:color="auto"/>
            <w:left w:val="none" w:sz="0" w:space="0" w:color="auto"/>
            <w:bottom w:val="none" w:sz="0" w:space="0" w:color="auto"/>
            <w:right w:val="none" w:sz="0" w:space="0" w:color="auto"/>
          </w:divBdr>
          <w:divsChild>
            <w:div w:id="1453472798">
              <w:marLeft w:val="0"/>
              <w:marRight w:val="0"/>
              <w:marTop w:val="0"/>
              <w:marBottom w:val="0"/>
              <w:divBdr>
                <w:top w:val="none" w:sz="0" w:space="0" w:color="auto"/>
                <w:left w:val="none" w:sz="0" w:space="0" w:color="auto"/>
                <w:bottom w:val="none" w:sz="0" w:space="0" w:color="auto"/>
                <w:right w:val="none" w:sz="0" w:space="0" w:color="auto"/>
              </w:divBdr>
            </w:div>
          </w:divsChild>
        </w:div>
        <w:div w:id="19816181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8E4850-2AA4-417A-B367-034298F05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1091</Words>
  <Characters>6222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TRNA</vt:lpstr>
    </vt:vector>
  </TitlesOfParts>
  <Company>Microsoft</Company>
  <LinksUpToDate>false</LinksUpToDate>
  <CharactersWithSpaces>7299</CharactersWithSpaces>
  <SharedDoc>false</SharedDoc>
  <HLinks>
    <vt:vector size="6" baseType="variant">
      <vt:variant>
        <vt:i4>5832813</vt:i4>
      </vt:variant>
      <vt:variant>
        <vt:i4>0</vt:i4>
      </vt:variant>
      <vt:variant>
        <vt:i4>0</vt:i4>
      </vt:variant>
      <vt:variant>
        <vt:i4>5</vt:i4>
      </vt:variant>
      <vt:variant>
        <vt:lpwstr>mailto:bobaustin60@gmail.com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TRNA</dc:title>
  <dc:creator>Family</dc:creator>
  <cp:lastModifiedBy>Duncan Nickless</cp:lastModifiedBy>
  <cp:revision>2</cp:revision>
  <cp:lastPrinted>2018-02-11T13:30:00Z</cp:lastPrinted>
  <dcterms:created xsi:type="dcterms:W3CDTF">2018-11-06T20:28:00Z</dcterms:created>
  <dcterms:modified xsi:type="dcterms:W3CDTF">2018-11-06T20:28:00Z</dcterms:modified>
</cp:coreProperties>
</file>