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24" w:rsidRDefault="006846A5">
      <w:pPr>
        <w:keepNext/>
        <w:tabs>
          <w:tab w:val="center" w:pos="4513"/>
        </w:tabs>
        <w:suppressAutoHyphens/>
        <w:jc w:val="both"/>
        <w:rPr>
          <w:rFonts w:ascii="Arial" w:eastAsia="Arial" w:hAnsi="Arial" w:cs="Arial"/>
          <w:b/>
          <w:spacing w:val="-13"/>
          <w:sz w:val="110"/>
        </w:rPr>
      </w:pPr>
      <w:r>
        <w:rPr>
          <w:rFonts w:ascii="Arial" w:eastAsia="Arial" w:hAnsi="Arial" w:cs="Arial"/>
          <w:b/>
          <w:spacing w:val="-13"/>
          <w:sz w:val="110"/>
        </w:rPr>
        <w:tab/>
        <w:t>PUBLIC NOTICE</w:t>
      </w:r>
    </w:p>
    <w:p w:rsidR="00F44124" w:rsidRDefault="00F44124">
      <w:pPr>
        <w:tabs>
          <w:tab w:val="center" w:pos="4513"/>
        </w:tabs>
        <w:suppressAutoHyphens/>
        <w:jc w:val="both"/>
        <w:rPr>
          <w:rFonts w:ascii="Arial" w:eastAsia="Arial" w:hAnsi="Arial" w:cs="Arial"/>
          <w:b/>
          <w:spacing w:val="-3"/>
          <w:sz w:val="25"/>
        </w:rPr>
      </w:pPr>
    </w:p>
    <w:p w:rsidR="00F44124" w:rsidRDefault="006846A5">
      <w:pPr>
        <w:tabs>
          <w:tab w:val="center" w:pos="4513"/>
        </w:tabs>
        <w:suppressAutoHyphens/>
        <w:jc w:val="both"/>
        <w:rPr>
          <w:rFonts w:ascii="Arial" w:eastAsia="Arial" w:hAnsi="Arial" w:cs="Arial"/>
          <w:b/>
          <w:spacing w:val="-3"/>
          <w:sz w:val="23"/>
          <w:u w:val="single"/>
        </w:rPr>
      </w:pPr>
      <w:r>
        <w:rPr>
          <w:rFonts w:ascii="Arial" w:eastAsia="Arial" w:hAnsi="Arial" w:cs="Arial"/>
          <w:b/>
          <w:spacing w:val="-3"/>
          <w:sz w:val="23"/>
        </w:rPr>
        <w:tab/>
      </w:r>
      <w:r>
        <w:rPr>
          <w:rFonts w:ascii="Arial" w:eastAsia="Arial" w:hAnsi="Arial" w:cs="Arial"/>
          <w:b/>
          <w:spacing w:val="-3"/>
          <w:sz w:val="23"/>
          <w:u w:val="single"/>
        </w:rPr>
        <w:t>ROAD TRAFFIC REGULATION ACT 1984 - SECTION 14 (AS AMENDED)</w:t>
      </w:r>
    </w:p>
    <w:p w:rsidR="00F44124" w:rsidRDefault="00F44124">
      <w:pPr>
        <w:tabs>
          <w:tab w:val="left" w:pos="-720"/>
        </w:tabs>
        <w:suppressAutoHyphens/>
        <w:jc w:val="both"/>
        <w:rPr>
          <w:rFonts w:ascii="Arial" w:eastAsia="Arial" w:hAnsi="Arial" w:cs="Arial"/>
          <w:b/>
          <w:spacing w:val="-3"/>
          <w:sz w:val="23"/>
          <w:u w:val="single"/>
        </w:rPr>
      </w:pPr>
    </w:p>
    <w:p w:rsidR="00F44124" w:rsidRDefault="006846A5">
      <w:pPr>
        <w:tabs>
          <w:tab w:val="left" w:pos="-720"/>
        </w:tabs>
        <w:suppressAutoHyphens/>
        <w:spacing w:before="90"/>
        <w:jc w:val="center"/>
        <w:rPr>
          <w:rFonts w:ascii="Arial" w:eastAsia="Arial" w:hAnsi="Arial" w:cs="Arial"/>
          <w:b/>
          <w:spacing w:val="-3"/>
          <w:sz w:val="23"/>
          <w:u w:val="single"/>
        </w:rPr>
      </w:pPr>
      <w:r>
        <w:rPr>
          <w:rFonts w:ascii="Arial" w:eastAsia="Arial" w:hAnsi="Arial" w:cs="Arial"/>
          <w:b/>
          <w:spacing w:val="-3"/>
          <w:sz w:val="23"/>
          <w:u w:val="single"/>
        </w:rPr>
        <w:t>WORCESTERSHIRE COUNTY COUNCIL</w:t>
      </w:r>
    </w:p>
    <w:p w:rsidR="00F44124" w:rsidRDefault="00F44124">
      <w:pPr>
        <w:tabs>
          <w:tab w:val="left" w:pos="-720"/>
        </w:tabs>
        <w:suppressAutoHyphens/>
        <w:spacing w:before="90"/>
        <w:jc w:val="center"/>
        <w:rPr>
          <w:rFonts w:ascii="Arial" w:eastAsia="Arial" w:hAnsi="Arial" w:cs="Arial"/>
          <w:b/>
          <w:spacing w:val="-3"/>
          <w:sz w:val="23"/>
          <w:u w:val="single"/>
        </w:rPr>
      </w:pPr>
    </w:p>
    <w:p w:rsidR="001A2AE1" w:rsidRDefault="006846A5">
      <w:pPr>
        <w:tabs>
          <w:tab w:val="left" w:pos="-720"/>
        </w:tabs>
        <w:suppressAutoHyphens/>
        <w:spacing w:before="90"/>
        <w:jc w:val="center"/>
        <w:rPr>
          <w:rFonts w:ascii="Arial" w:eastAsia="Arial" w:hAnsi="Arial" w:cs="Arial"/>
          <w:b/>
          <w:spacing w:val="-3"/>
          <w:sz w:val="23"/>
          <w:u w:val="single"/>
        </w:rPr>
      </w:pPr>
      <w:r>
        <w:rPr>
          <w:rFonts w:ascii="Arial" w:eastAsia="Arial" w:hAnsi="Arial" w:cs="Arial"/>
          <w:b/>
          <w:spacing w:val="-3"/>
          <w:sz w:val="23"/>
          <w:u w:val="single"/>
        </w:rPr>
        <w:t xml:space="preserve">NOTICE OF THE CLOSURE OF LAX LANE, BEWDLEY, WORCESTERSHIRE </w:t>
      </w:r>
    </w:p>
    <w:p w:rsidR="00F44124" w:rsidRDefault="006846A5">
      <w:pPr>
        <w:tabs>
          <w:tab w:val="left" w:pos="-720"/>
        </w:tabs>
        <w:suppressAutoHyphens/>
        <w:spacing w:before="90"/>
        <w:jc w:val="center"/>
        <w:rPr>
          <w:rFonts w:ascii="Arial" w:eastAsia="Arial" w:hAnsi="Arial" w:cs="Arial"/>
          <w:spacing w:val="-3"/>
          <w:sz w:val="23"/>
        </w:rPr>
      </w:pPr>
      <w:r>
        <w:rPr>
          <w:rFonts w:ascii="Arial" w:eastAsia="Arial" w:hAnsi="Arial" w:cs="Arial"/>
          <w:b/>
          <w:spacing w:val="-3"/>
          <w:sz w:val="23"/>
          <w:u w:val="single"/>
        </w:rPr>
        <w:t>("THE HIGHWAY")</w:t>
      </w:r>
    </w:p>
    <w:p w:rsidR="00F44124" w:rsidRDefault="00F44124">
      <w:pPr>
        <w:tabs>
          <w:tab w:val="left" w:pos="-720"/>
        </w:tabs>
        <w:suppressAutoHyphens/>
        <w:jc w:val="both"/>
        <w:rPr>
          <w:rFonts w:ascii="Arial" w:eastAsia="Arial" w:hAnsi="Arial" w:cs="Arial"/>
          <w:spacing w:val="-3"/>
          <w:sz w:val="23"/>
        </w:rPr>
      </w:pPr>
    </w:p>
    <w:p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 xml:space="preserve">Reason for restriction: </w:t>
      </w:r>
      <w:r w:rsidR="001A2AE1">
        <w:rPr>
          <w:rFonts w:ascii="Arial" w:eastAsia="Arial" w:hAnsi="Arial" w:cs="Arial"/>
          <w:spacing w:val="-3"/>
          <w:sz w:val="23"/>
        </w:rPr>
        <w:t>New / Replacement Gas Main</w:t>
      </w:r>
      <w:r>
        <w:rPr>
          <w:rFonts w:ascii="Arial" w:eastAsia="Arial" w:hAnsi="Arial" w:cs="Arial"/>
          <w:b/>
          <w:spacing w:val="-3"/>
          <w:sz w:val="23"/>
        </w:rPr>
        <w:t xml:space="preserve">.  </w:t>
      </w:r>
      <w:r>
        <w:rPr>
          <w:rFonts w:ascii="Arial" w:eastAsia="Arial" w:hAnsi="Arial" w:cs="Arial"/>
          <w:spacing w:val="-3"/>
          <w:sz w:val="23"/>
        </w:rPr>
        <w:t>There is a need to close the highway in the following terms:-</w:t>
      </w:r>
    </w:p>
    <w:p w:rsidR="00F44124" w:rsidRDefault="00F44124">
      <w:pPr>
        <w:tabs>
          <w:tab w:val="left" w:pos="-720"/>
        </w:tabs>
        <w:suppressAutoHyphens/>
        <w:jc w:val="both"/>
        <w:rPr>
          <w:rFonts w:ascii="Arial" w:eastAsia="Arial" w:hAnsi="Arial" w:cs="Arial"/>
          <w:b/>
          <w:spacing w:val="-3"/>
          <w:sz w:val="23"/>
        </w:rPr>
      </w:pPr>
    </w:p>
    <w:p w:rsidR="00F44124" w:rsidRDefault="006846A5">
      <w:pPr>
        <w:numPr>
          <w:ilvl w:val="0"/>
          <w:numId w:val="1"/>
        </w:numPr>
        <w:suppressAutoHyphens/>
        <w:ind w:left="720" w:hanging="360"/>
        <w:jc w:val="both"/>
        <w:rPr>
          <w:rFonts w:ascii="Arial" w:eastAsia="Arial" w:hAnsi="Arial" w:cs="Arial"/>
          <w:spacing w:val="-3"/>
          <w:sz w:val="23"/>
        </w:rPr>
      </w:pPr>
      <w:r>
        <w:rPr>
          <w:rFonts w:ascii="Arial" w:eastAsia="Arial" w:hAnsi="Arial" w:cs="Arial"/>
          <w:spacing w:val="-3"/>
          <w:sz w:val="23"/>
        </w:rPr>
        <w:t xml:space="preserve">The effect of this Notice is that no vehicle shall proceed along that part of the highway from its junction with </w:t>
      </w:r>
      <w:r w:rsidRPr="004E0C2D">
        <w:rPr>
          <w:rFonts w:ascii="Arial" w:eastAsia="Arial" w:hAnsi="Arial" w:cs="Arial"/>
          <w:spacing w:val="-3"/>
          <w:sz w:val="23"/>
        </w:rPr>
        <w:t>B4194 High Street</w:t>
      </w:r>
      <w:r>
        <w:rPr>
          <w:rFonts w:ascii="Arial" w:eastAsia="Arial" w:hAnsi="Arial" w:cs="Arial"/>
          <w:b/>
          <w:spacing w:val="-3"/>
          <w:sz w:val="23"/>
        </w:rPr>
        <w:t xml:space="preserve"> </w:t>
      </w:r>
      <w:r>
        <w:rPr>
          <w:rFonts w:ascii="Arial" w:eastAsia="Arial" w:hAnsi="Arial" w:cs="Arial"/>
          <w:spacing w:val="-3"/>
          <w:sz w:val="23"/>
        </w:rPr>
        <w:t xml:space="preserve">to its junction with </w:t>
      </w:r>
      <w:r w:rsidRPr="004E0C2D">
        <w:rPr>
          <w:rFonts w:ascii="Arial" w:eastAsia="Arial" w:hAnsi="Arial" w:cs="Arial"/>
          <w:spacing w:val="-3"/>
          <w:sz w:val="23"/>
        </w:rPr>
        <w:t>U10500 Severn Side South.</w:t>
      </w:r>
      <w:r>
        <w:rPr>
          <w:rFonts w:ascii="Arial" w:eastAsia="Arial" w:hAnsi="Arial" w:cs="Arial"/>
          <w:b/>
          <w:spacing w:val="-3"/>
          <w:sz w:val="23"/>
        </w:rPr>
        <w:t xml:space="preserve"> </w:t>
      </w:r>
    </w:p>
    <w:p w:rsidR="00F44124" w:rsidRDefault="00F44124">
      <w:pPr>
        <w:suppressAutoHyphens/>
        <w:ind w:left="720"/>
        <w:jc w:val="both"/>
        <w:rPr>
          <w:rFonts w:ascii="Arial" w:eastAsia="Arial" w:hAnsi="Arial" w:cs="Arial"/>
          <w:spacing w:val="-3"/>
          <w:sz w:val="23"/>
        </w:rPr>
      </w:pPr>
    </w:p>
    <w:p w:rsidR="00F44124" w:rsidRDefault="006846A5" w:rsidP="00124B7C">
      <w:pPr>
        <w:numPr>
          <w:ilvl w:val="0"/>
          <w:numId w:val="1"/>
        </w:numPr>
        <w:tabs>
          <w:tab w:val="left" w:pos="-720"/>
          <w:tab w:val="left" w:pos="0"/>
        </w:tabs>
        <w:suppressAutoHyphens/>
        <w:ind w:left="720" w:hanging="360"/>
        <w:jc w:val="both"/>
        <w:rPr>
          <w:rFonts w:ascii="Arial" w:eastAsia="Arial" w:hAnsi="Arial" w:cs="Arial"/>
          <w:spacing w:val="-3"/>
          <w:sz w:val="23"/>
        </w:rPr>
      </w:pPr>
      <w:r>
        <w:rPr>
          <w:rFonts w:ascii="Arial" w:eastAsia="Arial" w:hAnsi="Arial" w:cs="Arial"/>
          <w:spacing w:val="-3"/>
          <w:sz w:val="23"/>
        </w:rPr>
        <w:t xml:space="preserve">This provision shall continue in force for a maximum of 5 days, however, it is anticipated that it will remain in force for </w:t>
      </w:r>
      <w:r w:rsidRPr="004E0C2D">
        <w:rPr>
          <w:rFonts w:ascii="Arial" w:eastAsia="Arial" w:hAnsi="Arial" w:cs="Arial"/>
          <w:spacing w:val="-3"/>
          <w:sz w:val="23"/>
        </w:rPr>
        <w:t xml:space="preserve">5 </w:t>
      </w:r>
      <w:r w:rsidR="001A2AE1">
        <w:rPr>
          <w:rFonts w:ascii="Arial" w:eastAsia="Arial" w:hAnsi="Arial" w:cs="Arial"/>
          <w:spacing w:val="-3"/>
          <w:sz w:val="23"/>
        </w:rPr>
        <w:t>d</w:t>
      </w:r>
      <w:r w:rsidRPr="004E0C2D">
        <w:rPr>
          <w:rFonts w:ascii="Arial" w:eastAsia="Arial" w:hAnsi="Arial" w:cs="Arial"/>
          <w:spacing w:val="-3"/>
          <w:sz w:val="23"/>
        </w:rPr>
        <w:t>ays</w:t>
      </w:r>
      <w:r>
        <w:rPr>
          <w:rFonts w:ascii="Arial" w:eastAsia="Arial" w:hAnsi="Arial" w:cs="Arial"/>
          <w:b/>
          <w:spacing w:val="-3"/>
          <w:sz w:val="23"/>
        </w:rPr>
        <w:t xml:space="preserve"> </w:t>
      </w:r>
      <w:r>
        <w:rPr>
          <w:rFonts w:ascii="Arial" w:eastAsia="Arial" w:hAnsi="Arial" w:cs="Arial"/>
          <w:spacing w:val="-3"/>
          <w:sz w:val="23"/>
        </w:rPr>
        <w:t xml:space="preserve">commencing </w:t>
      </w:r>
      <w:r w:rsidRPr="004E0C2D">
        <w:rPr>
          <w:rFonts w:ascii="Arial" w:eastAsia="Arial" w:hAnsi="Arial" w:cs="Arial"/>
          <w:spacing w:val="-3"/>
          <w:sz w:val="23"/>
        </w:rPr>
        <w:t>22 June 2020.</w:t>
      </w:r>
    </w:p>
    <w:p w:rsidR="00F44124" w:rsidRDefault="00F44124">
      <w:pPr>
        <w:tabs>
          <w:tab w:val="left" w:pos="-720"/>
          <w:tab w:val="left" w:pos="0"/>
        </w:tabs>
        <w:suppressAutoHyphens/>
        <w:ind w:left="720"/>
        <w:jc w:val="both"/>
        <w:rPr>
          <w:rFonts w:ascii="Arial" w:eastAsia="Arial" w:hAnsi="Arial" w:cs="Arial"/>
          <w:b/>
          <w:spacing w:val="-3"/>
          <w:sz w:val="23"/>
        </w:rPr>
      </w:pPr>
    </w:p>
    <w:p w:rsidR="00F44124" w:rsidRDefault="006846A5" w:rsidP="001A2AE1">
      <w:pPr>
        <w:numPr>
          <w:ilvl w:val="0"/>
          <w:numId w:val="1"/>
        </w:numPr>
        <w:ind w:left="720" w:hanging="360"/>
        <w:jc w:val="both"/>
        <w:rPr>
          <w:rFonts w:ascii="Arial" w:eastAsia="Arial" w:hAnsi="Arial" w:cs="Arial"/>
          <w:spacing w:val="-3"/>
          <w:sz w:val="23"/>
        </w:rPr>
      </w:pPr>
      <w:r>
        <w:rPr>
          <w:rFonts w:ascii="Arial" w:eastAsia="Arial" w:hAnsi="Arial" w:cs="Arial"/>
          <w:spacing w:val="-3"/>
          <w:sz w:val="23"/>
        </w:rPr>
        <w:t xml:space="preserve">Alternative routes: - </w:t>
      </w:r>
      <w:r w:rsidRPr="004E0C2D">
        <w:rPr>
          <w:rFonts w:ascii="Arial" w:eastAsia="Arial" w:hAnsi="Arial" w:cs="Arial"/>
          <w:spacing w:val="-3"/>
          <w:sz w:val="23"/>
        </w:rPr>
        <w:t>U10500 Severn Side South</w:t>
      </w:r>
      <w:r w:rsidR="001A2AE1">
        <w:rPr>
          <w:rFonts w:ascii="Arial" w:eastAsia="Arial" w:hAnsi="Arial" w:cs="Arial"/>
          <w:spacing w:val="-3"/>
          <w:sz w:val="23"/>
        </w:rPr>
        <w:t xml:space="preserve">, </w:t>
      </w:r>
      <w:r w:rsidRPr="004E0C2D">
        <w:rPr>
          <w:rFonts w:ascii="Arial" w:eastAsia="Arial" w:hAnsi="Arial" w:cs="Arial"/>
          <w:spacing w:val="-3"/>
          <w:sz w:val="23"/>
        </w:rPr>
        <w:t>B4190 Load Street</w:t>
      </w:r>
      <w:r w:rsidR="001A2AE1">
        <w:rPr>
          <w:rFonts w:ascii="Arial" w:eastAsia="Arial" w:hAnsi="Arial" w:cs="Arial"/>
          <w:spacing w:val="-3"/>
          <w:sz w:val="23"/>
        </w:rPr>
        <w:t xml:space="preserve">, </w:t>
      </w:r>
      <w:r w:rsidRPr="004E0C2D">
        <w:rPr>
          <w:rFonts w:ascii="Arial" w:eastAsia="Arial" w:hAnsi="Arial" w:cs="Arial"/>
          <w:spacing w:val="-3"/>
          <w:sz w:val="23"/>
        </w:rPr>
        <w:t>B4190 High Street</w:t>
      </w:r>
      <w:r w:rsidR="001A2AE1">
        <w:rPr>
          <w:rFonts w:ascii="Arial" w:eastAsia="Arial" w:hAnsi="Arial" w:cs="Arial"/>
          <w:spacing w:val="-3"/>
          <w:sz w:val="23"/>
        </w:rPr>
        <w:t xml:space="preserve">, </w:t>
      </w:r>
      <w:r w:rsidRPr="004E0C2D">
        <w:rPr>
          <w:rFonts w:ascii="Arial" w:eastAsia="Arial" w:hAnsi="Arial" w:cs="Arial"/>
          <w:spacing w:val="-3"/>
          <w:sz w:val="23"/>
        </w:rPr>
        <w:t xml:space="preserve">U10500 Lax Lane </w:t>
      </w:r>
      <w:r>
        <w:rPr>
          <w:rFonts w:ascii="Arial" w:eastAsia="Arial" w:hAnsi="Arial" w:cs="Arial"/>
          <w:spacing w:val="-3"/>
          <w:sz w:val="23"/>
        </w:rPr>
        <w:t xml:space="preserve">and vice versa. </w:t>
      </w:r>
    </w:p>
    <w:p w:rsidR="00F44124" w:rsidRDefault="00F44124">
      <w:pPr>
        <w:ind w:left="720" w:hanging="720"/>
        <w:rPr>
          <w:rFonts w:ascii="Arial" w:eastAsia="Arial" w:hAnsi="Arial" w:cs="Arial"/>
          <w:sz w:val="23"/>
        </w:rPr>
      </w:pPr>
    </w:p>
    <w:p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Nothing in this Notice shall prevent at any time access for pedestrians to any premises situated on or adjacent to the highway, or to any other premises accessible for pedestrians from and only from the highway.</w:t>
      </w: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center"/>
        <w:rPr>
          <w:rFonts w:ascii="Arial" w:eastAsia="Arial" w:hAnsi="Arial" w:cs="Arial"/>
          <w:spacing w:val="-3"/>
          <w:sz w:val="23"/>
        </w:rPr>
      </w:pPr>
    </w:p>
    <w:p w:rsidR="006846A5" w:rsidRPr="004E0C2D" w:rsidRDefault="006846A5" w:rsidP="006846A5">
      <w:pPr>
        <w:tabs>
          <w:tab w:val="left" w:pos="-1440"/>
          <w:tab w:val="left" w:pos="-720"/>
          <w:tab w:val="left" w:pos="1440"/>
        </w:tabs>
        <w:suppressAutoHyphens/>
        <w:jc w:val="center"/>
        <w:rPr>
          <w:rFonts w:ascii="Arial" w:eastAsia="Arial" w:hAnsi="Arial" w:cs="Arial"/>
          <w:spacing w:val="-3"/>
          <w:sz w:val="23"/>
        </w:rPr>
      </w:pPr>
      <w:r w:rsidRPr="004E0C2D">
        <w:rPr>
          <w:rFonts w:ascii="Arial" w:eastAsia="Arial" w:hAnsi="Arial" w:cs="Arial"/>
          <w:spacing w:val="-3"/>
          <w:sz w:val="23"/>
        </w:rPr>
        <w:t>THOMAS POLLOCK</w:t>
      </w:r>
    </w:p>
    <w:p w:rsidR="006846A5" w:rsidRPr="004E0C2D" w:rsidRDefault="006846A5" w:rsidP="006846A5">
      <w:pPr>
        <w:tabs>
          <w:tab w:val="left" w:pos="-1440"/>
          <w:tab w:val="left" w:pos="-720"/>
          <w:tab w:val="left" w:pos="1440"/>
        </w:tabs>
        <w:suppressAutoHyphens/>
        <w:jc w:val="center"/>
        <w:rPr>
          <w:rFonts w:ascii="Arial" w:eastAsia="Arial" w:hAnsi="Arial" w:cs="Arial"/>
          <w:spacing w:val="-3"/>
          <w:sz w:val="23"/>
        </w:rPr>
      </w:pPr>
      <w:r w:rsidRPr="004E0C2D">
        <w:rPr>
          <w:rFonts w:ascii="Arial" w:eastAsia="Arial" w:hAnsi="Arial" w:cs="Arial"/>
          <w:spacing w:val="-3"/>
          <w:sz w:val="23"/>
        </w:rPr>
        <w:t>Head of Commercial Law (Legal &amp; Governance)</w:t>
      </w:r>
    </w:p>
    <w:p w:rsidR="00F44124" w:rsidRDefault="00F44124">
      <w:pPr>
        <w:tabs>
          <w:tab w:val="left" w:pos="-1440"/>
          <w:tab w:val="left" w:pos="-720"/>
          <w:tab w:val="left" w:pos="1440"/>
        </w:tabs>
        <w:suppressAutoHyphens/>
        <w:jc w:val="both"/>
        <w:rPr>
          <w:rFonts w:ascii="Arial" w:eastAsia="Arial" w:hAnsi="Arial" w:cs="Arial"/>
          <w:spacing w:val="-3"/>
          <w:sz w:val="23"/>
        </w:rPr>
      </w:pPr>
    </w:p>
    <w:p w:rsidR="001A2AE1" w:rsidRDefault="001A2AE1">
      <w:pPr>
        <w:tabs>
          <w:tab w:val="left" w:pos="-1440"/>
          <w:tab w:val="left" w:pos="-720"/>
          <w:tab w:val="left" w:pos="1440"/>
        </w:tabs>
        <w:suppressAutoHyphens/>
        <w:jc w:val="both"/>
        <w:rPr>
          <w:rFonts w:ascii="Arial" w:eastAsia="Arial" w:hAnsi="Arial" w:cs="Arial"/>
          <w:spacing w:val="-3"/>
          <w:sz w:val="23"/>
        </w:rPr>
      </w:pPr>
    </w:p>
    <w:p w:rsidR="00F44124" w:rsidRDefault="006846A5">
      <w:pPr>
        <w:tabs>
          <w:tab w:val="left" w:pos="-1440"/>
          <w:tab w:val="left" w:pos="-720"/>
          <w:tab w:val="left" w:pos="1440"/>
        </w:tabs>
        <w:suppressAutoHyphens/>
        <w:jc w:val="both"/>
        <w:rPr>
          <w:rFonts w:ascii="Arial" w:eastAsia="Arial" w:hAnsi="Arial" w:cs="Arial"/>
          <w:spacing w:val="-3"/>
          <w:sz w:val="23"/>
        </w:rPr>
      </w:pPr>
      <w:r>
        <w:rPr>
          <w:rFonts w:ascii="Arial" w:eastAsia="Arial" w:hAnsi="Arial" w:cs="Arial"/>
          <w:spacing w:val="-3"/>
          <w:sz w:val="23"/>
        </w:rPr>
        <w:t xml:space="preserve">Date </w:t>
      </w:r>
      <w:r w:rsidR="001A2AE1">
        <w:rPr>
          <w:rFonts w:ascii="Arial" w:eastAsia="Arial" w:hAnsi="Arial" w:cs="Arial"/>
          <w:spacing w:val="-3"/>
          <w:sz w:val="23"/>
        </w:rPr>
        <w:t>22 June 2020</w:t>
      </w:r>
    </w:p>
    <w:p w:rsidR="00F44124" w:rsidRDefault="00F44124">
      <w:pPr>
        <w:jc w:val="center"/>
        <w:rPr>
          <w:rFonts w:ascii="Times New Roman" w:eastAsia="Times New Roman" w:hAnsi="Times New Roman" w:cs="Times New Roman"/>
          <w:spacing w:val="-2"/>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912C1A">
      <w:pPr>
        <w:tabs>
          <w:tab w:val="left" w:pos="-1440"/>
          <w:tab w:val="left" w:pos="-720"/>
          <w:tab w:val="left" w:pos="450"/>
          <w:tab w:val="left" w:pos="720"/>
          <w:tab w:val="left" w:pos="1440"/>
        </w:tabs>
        <w:suppressAutoHyphens/>
        <w:jc w:val="center"/>
        <w:rPr>
          <w:rFonts w:ascii="Arial" w:eastAsia="Arial" w:hAnsi="Arial" w:cs="Arial"/>
          <w:spacing w:val="-3"/>
          <w:sz w:val="24"/>
        </w:rPr>
      </w:pPr>
      <w:r>
        <w:rPr>
          <w:noProof/>
        </w:rPr>
        <w:drawing>
          <wp:inline distT="0" distB="0" distL="0" distR="0">
            <wp:extent cx="2188845" cy="457200"/>
            <wp:effectExtent l="0" t="0" r="190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45" cy="457200"/>
                    </a:xfrm>
                    <a:prstGeom prst="rect">
                      <a:avLst/>
                    </a:prstGeom>
                    <a:noFill/>
                  </pic:spPr>
                </pic:pic>
              </a:graphicData>
            </a:graphic>
          </wp:inline>
        </w:drawing>
      </w: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rsidP="00B252D8">
      <w:pPr>
        <w:tabs>
          <w:tab w:val="left" w:pos="-1440"/>
          <w:tab w:val="left" w:pos="-720"/>
          <w:tab w:val="left" w:pos="450"/>
          <w:tab w:val="left" w:pos="720"/>
          <w:tab w:val="left" w:pos="1440"/>
        </w:tabs>
        <w:suppressAutoHyphens/>
        <w:rPr>
          <w:rFonts w:ascii="Arial" w:eastAsia="Arial" w:hAnsi="Arial" w:cs="Arial"/>
          <w:spacing w:val="-3"/>
          <w:sz w:val="24"/>
        </w:rPr>
      </w:pPr>
    </w:p>
    <w:p w:rsidR="00B252D8" w:rsidRPr="00DD6CBC" w:rsidRDefault="001A2AE1" w:rsidP="00B252D8">
      <w:pPr>
        <w:tabs>
          <w:tab w:val="left" w:pos="-1440"/>
          <w:tab w:val="left" w:pos="-720"/>
          <w:tab w:val="left" w:pos="450"/>
          <w:tab w:val="left" w:pos="720"/>
          <w:tab w:val="left" w:pos="1440"/>
        </w:tabs>
        <w:suppressAutoHyphens/>
        <w:rPr>
          <w:rFonts w:ascii="Arial" w:eastAsia="Arial" w:hAnsi="Arial" w:cs="Arial"/>
          <w:spacing w:val="-3"/>
          <w:sz w:val="23"/>
          <w:szCs w:val="23"/>
        </w:rPr>
      </w:pPr>
      <w:bookmarkStart w:id="0" w:name="_GoBack"/>
      <w:r>
        <w:rPr>
          <w:rFonts w:ascii="Arial" w:hAnsi="Arial" w:cs="Arial"/>
          <w:color w:val="151515"/>
          <w:sz w:val="23"/>
          <w:szCs w:val="23"/>
        </w:rPr>
        <w:t>881555 -</w:t>
      </w:r>
      <w:r w:rsidR="00B252D8" w:rsidRPr="00DD6CBC">
        <w:rPr>
          <w:rFonts w:ascii="Arial" w:hAnsi="Arial" w:cs="Arial"/>
          <w:color w:val="151515"/>
          <w:sz w:val="23"/>
          <w:szCs w:val="23"/>
        </w:rPr>
        <w:t xml:space="preserve"> Lax Lane, Bewdley </w:t>
      </w:r>
      <w:r w:rsidR="00157CF0">
        <w:rPr>
          <w:rFonts w:ascii="Arial" w:hAnsi="Arial" w:cs="Arial"/>
          <w:color w:val="151515"/>
          <w:sz w:val="23"/>
          <w:szCs w:val="23"/>
        </w:rPr>
        <w:t xml:space="preserve">- </w:t>
      </w:r>
      <w:r>
        <w:rPr>
          <w:rFonts w:ascii="Arial" w:hAnsi="Arial" w:cs="Arial"/>
          <w:color w:val="151515"/>
          <w:sz w:val="23"/>
          <w:szCs w:val="23"/>
        </w:rPr>
        <w:t>expedient</w:t>
      </w:r>
      <w:bookmarkEnd w:id="0"/>
    </w:p>
    <w:sectPr w:rsidR="00B252D8" w:rsidRPr="00DD6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C40"/>
    <w:multiLevelType w:val="multilevel"/>
    <w:tmpl w:val="3BF6CD5C"/>
    <w:lvl w:ilvl="0">
      <w:start w:val="1"/>
      <w:numFmt w:val="decimal"/>
      <w:lvlText w:val="%1."/>
      <w:lvlJc w:val="left"/>
    </w:lvl>
    <w:lvl w:ilvl="1">
      <w:numFmt w:val="decimal"/>
      <w:lvlText w:val="%1."/>
      <w:lvlJc w:val="left"/>
    </w:lvl>
    <w:lvl w:ilvl="2">
      <w:numFmt w:val="decimal"/>
      <w:lvlText w:val="%1."/>
      <w:lvlJc w:val="left"/>
    </w:lvl>
    <w:lvl w:ilvl="3">
      <w:numFmt w:val="decimal"/>
      <w:lvlText w:val="%1."/>
      <w:lvlJc w:val="left"/>
    </w:lvl>
    <w:lvl w:ilvl="4">
      <w:numFmt w:val="decimal"/>
      <w:lvlText w:val="%1."/>
      <w:lvlJc w:val="left"/>
    </w:lvl>
    <w:lvl w:ilvl="5">
      <w:numFmt w:val="decimal"/>
      <w:lvlText w:val="%1."/>
      <w:lvlJc w:val="left"/>
    </w:lvl>
    <w:lvl w:ilvl="6">
      <w:numFmt w:val="decimal"/>
      <w:lvlText w:val="%1."/>
      <w:lvlJc w:val="left"/>
    </w:lvl>
    <w:lvl w:ilvl="7">
      <w:numFmt w:val="decimal"/>
      <w:lvlText w:val="%1."/>
      <w:lvlJc w:val="left"/>
    </w:lvl>
    <w:lvl w:ilvl="8">
      <w:numFmt w:val="decimal"/>
      <w:lvlText w:val="%1."/>
      <w:lvlJc w:val="left"/>
    </w:lvl>
  </w:abstractNum>
  <w:abstractNum w:abstractNumId="1" w15:restartNumberingAfterBreak="0">
    <w:nsid w:val="482C01A5"/>
    <w:multiLevelType w:val="multilevel"/>
    <w:tmpl w:val="3BF6CD5C"/>
    <w:lvl w:ilvl="0">
      <w:start w:val="1"/>
      <w:numFmt w:val="decimal"/>
      <w:lvlText w:val="%1."/>
      <w:lvlJc w:val="left"/>
    </w:lvl>
    <w:lvl w:ilvl="1">
      <w:numFmt w:val="decimal"/>
      <w:lvlText w:val="%1."/>
      <w:lvlJc w:val="left"/>
    </w:lvl>
    <w:lvl w:ilvl="2">
      <w:numFmt w:val="decimal"/>
      <w:lvlText w:val="%1."/>
      <w:lvlJc w:val="left"/>
    </w:lvl>
    <w:lvl w:ilvl="3">
      <w:numFmt w:val="decimal"/>
      <w:lvlText w:val="%1."/>
      <w:lvlJc w:val="left"/>
    </w:lvl>
    <w:lvl w:ilvl="4">
      <w:numFmt w:val="decimal"/>
      <w:lvlText w:val="%1."/>
      <w:lvlJc w:val="left"/>
    </w:lvl>
    <w:lvl w:ilvl="5">
      <w:numFmt w:val="decimal"/>
      <w:lvlText w:val="%1."/>
      <w:lvlJc w:val="left"/>
    </w:lvl>
    <w:lvl w:ilvl="6">
      <w:numFmt w:val="decimal"/>
      <w:lvlText w:val="%1."/>
      <w:lvlJc w:val="left"/>
    </w:lvl>
    <w:lvl w:ilvl="7">
      <w:numFmt w:val="decimal"/>
      <w:lvlText w:val="%1."/>
      <w:lvlJc w:val="left"/>
    </w:lvl>
    <w:lvl w:ilvl="8">
      <w:numFmt w:val="decimal"/>
      <w:lvlText w:val="%1."/>
      <w:lvlJc w:val="left"/>
    </w:lvl>
  </w:abstractNum>
  <w:abstractNum w:abstractNumId="2" w15:restartNumberingAfterBreak="0">
    <w:nsid w:val="55DA6549"/>
    <w:multiLevelType w:val="multilevel"/>
    <w:tmpl w:val="3BF6CD5C"/>
    <w:lvl w:ilvl="0">
      <w:start w:val="1"/>
      <w:numFmt w:val="decimal"/>
      <w:lvlText w:val="%1."/>
      <w:lvlJc w:val="left"/>
    </w:lvl>
    <w:lvl w:ilvl="1">
      <w:numFmt w:val="decimal"/>
      <w:lvlText w:val="%1."/>
      <w:lvlJc w:val="left"/>
    </w:lvl>
    <w:lvl w:ilvl="2">
      <w:numFmt w:val="decimal"/>
      <w:lvlText w:val="%1."/>
      <w:lvlJc w:val="left"/>
    </w:lvl>
    <w:lvl w:ilvl="3">
      <w:numFmt w:val="decimal"/>
      <w:lvlText w:val="%1."/>
      <w:lvlJc w:val="left"/>
    </w:lvl>
    <w:lvl w:ilvl="4">
      <w:numFmt w:val="decimal"/>
      <w:lvlText w:val="%1."/>
      <w:lvlJc w:val="left"/>
    </w:lvl>
    <w:lvl w:ilvl="5">
      <w:numFmt w:val="decimal"/>
      <w:lvlText w:val="%1."/>
      <w:lvlJc w:val="left"/>
    </w:lvl>
    <w:lvl w:ilvl="6">
      <w:numFmt w:val="decimal"/>
      <w:lvlText w:val="%1."/>
      <w:lvlJc w:val="left"/>
    </w:lvl>
    <w:lvl w:ilvl="7">
      <w:numFmt w:val="decimal"/>
      <w:lvlText w:val="%1."/>
      <w:lvlJc w:val="left"/>
    </w:lvl>
    <w:lvl w:ilvl="8">
      <w:numFmt w:val="decimal"/>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VerticalSpacing w:val="15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24"/>
    <w:rsid w:val="00124B7C"/>
    <w:rsid w:val="00157CF0"/>
    <w:rsid w:val="001A2AE1"/>
    <w:rsid w:val="004E0C2D"/>
    <w:rsid w:val="006846A5"/>
    <w:rsid w:val="00912C1A"/>
    <w:rsid w:val="00B252D8"/>
    <w:rsid w:val="00DD6CBC"/>
    <w:rsid w:val="00F44124"/>
  </w:rsids>
  <m:mathPr>
    <m:mathFont m:val="Cambria Math"/>
    <m:brkBin m:val="before"/>
    <m:brkBinSub m:val="--"/>
    <m:smallFrac m:val="0"/>
    <m:dispDef m:val="0"/>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5A73"/>
  <w15:docId w15:val="{3C94314F-D2AB-4A1A-A394-92538DDA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semiHidden="1" w:uiPriority="0" w:unhideWhenUsed="1"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1A"/>
    <w:rPr>
      <w:rFonts w:ascii="Tahoma" w:hAnsi="Tahoma" w:cs="Tahoma"/>
      <w:sz w:val="16"/>
      <w:szCs w:val="16"/>
    </w:rPr>
  </w:style>
  <w:style w:type="character" w:customStyle="1" w:styleId="BalloonTextChar">
    <w:name w:val="Balloon Text Char"/>
    <w:basedOn w:val="DefaultParagraphFont"/>
    <w:link w:val="BalloonText"/>
    <w:uiPriority w:val="99"/>
    <w:semiHidden/>
    <w:rsid w:val="0091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8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Thick, Sarah</dc:creator>
  <cp:lastModifiedBy>Williams, Marilyn</cp:lastModifiedBy>
  <cp:revision>2</cp:revision>
  <dcterms:created xsi:type="dcterms:W3CDTF">2020-06-01T13:03:00Z</dcterms:created>
  <dcterms:modified xsi:type="dcterms:W3CDTF">2020-06-01T13:03:00Z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2.2.1</vt:lpwstr>
  </property>
</Properties>
</file>