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85950" w14:textId="628760AE" w:rsidR="005E60DC" w:rsidRDefault="00CC1A52"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Pr>
          <w:noProof/>
        </w:rPr>
        <w:drawing>
          <wp:anchor distT="0" distB="0" distL="114300" distR="114300" simplePos="0" relativeHeight="251658239" behindDoc="0" locked="0" layoutInCell="1" allowOverlap="1" wp14:anchorId="52D004E5" wp14:editId="590652B2">
            <wp:simplePos x="0" y="0"/>
            <wp:positionH relativeFrom="page">
              <wp:posOffset>4495165</wp:posOffset>
            </wp:positionH>
            <wp:positionV relativeFrom="paragraph">
              <wp:posOffset>-400686</wp:posOffset>
            </wp:positionV>
            <wp:extent cx="2597846" cy="1421599"/>
            <wp:effectExtent l="114300" t="228600" r="107315" b="2362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inbow 2.jpg"/>
                    <pic:cNvPicPr/>
                  </pic:nvPicPr>
                  <pic:blipFill>
                    <a:blip r:embed="rId8" cstate="print">
                      <a:extLst>
                        <a:ext uri="{28A0092B-C50C-407E-A947-70E740481C1C}">
                          <a14:useLocalDpi xmlns:a14="http://schemas.microsoft.com/office/drawing/2010/main" val="0"/>
                        </a:ext>
                      </a:extLst>
                    </a:blip>
                    <a:stretch>
                      <a:fillRect/>
                    </a:stretch>
                  </pic:blipFill>
                  <pic:spPr>
                    <a:xfrm rot="20971655">
                      <a:off x="0" y="0"/>
                      <a:ext cx="2597846" cy="1421599"/>
                    </a:xfrm>
                    <a:prstGeom prst="rect">
                      <a:avLst/>
                    </a:prstGeom>
                    <a:blipFill dpi="0" rotWithShape="1">
                      <a:blip r:embed="rId9"/>
                      <a:srcRect/>
                      <a:tile tx="0" ty="0" sx="100000" sy="100000" flip="none" algn="tl"/>
                    </a:blipFill>
                  </pic:spPr>
                </pic:pic>
              </a:graphicData>
            </a:graphic>
            <wp14:sizeRelH relativeFrom="margin">
              <wp14:pctWidth>0</wp14:pctWidth>
            </wp14:sizeRelH>
            <wp14:sizeRelV relativeFrom="margin">
              <wp14:pctHeight>0</wp14:pctHeight>
            </wp14:sizeRelV>
          </wp:anchor>
        </w:drawing>
      </w:r>
    </w:p>
    <w:p w14:paraId="64803494" w14:textId="61EB73DC" w:rsidR="005E60DC" w:rsidRPr="009F7B72" w:rsidRDefault="00904D2E" w:rsidP="00513F57">
      <w:pPr>
        <w:shd w:val="clear" w:color="auto" w:fill="FEFEFE"/>
        <w:spacing w:before="100" w:beforeAutospacing="1" w:after="100" w:afterAutospacing="1" w:line="240" w:lineRule="auto"/>
        <w:rPr>
          <w:rFonts w:ascii="Arial" w:hAnsi="Arial" w:cs="Arial"/>
          <w:color w:val="1F497D"/>
          <w:sz w:val="24"/>
          <w:szCs w:val="24"/>
        </w:rPr>
      </w:pPr>
      <w:r w:rsidRPr="004624A4">
        <w:rPr>
          <w:noProof/>
          <w:sz w:val="24"/>
          <w:szCs w:val="24"/>
        </w:rPr>
        <mc:AlternateContent>
          <mc:Choice Requires="wps">
            <w:drawing>
              <wp:anchor distT="45720" distB="45720" distL="114300" distR="114300" simplePos="0" relativeHeight="251659264" behindDoc="0" locked="0" layoutInCell="1" allowOverlap="1" wp14:anchorId="2EA3634E" wp14:editId="4E05FB11">
                <wp:simplePos x="0" y="0"/>
                <wp:positionH relativeFrom="page">
                  <wp:posOffset>457835</wp:posOffset>
                </wp:positionH>
                <wp:positionV relativeFrom="paragraph">
                  <wp:posOffset>222250</wp:posOffset>
                </wp:positionV>
                <wp:extent cx="6850380" cy="11207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640B2B4A"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2B74AD">
                              <w:rPr>
                                <w:color w:val="FFFFFF" w:themeColor="background1"/>
                                <w:sz w:val="32"/>
                                <w:szCs w:val="32"/>
                              </w:rPr>
                              <w:t>3</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B05BED">
                              <w:rPr>
                                <w:color w:val="FFFFFF" w:themeColor="background1"/>
                                <w:sz w:val="32"/>
                                <w:szCs w:val="32"/>
                              </w:rPr>
                              <w:t>1</w:t>
                            </w:r>
                            <w:r w:rsidR="00B05BED" w:rsidRPr="00A971EA">
                              <w:rPr>
                                <w:color w:val="FFFFFF" w:themeColor="background1"/>
                                <w:sz w:val="32"/>
                                <w:szCs w:val="32"/>
                                <w:vertAlign w:val="superscript"/>
                              </w:rPr>
                              <w:t>st</w:t>
                            </w:r>
                            <w:r w:rsidR="00A971EA">
                              <w:rPr>
                                <w:color w:val="FFFFFF" w:themeColor="background1"/>
                                <w:sz w:val="32"/>
                                <w:szCs w:val="32"/>
                              </w:rPr>
                              <w:t xml:space="preserve"> Ju</w:t>
                            </w:r>
                            <w:r w:rsidR="002B74AD">
                              <w:rPr>
                                <w:color w:val="FFFFFF" w:themeColor="background1"/>
                                <w:sz w:val="32"/>
                                <w:szCs w:val="32"/>
                              </w:rPr>
                              <w:t>ly</w:t>
                            </w:r>
                            <w:r w:rsidR="00146B6F">
                              <w:rPr>
                                <w:color w:val="FFFFFF" w:themeColor="background1"/>
                                <w:sz w:val="32"/>
                                <w:szCs w:val="32"/>
                              </w:rPr>
                              <w:t xml:space="preserve"> 20</w:t>
                            </w:r>
                            <w:r w:rsidR="00D16CB1">
                              <w:rPr>
                                <w:color w:val="FFFFFF" w:themeColor="background1"/>
                                <w:sz w:val="32"/>
                                <w:szCs w:val="32"/>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A3634E" id="_x0000_t202" coordsize="21600,21600" o:spt="202" path="m,l,21600r21600,l21600,xe">
                <v:stroke joinstyle="miter"/>
                <v:path gradientshapeok="t" o:connecttype="rect"/>
              </v:shapetype>
              <v:shape id="Text Box 2" o:spid="_x0000_s1026" type="#_x0000_t202" style="position:absolute;margin-left:36.05pt;margin-top:17.5pt;width:539.4pt;height:88.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640B2B4A"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2B74AD">
                        <w:rPr>
                          <w:color w:val="FFFFFF" w:themeColor="background1"/>
                          <w:sz w:val="32"/>
                          <w:szCs w:val="32"/>
                        </w:rPr>
                        <w:t>3</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B05BED">
                        <w:rPr>
                          <w:color w:val="FFFFFF" w:themeColor="background1"/>
                          <w:sz w:val="32"/>
                          <w:szCs w:val="32"/>
                        </w:rPr>
                        <w:t>1</w:t>
                      </w:r>
                      <w:r w:rsidR="00B05BED" w:rsidRPr="00A971EA">
                        <w:rPr>
                          <w:color w:val="FFFFFF" w:themeColor="background1"/>
                          <w:sz w:val="32"/>
                          <w:szCs w:val="32"/>
                          <w:vertAlign w:val="superscript"/>
                        </w:rPr>
                        <w:t>st</w:t>
                      </w:r>
                      <w:r w:rsidR="00A971EA">
                        <w:rPr>
                          <w:color w:val="FFFFFF" w:themeColor="background1"/>
                          <w:sz w:val="32"/>
                          <w:szCs w:val="32"/>
                        </w:rPr>
                        <w:t xml:space="preserve"> Ju</w:t>
                      </w:r>
                      <w:r w:rsidR="002B74AD">
                        <w:rPr>
                          <w:color w:val="FFFFFF" w:themeColor="background1"/>
                          <w:sz w:val="32"/>
                          <w:szCs w:val="32"/>
                        </w:rPr>
                        <w:t>ly</w:t>
                      </w:r>
                      <w:r w:rsidR="00146B6F">
                        <w:rPr>
                          <w:color w:val="FFFFFF" w:themeColor="background1"/>
                          <w:sz w:val="32"/>
                          <w:szCs w:val="32"/>
                        </w:rPr>
                        <w:t xml:space="preserve"> 20</w:t>
                      </w:r>
                      <w:r w:rsidR="00D16CB1">
                        <w:rPr>
                          <w:color w:val="FFFFFF" w:themeColor="background1"/>
                          <w:sz w:val="32"/>
                          <w:szCs w:val="32"/>
                        </w:rPr>
                        <w:t>20</w:t>
                      </w:r>
                    </w:p>
                  </w:txbxContent>
                </v:textbox>
                <w10:wrap type="square" anchorx="page"/>
              </v:shape>
            </w:pict>
          </mc:Fallback>
        </mc:AlternateContent>
      </w:r>
      <w:r>
        <w:rPr>
          <w:noProof/>
        </w:rPr>
        <mc:AlternateContent>
          <mc:Choice Requires="wps">
            <w:drawing>
              <wp:anchor distT="45720" distB="45720" distL="114300" distR="114300" simplePos="0" relativeHeight="251661312" behindDoc="0" locked="0" layoutInCell="1" allowOverlap="1" wp14:anchorId="158F301F" wp14:editId="3BC813A6">
                <wp:simplePos x="0" y="0"/>
                <wp:positionH relativeFrom="page">
                  <wp:posOffset>477520</wp:posOffset>
                </wp:positionH>
                <wp:positionV relativeFrom="paragraph">
                  <wp:posOffset>1388111</wp:posOffset>
                </wp:positionV>
                <wp:extent cx="6849745" cy="368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77777777" w:rsidR="00B259AE" w:rsidRDefault="00B259AE" w:rsidP="003333A1">
                            <w:pPr>
                              <w:jc w:val="center"/>
                            </w:pPr>
                            <w:r>
                              <w:t>A newsletter for Parish Councils from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F301F" id="_x0000_s1027" type="#_x0000_t202" style="position:absolute;margin-left:37.6pt;margin-top:109.3pt;width:539.35pt;height:29pt;rotation:180;flip:y;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" fillcolor="#d9e2f3 [660]" stroked="f">
                <v:textbox>
                  <w:txbxContent>
                    <w:p w14:paraId="72DBAD87" w14:textId="77777777" w:rsidR="00B259AE" w:rsidRDefault="00B259AE" w:rsidP="003333A1">
                      <w:pPr>
                        <w:jc w:val="center"/>
                      </w:pPr>
                      <w:r>
                        <w:t>A newsletter for Parish Councils from the Borough Councillors of the Mid-Test Ward</w:t>
                      </w:r>
                    </w:p>
                  </w:txbxContent>
                </v:textbox>
                <w10:wrap type="square" anchorx="page"/>
              </v:shape>
            </w:pict>
          </mc:Fallback>
        </mc:AlternateContent>
      </w:r>
    </w:p>
    <w:p w14:paraId="10526231" w14:textId="0A0299A9" w:rsidR="00904D2E" w:rsidRDefault="00904D2E" w:rsidP="00BE50FD">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p>
    <w:p w14:paraId="12186C53" w14:textId="128B9659" w:rsidR="008854CC" w:rsidRPr="00BE50FD" w:rsidRDefault="00BE50FD" w:rsidP="00BE50FD">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Pr>
          <w:rFonts w:ascii="Arial" w:eastAsia="Times New Roman" w:hAnsi="Arial" w:cs="Arial"/>
          <w:noProof/>
          <w:color w:val="0A0A0A"/>
          <w:sz w:val="24"/>
          <w:szCs w:val="24"/>
          <w:lang w:eastAsia="en-GB"/>
        </w:rPr>
        <w:drawing>
          <wp:anchor distT="0" distB="0" distL="114300" distR="114300" simplePos="0" relativeHeight="251662336" behindDoc="0" locked="0" layoutInCell="1" allowOverlap="1" wp14:anchorId="77EEDA6D" wp14:editId="619FADC0">
            <wp:simplePos x="0" y="0"/>
            <wp:positionH relativeFrom="margin">
              <wp:posOffset>741680</wp:posOffset>
            </wp:positionH>
            <wp:positionV relativeFrom="paragraph">
              <wp:posOffset>217170</wp:posOffset>
            </wp:positionV>
            <wp:extent cx="4057650" cy="2035175"/>
            <wp:effectExtent l="0" t="0" r="0" b="3175"/>
            <wp:wrapThrough wrapText="bothSides">
              <wp:wrapPolygon edited="0">
                <wp:start x="0" y="0"/>
                <wp:lineTo x="0" y="21432"/>
                <wp:lineTo x="21499" y="21432"/>
                <wp:lineTo x="2149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id rsponse 2.jpg"/>
                    <pic:cNvPicPr/>
                  </pic:nvPicPr>
                  <pic:blipFill>
                    <a:blip r:embed="rId10">
                      <a:extLst>
                        <a:ext uri="{28A0092B-C50C-407E-A947-70E740481C1C}">
                          <a14:useLocalDpi xmlns:a14="http://schemas.microsoft.com/office/drawing/2010/main" val="0"/>
                        </a:ext>
                      </a:extLst>
                    </a:blip>
                    <a:stretch>
                      <a:fillRect/>
                    </a:stretch>
                  </pic:blipFill>
                  <pic:spPr>
                    <a:xfrm>
                      <a:off x="0" y="0"/>
                      <a:ext cx="4057650" cy="2035175"/>
                    </a:xfrm>
                    <a:prstGeom prst="rect">
                      <a:avLst/>
                    </a:prstGeom>
                  </pic:spPr>
                </pic:pic>
              </a:graphicData>
            </a:graphic>
            <wp14:sizeRelH relativeFrom="margin">
              <wp14:pctWidth>0</wp14:pctWidth>
            </wp14:sizeRelH>
            <wp14:sizeRelV relativeFrom="margin">
              <wp14:pctHeight>0</wp14:pctHeight>
            </wp14:sizeRelV>
          </wp:anchor>
        </w:drawing>
      </w:r>
      <w:r w:rsidR="008854CC" w:rsidRPr="00BE50FD">
        <w:rPr>
          <w:rFonts w:ascii="Arial" w:eastAsia="Times New Roman" w:hAnsi="Arial" w:cs="Arial"/>
          <w:b/>
          <w:bCs/>
          <w:color w:val="0A0A0A"/>
          <w:sz w:val="28"/>
          <w:szCs w:val="28"/>
          <w:lang w:eastAsia="en-GB"/>
        </w:rPr>
        <w:t xml:space="preserve">Supporting </w:t>
      </w:r>
      <w:r w:rsidRPr="00BE50FD">
        <w:rPr>
          <w:rFonts w:ascii="Arial" w:eastAsia="Times New Roman" w:hAnsi="Arial" w:cs="Arial"/>
          <w:b/>
          <w:bCs/>
          <w:color w:val="0A0A0A"/>
          <w:sz w:val="28"/>
          <w:szCs w:val="28"/>
          <w:lang w:eastAsia="en-GB"/>
        </w:rPr>
        <w:t xml:space="preserve">our </w:t>
      </w:r>
      <w:r w:rsidR="008854CC" w:rsidRPr="00BE50FD">
        <w:rPr>
          <w:rFonts w:ascii="Arial" w:eastAsia="Times New Roman" w:hAnsi="Arial" w:cs="Arial"/>
          <w:b/>
          <w:bCs/>
          <w:color w:val="0A0A0A"/>
          <w:sz w:val="28"/>
          <w:szCs w:val="28"/>
          <w:lang w:eastAsia="en-GB"/>
        </w:rPr>
        <w:t xml:space="preserve">Communities </w:t>
      </w:r>
      <w:r w:rsidRPr="00BE50FD">
        <w:rPr>
          <w:rFonts w:ascii="Arial" w:eastAsia="Times New Roman" w:hAnsi="Arial" w:cs="Arial"/>
          <w:b/>
          <w:bCs/>
          <w:color w:val="0A0A0A"/>
          <w:sz w:val="28"/>
          <w:szCs w:val="28"/>
          <w:lang w:eastAsia="en-GB"/>
        </w:rPr>
        <w:t>through Coronavirus</w:t>
      </w:r>
    </w:p>
    <w:p w14:paraId="2CAF3708" w14:textId="6A03100C" w:rsidR="008854CC" w:rsidRDefault="008854CC" w:rsidP="009F7B72">
      <w:pPr>
        <w:rPr>
          <w:rFonts w:ascii="Arial" w:eastAsia="Times New Roman" w:hAnsi="Arial" w:cs="Arial"/>
          <w:color w:val="0A0A0A"/>
          <w:sz w:val="24"/>
          <w:szCs w:val="24"/>
          <w:lang w:eastAsia="en-GB"/>
        </w:rPr>
      </w:pPr>
    </w:p>
    <w:p w14:paraId="00A891C4" w14:textId="2D0F9A26" w:rsidR="00BE50FD" w:rsidRDefault="00BE50FD" w:rsidP="009F7B72">
      <w:pPr>
        <w:rPr>
          <w:rFonts w:ascii="Arial" w:eastAsia="Times New Roman" w:hAnsi="Arial" w:cs="Arial"/>
          <w:color w:val="0A0A0A"/>
          <w:sz w:val="24"/>
          <w:szCs w:val="24"/>
          <w:lang w:eastAsia="en-GB"/>
        </w:rPr>
      </w:pPr>
    </w:p>
    <w:p w14:paraId="5C23C32C" w14:textId="5402A2C1" w:rsidR="00BE50FD" w:rsidRDefault="00BE50FD" w:rsidP="009F7B72">
      <w:pPr>
        <w:rPr>
          <w:rFonts w:ascii="Arial" w:eastAsia="Times New Roman" w:hAnsi="Arial" w:cs="Arial"/>
          <w:color w:val="0A0A0A"/>
          <w:sz w:val="24"/>
          <w:szCs w:val="24"/>
          <w:lang w:eastAsia="en-GB"/>
        </w:rPr>
      </w:pPr>
    </w:p>
    <w:p w14:paraId="0FC89B6E" w14:textId="620B0BF3" w:rsidR="00BE50FD" w:rsidRDefault="00BE50FD" w:rsidP="009F7B72">
      <w:pPr>
        <w:rPr>
          <w:rFonts w:ascii="Arial" w:eastAsia="Times New Roman" w:hAnsi="Arial" w:cs="Arial"/>
          <w:color w:val="0A0A0A"/>
          <w:sz w:val="24"/>
          <w:szCs w:val="24"/>
          <w:lang w:eastAsia="en-GB"/>
        </w:rPr>
      </w:pPr>
    </w:p>
    <w:p w14:paraId="70E3FADA" w14:textId="7241B961" w:rsidR="00BE50FD" w:rsidRDefault="00BE50FD" w:rsidP="009F7B72">
      <w:pPr>
        <w:rPr>
          <w:rFonts w:ascii="Arial" w:eastAsia="Times New Roman" w:hAnsi="Arial" w:cs="Arial"/>
          <w:color w:val="0A0A0A"/>
          <w:sz w:val="24"/>
          <w:szCs w:val="24"/>
          <w:lang w:eastAsia="en-GB"/>
        </w:rPr>
      </w:pPr>
    </w:p>
    <w:p w14:paraId="39B50EAA" w14:textId="59A167AE" w:rsidR="00BE50FD" w:rsidRDefault="00BE50FD" w:rsidP="009F7B72">
      <w:pPr>
        <w:rPr>
          <w:rFonts w:ascii="Arial" w:eastAsia="Times New Roman" w:hAnsi="Arial" w:cs="Arial"/>
          <w:color w:val="0A0A0A"/>
          <w:sz w:val="24"/>
          <w:szCs w:val="24"/>
          <w:lang w:eastAsia="en-GB"/>
        </w:rPr>
      </w:pPr>
    </w:p>
    <w:p w14:paraId="15FF5753" w14:textId="25A9AD44" w:rsidR="00BE50FD" w:rsidRDefault="00BE50FD" w:rsidP="009F7B72">
      <w:pPr>
        <w:rPr>
          <w:rFonts w:ascii="Arial" w:eastAsia="Times New Roman" w:hAnsi="Arial" w:cs="Arial"/>
          <w:color w:val="0A0A0A"/>
          <w:sz w:val="24"/>
          <w:szCs w:val="24"/>
          <w:lang w:eastAsia="en-GB"/>
        </w:rPr>
      </w:pPr>
    </w:p>
    <w:p w14:paraId="619EE79B" w14:textId="737D6A94" w:rsidR="00BE50FD" w:rsidRDefault="00BE50FD" w:rsidP="009F7B72">
      <w:pPr>
        <w:rPr>
          <w:rFonts w:ascii="Arial" w:eastAsia="Times New Roman" w:hAnsi="Arial" w:cs="Arial"/>
          <w:color w:val="0A0A0A"/>
          <w:sz w:val="24"/>
          <w:szCs w:val="24"/>
          <w:lang w:eastAsia="en-GB"/>
        </w:rPr>
      </w:pPr>
      <w:r>
        <w:rPr>
          <w:rFonts w:ascii="Arial" w:eastAsia="Times New Roman" w:hAnsi="Arial" w:cs="Arial"/>
          <w:noProof/>
          <w:color w:val="0A0A0A"/>
          <w:sz w:val="24"/>
          <w:szCs w:val="24"/>
          <w:lang w:eastAsia="en-GB"/>
        </w:rPr>
        <w:drawing>
          <wp:anchor distT="0" distB="0" distL="114300" distR="114300" simplePos="0" relativeHeight="251664384" behindDoc="0" locked="0" layoutInCell="1" allowOverlap="1" wp14:anchorId="374AEF41" wp14:editId="0698DA81">
            <wp:simplePos x="0" y="0"/>
            <wp:positionH relativeFrom="column">
              <wp:posOffset>2066290</wp:posOffset>
            </wp:positionH>
            <wp:positionV relativeFrom="paragraph">
              <wp:posOffset>9525</wp:posOffset>
            </wp:positionV>
            <wp:extent cx="2694305" cy="1857375"/>
            <wp:effectExtent l="0" t="0" r="0" b="9525"/>
            <wp:wrapThrough wrapText="bothSides">
              <wp:wrapPolygon edited="0">
                <wp:start x="0" y="0"/>
                <wp:lineTo x="0" y="21489"/>
                <wp:lineTo x="21381" y="21489"/>
                <wp:lineTo x="2138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id rsponse 4.jpg"/>
                    <pic:cNvPicPr/>
                  </pic:nvPicPr>
                  <pic:blipFill>
                    <a:blip r:embed="rId11">
                      <a:extLst>
                        <a:ext uri="{28A0092B-C50C-407E-A947-70E740481C1C}">
                          <a14:useLocalDpi xmlns:a14="http://schemas.microsoft.com/office/drawing/2010/main" val="0"/>
                        </a:ext>
                      </a:extLst>
                    </a:blip>
                    <a:stretch>
                      <a:fillRect/>
                    </a:stretch>
                  </pic:blipFill>
                  <pic:spPr>
                    <a:xfrm>
                      <a:off x="0" y="0"/>
                      <a:ext cx="2694305" cy="185737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0A0A0A"/>
          <w:sz w:val="24"/>
          <w:szCs w:val="24"/>
          <w:lang w:eastAsia="en-GB"/>
        </w:rPr>
        <w:drawing>
          <wp:anchor distT="0" distB="0" distL="114300" distR="114300" simplePos="0" relativeHeight="251663360" behindDoc="0" locked="0" layoutInCell="1" allowOverlap="1" wp14:anchorId="7D49FCE5" wp14:editId="0DB4DA39">
            <wp:simplePos x="0" y="0"/>
            <wp:positionH relativeFrom="margin">
              <wp:posOffset>762000</wp:posOffset>
            </wp:positionH>
            <wp:positionV relativeFrom="paragraph">
              <wp:posOffset>10160</wp:posOffset>
            </wp:positionV>
            <wp:extent cx="1371600" cy="1764030"/>
            <wp:effectExtent l="0" t="0" r="0" b="7620"/>
            <wp:wrapThrough wrapText="bothSides">
              <wp:wrapPolygon edited="0">
                <wp:start x="0" y="0"/>
                <wp:lineTo x="0" y="21460"/>
                <wp:lineTo x="21300" y="21460"/>
                <wp:lineTo x="2130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id rsponse 3.jpg"/>
                    <pic:cNvPicPr/>
                  </pic:nvPicPr>
                  <pic:blipFill>
                    <a:blip r:embed="rId12">
                      <a:extLst>
                        <a:ext uri="{28A0092B-C50C-407E-A947-70E740481C1C}">
                          <a14:useLocalDpi xmlns:a14="http://schemas.microsoft.com/office/drawing/2010/main" val="0"/>
                        </a:ext>
                      </a:extLst>
                    </a:blip>
                    <a:stretch>
                      <a:fillRect/>
                    </a:stretch>
                  </pic:blipFill>
                  <pic:spPr>
                    <a:xfrm>
                      <a:off x="0" y="0"/>
                      <a:ext cx="1371600" cy="1764030"/>
                    </a:xfrm>
                    <a:prstGeom prst="rect">
                      <a:avLst/>
                    </a:prstGeom>
                  </pic:spPr>
                </pic:pic>
              </a:graphicData>
            </a:graphic>
            <wp14:sizeRelH relativeFrom="margin">
              <wp14:pctWidth>0</wp14:pctWidth>
            </wp14:sizeRelH>
            <wp14:sizeRelV relativeFrom="margin">
              <wp14:pctHeight>0</wp14:pctHeight>
            </wp14:sizeRelV>
          </wp:anchor>
        </w:drawing>
      </w:r>
    </w:p>
    <w:p w14:paraId="22D89671" w14:textId="53AF2027" w:rsidR="00BE50FD" w:rsidRDefault="00BE50FD" w:rsidP="009F7B72">
      <w:pPr>
        <w:rPr>
          <w:rFonts w:ascii="Arial" w:eastAsia="Times New Roman" w:hAnsi="Arial" w:cs="Arial"/>
          <w:color w:val="0A0A0A"/>
          <w:sz w:val="24"/>
          <w:szCs w:val="24"/>
          <w:lang w:eastAsia="en-GB"/>
        </w:rPr>
      </w:pPr>
    </w:p>
    <w:p w14:paraId="0B93C07D" w14:textId="7903B339" w:rsidR="00BE50FD" w:rsidRDefault="00BE50FD" w:rsidP="009F7B72">
      <w:pPr>
        <w:rPr>
          <w:rFonts w:ascii="Arial" w:eastAsia="Times New Roman" w:hAnsi="Arial" w:cs="Arial"/>
          <w:color w:val="0A0A0A"/>
          <w:sz w:val="24"/>
          <w:szCs w:val="24"/>
          <w:lang w:eastAsia="en-GB"/>
        </w:rPr>
      </w:pPr>
    </w:p>
    <w:p w14:paraId="0D1F7B96" w14:textId="26983958" w:rsidR="00BE50FD" w:rsidRDefault="00BE50FD" w:rsidP="009F7B72">
      <w:pPr>
        <w:rPr>
          <w:rFonts w:ascii="Arial" w:eastAsia="Times New Roman" w:hAnsi="Arial" w:cs="Arial"/>
          <w:color w:val="0A0A0A"/>
          <w:sz w:val="24"/>
          <w:szCs w:val="24"/>
          <w:lang w:eastAsia="en-GB"/>
        </w:rPr>
      </w:pPr>
    </w:p>
    <w:p w14:paraId="018C97FE" w14:textId="293927C5" w:rsidR="00BE50FD" w:rsidRDefault="00BE50FD" w:rsidP="009F7B72">
      <w:pPr>
        <w:rPr>
          <w:rFonts w:ascii="Arial" w:eastAsia="Times New Roman" w:hAnsi="Arial" w:cs="Arial"/>
          <w:color w:val="0A0A0A"/>
          <w:sz w:val="24"/>
          <w:szCs w:val="24"/>
          <w:lang w:eastAsia="en-GB"/>
        </w:rPr>
      </w:pPr>
    </w:p>
    <w:p w14:paraId="30BD852F" w14:textId="1C15B8A4" w:rsidR="00BE50FD" w:rsidRDefault="00BE50FD" w:rsidP="009F7B72">
      <w:pPr>
        <w:rPr>
          <w:rFonts w:ascii="Arial" w:eastAsia="Times New Roman" w:hAnsi="Arial" w:cs="Arial"/>
          <w:color w:val="0A0A0A"/>
          <w:sz w:val="24"/>
          <w:szCs w:val="24"/>
          <w:lang w:eastAsia="en-GB"/>
        </w:rPr>
      </w:pPr>
    </w:p>
    <w:p w14:paraId="040F6749" w14:textId="49AD4AA4" w:rsidR="002B74AD" w:rsidRDefault="00BE50FD" w:rsidP="009F7B72">
      <w:pPr>
        <w:rPr>
          <w:rFonts w:ascii="Arial" w:eastAsia="Times New Roman" w:hAnsi="Arial" w:cs="Arial"/>
          <w:color w:val="0A0A0A"/>
          <w:sz w:val="24"/>
          <w:szCs w:val="24"/>
          <w:lang w:eastAsia="en-GB"/>
        </w:rPr>
      </w:pPr>
      <w:r>
        <w:rPr>
          <w:rFonts w:ascii="Arial" w:eastAsia="Times New Roman" w:hAnsi="Arial" w:cs="Arial"/>
          <w:noProof/>
          <w:color w:val="0A0A0A"/>
          <w:sz w:val="24"/>
          <w:szCs w:val="24"/>
          <w:lang w:eastAsia="en-GB"/>
        </w:rPr>
        <w:drawing>
          <wp:anchor distT="0" distB="0" distL="114300" distR="114300" simplePos="0" relativeHeight="251665408" behindDoc="0" locked="0" layoutInCell="1" allowOverlap="1" wp14:anchorId="46AD5C5C" wp14:editId="59A227AD">
            <wp:simplePos x="0" y="0"/>
            <wp:positionH relativeFrom="margin">
              <wp:posOffset>711835</wp:posOffset>
            </wp:positionH>
            <wp:positionV relativeFrom="paragraph">
              <wp:posOffset>200025</wp:posOffset>
            </wp:positionV>
            <wp:extent cx="4002405" cy="1984375"/>
            <wp:effectExtent l="0" t="0" r="0" b="0"/>
            <wp:wrapThrough wrapText="bothSides">
              <wp:wrapPolygon edited="0">
                <wp:start x="0" y="0"/>
                <wp:lineTo x="0" y="21358"/>
                <wp:lineTo x="21487" y="21358"/>
                <wp:lineTo x="2148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id rsponse 5.jpg"/>
                    <pic:cNvPicPr/>
                  </pic:nvPicPr>
                  <pic:blipFill>
                    <a:blip r:embed="rId13">
                      <a:extLst>
                        <a:ext uri="{28A0092B-C50C-407E-A947-70E740481C1C}">
                          <a14:useLocalDpi xmlns:a14="http://schemas.microsoft.com/office/drawing/2010/main" val="0"/>
                        </a:ext>
                      </a:extLst>
                    </a:blip>
                    <a:stretch>
                      <a:fillRect/>
                    </a:stretch>
                  </pic:blipFill>
                  <pic:spPr>
                    <a:xfrm>
                      <a:off x="0" y="0"/>
                      <a:ext cx="4002405" cy="1984375"/>
                    </a:xfrm>
                    <a:prstGeom prst="rect">
                      <a:avLst/>
                    </a:prstGeom>
                  </pic:spPr>
                </pic:pic>
              </a:graphicData>
            </a:graphic>
            <wp14:sizeRelH relativeFrom="margin">
              <wp14:pctWidth>0</wp14:pctWidth>
            </wp14:sizeRelH>
            <wp14:sizeRelV relativeFrom="margin">
              <wp14:pctHeight>0</wp14:pctHeight>
            </wp14:sizeRelV>
          </wp:anchor>
        </w:drawing>
      </w:r>
    </w:p>
    <w:p w14:paraId="5F0F67EF" w14:textId="28651A43" w:rsidR="002B74AD" w:rsidRDefault="002B74AD" w:rsidP="009F7B72">
      <w:pPr>
        <w:rPr>
          <w:rFonts w:ascii="Arial" w:eastAsia="Times New Roman" w:hAnsi="Arial" w:cs="Arial"/>
          <w:color w:val="0A0A0A"/>
          <w:sz w:val="24"/>
          <w:szCs w:val="24"/>
          <w:lang w:eastAsia="en-GB"/>
        </w:rPr>
      </w:pPr>
    </w:p>
    <w:p w14:paraId="1285F1AA" w14:textId="1A3350AD" w:rsidR="002B74AD" w:rsidRDefault="002B74AD" w:rsidP="009F7B72">
      <w:pPr>
        <w:rPr>
          <w:rFonts w:ascii="Arial" w:eastAsia="Times New Roman" w:hAnsi="Arial" w:cs="Arial"/>
          <w:color w:val="0A0A0A"/>
          <w:sz w:val="24"/>
          <w:szCs w:val="24"/>
          <w:lang w:eastAsia="en-GB"/>
        </w:rPr>
      </w:pPr>
    </w:p>
    <w:p w14:paraId="4C65064E" w14:textId="2BDF4AA3" w:rsidR="00BE50FD" w:rsidRDefault="00BE50FD" w:rsidP="009F7B72">
      <w:pPr>
        <w:rPr>
          <w:rFonts w:ascii="Arial" w:eastAsia="Times New Roman" w:hAnsi="Arial" w:cs="Arial"/>
          <w:color w:val="0A0A0A"/>
          <w:sz w:val="24"/>
          <w:szCs w:val="24"/>
          <w:lang w:eastAsia="en-GB"/>
        </w:rPr>
      </w:pPr>
    </w:p>
    <w:p w14:paraId="60BC0C39" w14:textId="0C72D8D8" w:rsidR="00BE50FD" w:rsidRDefault="00BE50FD" w:rsidP="009F7B72">
      <w:pPr>
        <w:rPr>
          <w:rFonts w:ascii="Arial" w:eastAsia="Times New Roman" w:hAnsi="Arial" w:cs="Arial"/>
          <w:color w:val="0A0A0A"/>
          <w:sz w:val="24"/>
          <w:szCs w:val="24"/>
          <w:lang w:eastAsia="en-GB"/>
        </w:rPr>
      </w:pPr>
    </w:p>
    <w:p w14:paraId="5DAD7098" w14:textId="29BBB824" w:rsidR="00BE50FD" w:rsidRDefault="00BE50FD" w:rsidP="009F7B72">
      <w:pPr>
        <w:rPr>
          <w:rFonts w:ascii="Arial" w:eastAsia="Times New Roman" w:hAnsi="Arial" w:cs="Arial"/>
          <w:color w:val="0A0A0A"/>
          <w:sz w:val="24"/>
          <w:szCs w:val="24"/>
          <w:lang w:eastAsia="en-GB"/>
        </w:rPr>
      </w:pPr>
    </w:p>
    <w:p w14:paraId="5E4F31C3" w14:textId="6FE6FB1A" w:rsidR="002B74AD" w:rsidRPr="008854CC" w:rsidRDefault="006152B7" w:rsidP="008854CC">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8854CC">
        <w:rPr>
          <w:rFonts w:ascii="Arial" w:eastAsia="Times New Roman" w:hAnsi="Arial" w:cs="Arial"/>
          <w:b/>
          <w:bCs/>
          <w:color w:val="0A0A0A"/>
          <w:sz w:val="28"/>
          <w:szCs w:val="28"/>
          <w:lang w:eastAsia="en-GB"/>
        </w:rPr>
        <w:lastRenderedPageBreak/>
        <w:t>Planning Appeals</w:t>
      </w:r>
    </w:p>
    <w:p w14:paraId="0B3C0DC2" w14:textId="220D5470" w:rsidR="006152B7" w:rsidRDefault="006152B7" w:rsidP="009F7B72">
      <w:pPr>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Planning applicants have the right to appeal and the results of those appeals can be a guide as to whether planning inspectors agree with our Officers judgement</w:t>
      </w:r>
      <w:r w:rsidR="008854CC">
        <w:rPr>
          <w:rFonts w:ascii="Arial" w:eastAsia="Times New Roman" w:hAnsi="Arial" w:cs="Arial"/>
          <w:color w:val="0A0A0A"/>
          <w:sz w:val="24"/>
          <w:szCs w:val="24"/>
          <w:lang w:eastAsia="en-GB"/>
        </w:rPr>
        <w:t xml:space="preserve"> or not. </w:t>
      </w:r>
      <w:r>
        <w:rPr>
          <w:rFonts w:ascii="Arial" w:eastAsia="Times New Roman" w:hAnsi="Arial" w:cs="Arial"/>
          <w:color w:val="0A0A0A"/>
          <w:sz w:val="24"/>
          <w:szCs w:val="24"/>
          <w:lang w:eastAsia="en-GB"/>
        </w:rPr>
        <w:t xml:space="preserve"> In the 12 months April 2019 to March 2020 there were 39 appeals. In 33 of these planning applications the Councils Planning Officers using delegated powers refused permission. In only 2 of these cases did an Inspector disagree and allow the appeal. </w:t>
      </w:r>
    </w:p>
    <w:p w14:paraId="7ABAE5A2" w14:textId="6C31481D" w:rsidR="000B71C8" w:rsidRDefault="000B71C8" w:rsidP="009F7B72">
      <w:pPr>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 xml:space="preserve">In 6 of the 39 appeals the Council decision had been made at a planning committee. In 2 cases the Officers recommended permission, the Committee disagreed but then the Inspector agreed with the Officers </w:t>
      </w:r>
      <w:r w:rsidR="008854CC">
        <w:rPr>
          <w:rFonts w:ascii="Arial" w:eastAsia="Times New Roman" w:hAnsi="Arial" w:cs="Arial"/>
          <w:color w:val="0A0A0A"/>
          <w:sz w:val="24"/>
          <w:szCs w:val="24"/>
          <w:lang w:eastAsia="en-GB"/>
        </w:rPr>
        <w:t xml:space="preserve">and allowed the appeal. In the other 4 applications the Officers, Committee and Inspector all agreed that the application should be refused. </w:t>
      </w:r>
    </w:p>
    <w:p w14:paraId="43637F8B" w14:textId="3CC8F28E" w:rsidR="004572EB" w:rsidRPr="00CF44D4" w:rsidRDefault="00CF44D4" w:rsidP="00CF44D4">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CF44D4">
        <w:rPr>
          <w:rFonts w:ascii="Arial" w:eastAsia="Times New Roman" w:hAnsi="Arial" w:cs="Arial"/>
          <w:b/>
          <w:bCs/>
          <w:color w:val="0A0A0A"/>
          <w:sz w:val="28"/>
          <w:szCs w:val="28"/>
          <w:lang w:eastAsia="en-GB"/>
        </w:rPr>
        <w:t>Appeal from So</w:t>
      </w:r>
      <w:r>
        <w:rPr>
          <w:rFonts w:ascii="Arial" w:eastAsia="Times New Roman" w:hAnsi="Arial" w:cs="Arial"/>
          <w:b/>
          <w:bCs/>
          <w:color w:val="0A0A0A"/>
          <w:sz w:val="28"/>
          <w:szCs w:val="28"/>
          <w:lang w:eastAsia="en-GB"/>
        </w:rPr>
        <w:t>u</w:t>
      </w:r>
      <w:r w:rsidRPr="00CF44D4">
        <w:rPr>
          <w:rFonts w:ascii="Arial" w:eastAsia="Times New Roman" w:hAnsi="Arial" w:cs="Arial"/>
          <w:b/>
          <w:bCs/>
          <w:color w:val="0A0A0A"/>
          <w:sz w:val="28"/>
          <w:szCs w:val="28"/>
          <w:lang w:eastAsia="en-GB"/>
        </w:rPr>
        <w:t>thern Water</w:t>
      </w:r>
    </w:p>
    <w:p w14:paraId="2D08B8F7" w14:textId="77777777" w:rsidR="00C40633" w:rsidRDefault="00CF44D4" w:rsidP="004572EB">
      <w:pPr>
        <w:pStyle w:val="NormalWeb"/>
        <w:spacing w:after="300" w:line="375" w:lineRule="atLeast"/>
        <w:rPr>
          <w:rFonts w:ascii="Arial" w:hAnsi="Arial" w:cs="Arial"/>
        </w:rPr>
      </w:pPr>
      <w:r>
        <w:rPr>
          <w:rFonts w:ascii="Arial" w:hAnsi="Arial" w:cs="Arial"/>
          <w:noProof/>
        </w:rPr>
        <w:drawing>
          <wp:anchor distT="0" distB="0" distL="114300" distR="114300" simplePos="0" relativeHeight="251666432" behindDoc="0" locked="0" layoutInCell="1" allowOverlap="1" wp14:anchorId="76FA385E" wp14:editId="6176A14F">
            <wp:simplePos x="0" y="0"/>
            <wp:positionH relativeFrom="column">
              <wp:posOffset>0</wp:posOffset>
            </wp:positionH>
            <wp:positionV relativeFrom="paragraph">
              <wp:posOffset>-635</wp:posOffset>
            </wp:positionV>
            <wp:extent cx="5731510" cy="3001010"/>
            <wp:effectExtent l="0" t="0" r="2540" b="8890"/>
            <wp:wrapThrough wrapText="bothSides">
              <wp:wrapPolygon edited="0">
                <wp:start x="0" y="0"/>
                <wp:lineTo x="0" y="21527"/>
                <wp:lineTo x="21538" y="21527"/>
                <wp:lineTo x="21538"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231_Regional_heatwave_graphics_HampshireS_actual-0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001010"/>
                    </a:xfrm>
                    <a:prstGeom prst="rect">
                      <a:avLst/>
                    </a:prstGeom>
                  </pic:spPr>
                </pic:pic>
              </a:graphicData>
            </a:graphic>
          </wp:anchor>
        </w:drawing>
      </w:r>
    </w:p>
    <w:p w14:paraId="26E6CF5E" w14:textId="68A8C133" w:rsidR="00C40633" w:rsidRPr="00C40633" w:rsidRDefault="00C40633" w:rsidP="00C40633">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C40633">
        <w:rPr>
          <w:rFonts w:ascii="Arial" w:eastAsia="Times New Roman" w:hAnsi="Arial" w:cs="Arial"/>
          <w:b/>
          <w:bCs/>
          <w:color w:val="0A0A0A"/>
          <w:sz w:val="28"/>
          <w:szCs w:val="28"/>
          <w:lang w:eastAsia="en-GB"/>
        </w:rPr>
        <w:t>Grant Opportunities for Schools</w:t>
      </w:r>
    </w:p>
    <w:p w14:paraId="72F0F0C1" w14:textId="77777777" w:rsidR="00C40633" w:rsidRDefault="00C40633" w:rsidP="00C40633">
      <w:pPr>
        <w:rPr>
          <w:rFonts w:ascii="Arial" w:hAnsi="Arial" w:cs="Arial"/>
          <w:sz w:val="24"/>
          <w:szCs w:val="24"/>
        </w:rPr>
      </w:pPr>
      <w:r>
        <w:rPr>
          <w:rFonts w:ascii="Arial" w:hAnsi="Arial" w:cs="Arial"/>
          <w:sz w:val="24"/>
          <w:szCs w:val="24"/>
        </w:rPr>
        <w:t>The Department for Education has launched the COVID Summer Food Fund which will enable children who are eligible for benefits-related free school meals to be supported over the summer holiday period:  </w:t>
      </w:r>
      <w:hyperlink r:id="rId15" w:history="1">
        <w:r>
          <w:rPr>
            <w:rStyle w:val="Hyperlink"/>
            <w:rFonts w:ascii="Arial" w:hAnsi="Arial" w:cs="Arial"/>
            <w:sz w:val="24"/>
            <w:szCs w:val="24"/>
          </w:rPr>
          <w:t>https://www.idoxopen4community.co.uk/testvalley/News/View/GRUKBP3!N72143</w:t>
        </w:r>
      </w:hyperlink>
      <w:r>
        <w:rPr>
          <w:rFonts w:ascii="Arial" w:hAnsi="Arial" w:cs="Arial"/>
          <w:sz w:val="24"/>
          <w:szCs w:val="24"/>
        </w:rPr>
        <w:t xml:space="preserve"> </w:t>
      </w:r>
    </w:p>
    <w:p w14:paraId="20510A43" w14:textId="77777777" w:rsidR="00C40633" w:rsidRDefault="00C40633" w:rsidP="00C40633">
      <w:pPr>
        <w:rPr>
          <w:rFonts w:ascii="Arial" w:hAnsi="Arial" w:cs="Arial"/>
          <w:sz w:val="24"/>
          <w:szCs w:val="24"/>
        </w:rPr>
      </w:pPr>
      <w:r>
        <w:rPr>
          <w:rFonts w:ascii="Arial" w:hAnsi="Arial" w:cs="Arial"/>
          <w:sz w:val="24"/>
          <w:szCs w:val="24"/>
        </w:rPr>
        <w:t>For any queries, please email:</w:t>
      </w:r>
    </w:p>
    <w:p w14:paraId="6003606A" w14:textId="77777777" w:rsidR="00C40633" w:rsidRDefault="00E44FA8" w:rsidP="00C40633">
      <w:pPr>
        <w:pStyle w:val="ListParagraph"/>
        <w:numPr>
          <w:ilvl w:val="0"/>
          <w:numId w:val="10"/>
        </w:numPr>
        <w:spacing w:after="0" w:line="240" w:lineRule="auto"/>
        <w:contextualSpacing w:val="0"/>
        <w:rPr>
          <w:rFonts w:ascii="Arial" w:hAnsi="Arial" w:cs="Arial"/>
          <w:sz w:val="24"/>
          <w:szCs w:val="24"/>
        </w:rPr>
      </w:pPr>
      <w:hyperlink r:id="rId16" w:history="1">
        <w:r w:rsidR="00C40633">
          <w:rPr>
            <w:rStyle w:val="Hyperlink"/>
            <w:rFonts w:ascii="Arial" w:hAnsi="Arial" w:cs="Arial"/>
            <w:sz w:val="24"/>
            <w:szCs w:val="24"/>
          </w:rPr>
          <w:t>freeschoolmeals@edenred.com</w:t>
        </w:r>
      </w:hyperlink>
      <w:r w:rsidR="00C40633">
        <w:rPr>
          <w:rFonts w:ascii="Arial" w:hAnsi="Arial" w:cs="Arial"/>
          <w:sz w:val="24"/>
          <w:szCs w:val="24"/>
        </w:rPr>
        <w:t xml:space="preserve"> for schools</w:t>
      </w:r>
    </w:p>
    <w:p w14:paraId="7C96A58F" w14:textId="77777777" w:rsidR="00C40633" w:rsidRDefault="00E44FA8" w:rsidP="00C40633">
      <w:pPr>
        <w:pStyle w:val="ListParagraph"/>
        <w:numPr>
          <w:ilvl w:val="0"/>
          <w:numId w:val="10"/>
        </w:numPr>
        <w:spacing w:after="0" w:line="240" w:lineRule="auto"/>
        <w:contextualSpacing w:val="0"/>
        <w:rPr>
          <w:rFonts w:ascii="Arial" w:hAnsi="Arial" w:cs="Arial"/>
          <w:sz w:val="24"/>
          <w:szCs w:val="24"/>
        </w:rPr>
      </w:pPr>
      <w:hyperlink r:id="rId17" w:history="1">
        <w:r w:rsidR="00C40633">
          <w:rPr>
            <w:rStyle w:val="Hyperlink"/>
            <w:rFonts w:ascii="Arial" w:hAnsi="Arial" w:cs="Arial"/>
            <w:sz w:val="24"/>
            <w:szCs w:val="24"/>
          </w:rPr>
          <w:t>freeschoolmealsparentscarers@edenred.com</w:t>
        </w:r>
      </w:hyperlink>
      <w:r w:rsidR="00C40633">
        <w:rPr>
          <w:rFonts w:ascii="Arial" w:hAnsi="Arial" w:cs="Arial"/>
          <w:sz w:val="24"/>
          <w:szCs w:val="24"/>
        </w:rPr>
        <w:t xml:space="preserve"> for parents and carers</w:t>
      </w:r>
    </w:p>
    <w:p w14:paraId="3A5A6419" w14:textId="77777777" w:rsidR="00C40633" w:rsidRDefault="00C40633" w:rsidP="00C40633">
      <w:pPr>
        <w:rPr>
          <w:rFonts w:ascii="Arial" w:hAnsi="Arial" w:cs="Arial"/>
          <w:sz w:val="24"/>
          <w:szCs w:val="24"/>
        </w:rPr>
      </w:pPr>
    </w:p>
    <w:p w14:paraId="38BEE461" w14:textId="77777777" w:rsidR="00C40633" w:rsidRDefault="00C40633" w:rsidP="00C40633">
      <w:pPr>
        <w:rPr>
          <w:rFonts w:ascii="Arial" w:hAnsi="Arial" w:cs="Arial"/>
          <w:sz w:val="24"/>
          <w:szCs w:val="24"/>
        </w:rPr>
      </w:pPr>
      <w:r>
        <w:rPr>
          <w:rFonts w:ascii="Arial" w:hAnsi="Arial" w:cs="Arial"/>
          <w:sz w:val="24"/>
          <w:szCs w:val="24"/>
        </w:rPr>
        <w:lastRenderedPageBreak/>
        <w:t xml:space="preserve">Funding is also available to help schools to help cover costs relating to specific items up to the end of the 2019 to 2020 summer term: </w:t>
      </w:r>
      <w:hyperlink r:id="rId18" w:history="1">
        <w:r>
          <w:rPr>
            <w:rStyle w:val="Hyperlink"/>
            <w:rFonts w:ascii="Arial" w:hAnsi="Arial" w:cs="Arial"/>
            <w:sz w:val="24"/>
            <w:szCs w:val="24"/>
          </w:rPr>
          <w:t>https://www.idoxopen4community.co.uk/testvalley/Scheme/View/School-Funding-Exceptional-Costs-Associated-with-Coronavirus-COVID-19-GRUKBP3!S45318?bcr=MTIzNQ</w:t>
        </w:r>
      </w:hyperlink>
      <w:r>
        <w:rPr>
          <w:rFonts w:ascii="Arial" w:hAnsi="Arial" w:cs="Arial"/>
          <w:sz w:val="24"/>
          <w:szCs w:val="24"/>
        </w:rPr>
        <w:t xml:space="preserve"> </w:t>
      </w:r>
    </w:p>
    <w:p w14:paraId="0E4C3A27" w14:textId="41220B11" w:rsidR="00C40633" w:rsidRDefault="00C40633" w:rsidP="00C40633">
      <w:pPr>
        <w:rPr>
          <w:rFonts w:ascii="Arial" w:hAnsi="Arial" w:cs="Arial"/>
          <w:sz w:val="24"/>
          <w:szCs w:val="24"/>
        </w:rPr>
      </w:pPr>
      <w:r>
        <w:rPr>
          <w:rFonts w:ascii="Arial" w:hAnsi="Arial" w:cs="Arial"/>
          <w:sz w:val="24"/>
          <w:szCs w:val="24"/>
        </w:rPr>
        <w:t>This has a maximum value of £75,000. There will be some instances where schools face additional costs as a result of the coronavirus (COVID19) outbreak and will not be able to cover these from their existing resources. This funding will support those cases.</w:t>
      </w:r>
    </w:p>
    <w:p w14:paraId="1D5FA6A3" w14:textId="77777777" w:rsidR="00C40633" w:rsidRDefault="00C40633" w:rsidP="00C40633">
      <w:pPr>
        <w:rPr>
          <w:rFonts w:ascii="Arial" w:hAnsi="Arial" w:cs="Arial"/>
          <w:sz w:val="24"/>
          <w:szCs w:val="24"/>
        </w:rPr>
      </w:pPr>
      <w:r>
        <w:rPr>
          <w:rFonts w:ascii="Arial" w:hAnsi="Arial" w:cs="Arial"/>
          <w:sz w:val="24"/>
          <w:szCs w:val="24"/>
        </w:rPr>
        <w:t xml:space="preserve">Applications must be submitted by the 21 July 2020 deadline. Applicants will need a </w:t>
      </w:r>
      <w:hyperlink r:id="rId19" w:history="1">
        <w:r>
          <w:rPr>
            <w:rStyle w:val="Hyperlink"/>
            <w:rFonts w:ascii="Arial" w:hAnsi="Arial" w:cs="Arial"/>
            <w:sz w:val="24"/>
            <w:szCs w:val="24"/>
          </w:rPr>
          <w:t>DfE Sign-In</w:t>
        </w:r>
      </w:hyperlink>
      <w:r>
        <w:rPr>
          <w:rFonts w:ascii="Arial" w:hAnsi="Arial" w:cs="Arial"/>
          <w:sz w:val="24"/>
          <w:szCs w:val="24"/>
        </w:rPr>
        <w:t xml:space="preserve"> Account. </w:t>
      </w:r>
    </w:p>
    <w:p w14:paraId="59E82592" w14:textId="0ACD9442" w:rsidR="007112A2" w:rsidRPr="007112A2" w:rsidRDefault="007112A2" w:rsidP="007112A2">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7112A2">
        <w:rPr>
          <w:rFonts w:ascii="Arial" w:eastAsia="Times New Roman" w:hAnsi="Arial" w:cs="Arial"/>
          <w:b/>
          <w:bCs/>
          <w:color w:val="0A0A0A"/>
          <w:sz w:val="28"/>
          <w:szCs w:val="28"/>
          <w:lang w:eastAsia="en-GB"/>
        </w:rPr>
        <w:t>Review of SHE</w:t>
      </w:r>
      <w:r w:rsidR="003D010E">
        <w:rPr>
          <w:rFonts w:ascii="Arial" w:eastAsia="Times New Roman" w:hAnsi="Arial" w:cs="Arial"/>
          <w:b/>
          <w:bCs/>
          <w:color w:val="0A0A0A"/>
          <w:sz w:val="28"/>
          <w:szCs w:val="28"/>
          <w:lang w:eastAsia="en-GB"/>
        </w:rPr>
        <w:t>LA</w:t>
      </w:r>
      <w:r w:rsidRPr="007112A2">
        <w:rPr>
          <w:rFonts w:ascii="Arial" w:eastAsia="Times New Roman" w:hAnsi="Arial" w:cs="Arial"/>
          <w:b/>
          <w:bCs/>
          <w:color w:val="0A0A0A"/>
          <w:sz w:val="28"/>
          <w:szCs w:val="28"/>
          <w:lang w:eastAsia="en-GB"/>
        </w:rPr>
        <w:t>A sites nearing completion</w:t>
      </w:r>
    </w:p>
    <w:p w14:paraId="600855C1" w14:textId="3D99C2E5" w:rsidR="007112A2" w:rsidRDefault="007112A2" w:rsidP="007112A2">
      <w:pPr>
        <w:rPr>
          <w:rFonts w:ascii="Arial" w:hAnsi="Arial" w:cs="Arial"/>
          <w:sz w:val="24"/>
          <w:szCs w:val="24"/>
        </w:rPr>
      </w:pPr>
      <w:r>
        <w:rPr>
          <w:rFonts w:ascii="Arial" w:hAnsi="Arial" w:cs="Arial"/>
          <w:sz w:val="24"/>
          <w:szCs w:val="24"/>
        </w:rPr>
        <w:t>A review of the Strategic Housing and Economic Land Availability Assessment (SHELAA) following the Council</w:t>
      </w:r>
      <w:r w:rsidR="003D010E">
        <w:rPr>
          <w:rFonts w:ascii="Arial" w:hAnsi="Arial" w:cs="Arial"/>
          <w:sz w:val="24"/>
          <w:szCs w:val="24"/>
        </w:rPr>
        <w:t>’</w:t>
      </w:r>
      <w:r>
        <w:rPr>
          <w:rFonts w:ascii="Arial" w:hAnsi="Arial" w:cs="Arial"/>
          <w:sz w:val="24"/>
          <w:szCs w:val="24"/>
        </w:rPr>
        <w:t xml:space="preserve">s call for sites late last year has been completed and has been circulated to Borough Councillors. </w:t>
      </w:r>
      <w:r>
        <w:t xml:space="preserve"> </w:t>
      </w:r>
      <w:r>
        <w:rPr>
          <w:rFonts w:ascii="Arial" w:hAnsi="Arial" w:cs="Arial"/>
          <w:sz w:val="24"/>
          <w:szCs w:val="24"/>
        </w:rPr>
        <w:t>The document forms part of the evidence base for the next Local Plan Development Plan Document.</w:t>
      </w:r>
    </w:p>
    <w:p w14:paraId="3ACEB6B0" w14:textId="77777777" w:rsidR="007112A2" w:rsidRDefault="007112A2" w:rsidP="007112A2">
      <w:pPr>
        <w:rPr>
          <w:rFonts w:ascii="Arial" w:hAnsi="Arial" w:cs="Arial"/>
          <w:sz w:val="24"/>
          <w:szCs w:val="24"/>
        </w:rPr>
      </w:pPr>
      <w:r>
        <w:rPr>
          <w:rFonts w:ascii="Arial" w:hAnsi="Arial" w:cs="Arial"/>
          <w:sz w:val="24"/>
          <w:szCs w:val="24"/>
        </w:rPr>
        <w:t>The purpose of a review is to make sure we have the most up to date information on sites promoted for inclusion within the SHELAA and not to comment on the merits of those sites submitted by third parties.</w:t>
      </w:r>
    </w:p>
    <w:p w14:paraId="5D26A37D" w14:textId="77777777" w:rsidR="007112A2" w:rsidRDefault="007112A2" w:rsidP="007112A2">
      <w:pPr>
        <w:rPr>
          <w:rFonts w:ascii="Arial" w:hAnsi="Arial" w:cs="Arial"/>
          <w:sz w:val="24"/>
          <w:szCs w:val="24"/>
        </w:rPr>
      </w:pPr>
      <w:r>
        <w:rPr>
          <w:rFonts w:ascii="Arial" w:hAnsi="Arial" w:cs="Arial"/>
          <w:sz w:val="24"/>
          <w:szCs w:val="24"/>
        </w:rPr>
        <w:t>Please note that the inclusion of the site within the SHELAA document does not imply that the Council would necessarily grant planning permission for development use nor does it imply that it will be allocated for development in a future Development Plan Document.</w:t>
      </w:r>
    </w:p>
    <w:p w14:paraId="70A77363" w14:textId="6FA0F47A" w:rsidR="007112A2" w:rsidRDefault="007112A2" w:rsidP="007112A2">
      <w:pPr>
        <w:rPr>
          <w:rFonts w:ascii="Arial" w:hAnsi="Arial" w:cs="Arial"/>
          <w:sz w:val="24"/>
          <w:szCs w:val="24"/>
        </w:rPr>
      </w:pPr>
      <w:r w:rsidRPr="007112A2">
        <w:rPr>
          <w:rFonts w:ascii="Arial" w:hAnsi="Arial" w:cs="Arial"/>
          <w:b/>
          <w:bCs/>
          <w:sz w:val="24"/>
          <w:szCs w:val="24"/>
        </w:rPr>
        <w:t>These documents shall also be sent out for the attention of Parish Councils in due course</w:t>
      </w:r>
      <w:r>
        <w:rPr>
          <w:rFonts w:ascii="Arial" w:hAnsi="Arial" w:cs="Arial"/>
          <w:sz w:val="24"/>
          <w:szCs w:val="24"/>
        </w:rPr>
        <w:t>; it is intended to publish the SHELAA on the Council website early July.</w:t>
      </w:r>
    </w:p>
    <w:p w14:paraId="1B97ABEE" w14:textId="445C3297" w:rsidR="00ED2711" w:rsidRPr="00CD66F3" w:rsidRDefault="007112A2" w:rsidP="00CD66F3">
      <w:pPr>
        <w:rPr>
          <w:rFonts w:ascii="Arial" w:hAnsi="Arial" w:cs="Arial"/>
          <w:sz w:val="24"/>
          <w:szCs w:val="24"/>
        </w:rPr>
      </w:pPr>
      <w:r>
        <w:rPr>
          <w:rFonts w:ascii="Arial" w:hAnsi="Arial" w:cs="Arial"/>
          <w:sz w:val="24"/>
          <w:szCs w:val="24"/>
        </w:rPr>
        <w:t xml:space="preserve">We always urge all Parish Councils to study these documents carefully as soon as they are received. </w:t>
      </w:r>
    </w:p>
    <w:p w14:paraId="71F6085E" w14:textId="1A582329" w:rsidR="00CF44D4" w:rsidRDefault="00ED2711" w:rsidP="004572EB">
      <w:pPr>
        <w:pStyle w:val="NormalWeb"/>
        <w:spacing w:after="300" w:line="375" w:lineRule="atLeast"/>
        <w:rPr>
          <w:rFonts w:ascii="Arial" w:hAnsi="Arial" w:cs="Arial"/>
        </w:rPr>
      </w:pPr>
      <w:r w:rsidRPr="00ED2711">
        <w:rPr>
          <w:rFonts w:ascii="Arial" w:eastAsia="Times New Roman" w:hAnsi="Arial" w:cs="Arial"/>
          <w:b/>
          <w:bCs/>
          <w:color w:val="0A0A0A"/>
          <w:sz w:val="28"/>
          <w:szCs w:val="28"/>
          <w:lang w:eastAsia="en-GB"/>
        </w:rPr>
        <w:t>Review of Test Valley Tourism</w:t>
      </w:r>
      <w:r>
        <w:rPr>
          <w:rFonts w:ascii="Helvetica" w:hAnsi="Helvetica"/>
          <w:color w:val="222222"/>
        </w:rPr>
        <w:br/>
        <w:t> </w:t>
      </w:r>
      <w:r>
        <w:rPr>
          <w:rFonts w:ascii="Helvetica" w:hAnsi="Helvetica"/>
          <w:color w:val="222222"/>
        </w:rPr>
        <w:br/>
      </w:r>
      <w:r w:rsidRPr="00ED2711">
        <w:rPr>
          <w:rFonts w:ascii="Arial" w:hAnsi="Arial" w:cs="Arial"/>
        </w:rPr>
        <w:t xml:space="preserve">In October 2019 the council commissioned consultants to review how the authority promotes Test Valley to potential visitors, and in turn, supports the local economy. Following six months of work, the report has now been made available on the </w:t>
      </w:r>
      <w:r w:rsidR="003D010E">
        <w:rPr>
          <w:rFonts w:ascii="Arial" w:hAnsi="Arial" w:cs="Arial"/>
        </w:rPr>
        <w:t>C</w:t>
      </w:r>
      <w:r w:rsidRPr="00ED2711">
        <w:rPr>
          <w:rFonts w:ascii="Arial" w:hAnsi="Arial" w:cs="Arial"/>
        </w:rPr>
        <w:t>ouncil’s website. It can be accessed here: -</w:t>
      </w:r>
      <w:r>
        <w:rPr>
          <w:rFonts w:ascii="Helvetica" w:hAnsi="Helvetica"/>
          <w:color w:val="222222"/>
        </w:rPr>
        <w:t> </w:t>
      </w:r>
    </w:p>
    <w:p w14:paraId="0B334385" w14:textId="21CBB9E7" w:rsidR="00CF44D4" w:rsidRPr="00ED2711" w:rsidRDefault="00E44FA8" w:rsidP="004572EB">
      <w:pPr>
        <w:pStyle w:val="NormalWeb"/>
        <w:spacing w:after="300" w:line="375" w:lineRule="atLeast"/>
        <w:rPr>
          <w:rStyle w:val="Hyperlink"/>
        </w:rPr>
      </w:pPr>
      <w:hyperlink r:id="rId20" w:history="1">
        <w:r w:rsidR="00ED2711" w:rsidRPr="00ED2711">
          <w:rPr>
            <w:rStyle w:val="Hyperlink"/>
            <w:rFonts w:ascii="Arial" w:hAnsi="Arial" w:cs="Arial"/>
          </w:rPr>
          <w:t>https://www.testvalley.gov.uk/communityandleisure/tourism/visiting-test-valley</w:t>
        </w:r>
      </w:hyperlink>
    </w:p>
    <w:p w14:paraId="7031E370" w14:textId="41671C05" w:rsidR="00CF44D4" w:rsidRDefault="00ED2711" w:rsidP="004572EB">
      <w:pPr>
        <w:pStyle w:val="NormalWeb"/>
        <w:spacing w:after="300" w:line="375" w:lineRule="atLeast"/>
        <w:rPr>
          <w:rFonts w:ascii="Arial" w:hAnsi="Arial" w:cs="Arial"/>
        </w:rPr>
      </w:pPr>
      <w:r>
        <w:rPr>
          <w:rFonts w:ascii="Helvetica" w:hAnsi="Helvetica"/>
          <w:color w:val="222222"/>
        </w:rPr>
        <w:t>The report predates the Covid-19 pandemic and national lockdown, but forecasts potential for the tourism economy through more UK holidays.</w:t>
      </w:r>
    </w:p>
    <w:p w14:paraId="49016CB5" w14:textId="665D302A" w:rsidR="007A7F55" w:rsidRPr="007A7F55" w:rsidRDefault="00CF44D4" w:rsidP="007A7F55">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7A7F55">
        <w:rPr>
          <w:rFonts w:ascii="Arial" w:eastAsia="Times New Roman" w:hAnsi="Arial" w:cs="Arial"/>
          <w:b/>
          <w:bCs/>
          <w:color w:val="0A0A0A"/>
          <w:sz w:val="28"/>
          <w:szCs w:val="28"/>
          <w:lang w:eastAsia="en-GB"/>
        </w:rPr>
        <w:lastRenderedPageBreak/>
        <w:t xml:space="preserve"> </w:t>
      </w:r>
      <w:r w:rsidR="007A7F55" w:rsidRPr="007A7F55">
        <w:rPr>
          <w:rFonts w:ascii="Arial" w:eastAsia="Times New Roman" w:hAnsi="Arial" w:cs="Arial"/>
          <w:b/>
          <w:bCs/>
          <w:color w:val="0A0A0A"/>
          <w:sz w:val="28"/>
          <w:szCs w:val="28"/>
          <w:lang w:eastAsia="en-GB"/>
        </w:rPr>
        <w:t>Coronavirus Grants Update  </w:t>
      </w:r>
    </w:p>
    <w:p w14:paraId="39D4C4EB" w14:textId="2631BB4E" w:rsidR="001806E4" w:rsidRDefault="007A7F55" w:rsidP="00A93AE5">
      <w:pPr>
        <w:rPr>
          <w:rFonts w:ascii="Arial" w:hAnsi="Arial" w:cs="Arial"/>
          <w:sz w:val="24"/>
          <w:szCs w:val="24"/>
        </w:rPr>
      </w:pPr>
      <w:r>
        <w:rPr>
          <w:rFonts w:ascii="Arial" w:hAnsi="Arial" w:cs="Arial"/>
          <w:sz w:val="24"/>
          <w:szCs w:val="24"/>
        </w:rPr>
        <w:t xml:space="preserve">The first grant payments under the Local Authority Discretionary Grants Fund have just been made. Approximately 220 applications were received by </w:t>
      </w:r>
      <w:r w:rsidR="004967D4">
        <w:rPr>
          <w:rFonts w:ascii="Arial" w:hAnsi="Arial" w:cs="Arial"/>
          <w:sz w:val="24"/>
          <w:szCs w:val="24"/>
        </w:rPr>
        <w:t xml:space="preserve">the </w:t>
      </w:r>
      <w:r>
        <w:rPr>
          <w:rFonts w:ascii="Arial" w:hAnsi="Arial" w:cs="Arial"/>
          <w:sz w:val="24"/>
          <w:szCs w:val="24"/>
        </w:rPr>
        <w:t xml:space="preserve">closing date and 41 grants totalling £275,000 </w:t>
      </w:r>
      <w:r w:rsidR="004967D4">
        <w:rPr>
          <w:rFonts w:ascii="Arial" w:hAnsi="Arial" w:cs="Arial"/>
          <w:sz w:val="24"/>
          <w:szCs w:val="24"/>
        </w:rPr>
        <w:t>have already been paid</w:t>
      </w:r>
      <w:r>
        <w:rPr>
          <w:rFonts w:ascii="Arial" w:hAnsi="Arial" w:cs="Arial"/>
          <w:sz w:val="24"/>
          <w:szCs w:val="24"/>
        </w:rPr>
        <w:t xml:space="preserve">. Work has also continued to pay the small business and retail grants. A further 16 grants totalling £175,000 were included in </w:t>
      </w:r>
      <w:r w:rsidR="004967D4">
        <w:rPr>
          <w:rFonts w:ascii="Arial" w:hAnsi="Arial" w:cs="Arial"/>
          <w:sz w:val="24"/>
          <w:szCs w:val="24"/>
        </w:rPr>
        <w:t>the last</w:t>
      </w:r>
      <w:r>
        <w:rPr>
          <w:rFonts w:ascii="Arial" w:hAnsi="Arial" w:cs="Arial"/>
          <w:sz w:val="24"/>
          <w:szCs w:val="24"/>
        </w:rPr>
        <w:t xml:space="preserve"> payment run. </w:t>
      </w:r>
    </w:p>
    <w:p w14:paraId="1E2DDDFE" w14:textId="77777777" w:rsidR="001806E4" w:rsidRPr="001806E4" w:rsidRDefault="001806E4" w:rsidP="001806E4">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1806E4">
        <w:rPr>
          <w:rFonts w:ascii="Arial" w:eastAsia="Times New Roman" w:hAnsi="Arial" w:cs="Arial"/>
          <w:b/>
          <w:bCs/>
          <w:color w:val="0A0A0A"/>
          <w:sz w:val="28"/>
          <w:szCs w:val="28"/>
          <w:lang w:eastAsia="en-GB"/>
        </w:rPr>
        <w:t>Plans to ease guidance for over 2 million shielding</w:t>
      </w:r>
    </w:p>
    <w:p w14:paraId="4C41D6CF" w14:textId="14DAAA4E" w:rsidR="001806E4" w:rsidRPr="001806E4" w:rsidRDefault="001806E4" w:rsidP="00A93AE5">
      <w:pPr>
        <w:rPr>
          <w:rFonts w:ascii="Arial" w:hAnsi="Arial" w:cs="Arial"/>
          <w:sz w:val="24"/>
          <w:szCs w:val="24"/>
          <w:lang w:val="en"/>
        </w:rPr>
      </w:pPr>
      <w:r>
        <w:rPr>
          <w:rFonts w:ascii="Arial" w:hAnsi="Arial" w:cs="Arial"/>
          <w:sz w:val="24"/>
          <w:szCs w:val="24"/>
          <w:lang w:val="en"/>
        </w:rPr>
        <w:t>From Monday 6 July, those shielding from coronavirus can gather in groups of up to 6 people outdoors and form a ‘support bubble’ with another household. Government shielding support package will remain in place until the end of July when people will no longer be advised to shield. From Saturday 1 August, the guidance will then be relaxed so clinically extremely vulnerable people will no longer be advised to shield, but support will remain available from NHS volunteers and local councils. People will retain their priority for supermarket delivery slots, and still be able to access help with shopping, medication, phone calls and transport to medical appointments.</w:t>
      </w:r>
    </w:p>
    <w:p w14:paraId="0B21DD5F" w14:textId="06FEEC7D" w:rsidR="00A93AE5" w:rsidRPr="00A93AE5" w:rsidRDefault="00A93AE5" w:rsidP="00A93AE5">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A93AE5">
        <w:rPr>
          <w:rFonts w:ascii="Arial" w:eastAsia="Times New Roman" w:hAnsi="Arial" w:cs="Arial"/>
          <w:b/>
          <w:bCs/>
          <w:color w:val="0A0A0A"/>
          <w:sz w:val="28"/>
          <w:szCs w:val="28"/>
          <w:lang w:eastAsia="en-GB"/>
        </w:rPr>
        <w:t>Mid</w:t>
      </w:r>
      <w:r w:rsidR="003D010E">
        <w:rPr>
          <w:rFonts w:ascii="Arial" w:eastAsia="Times New Roman" w:hAnsi="Arial" w:cs="Arial"/>
          <w:b/>
          <w:bCs/>
          <w:color w:val="0A0A0A"/>
          <w:sz w:val="28"/>
          <w:szCs w:val="28"/>
          <w:lang w:eastAsia="en-GB"/>
        </w:rPr>
        <w:t>-</w:t>
      </w:r>
      <w:r w:rsidRPr="00A93AE5">
        <w:rPr>
          <w:rFonts w:ascii="Arial" w:eastAsia="Times New Roman" w:hAnsi="Arial" w:cs="Arial"/>
          <w:b/>
          <w:bCs/>
          <w:color w:val="0A0A0A"/>
          <w:sz w:val="28"/>
          <w:szCs w:val="28"/>
          <w:lang w:eastAsia="en-GB"/>
        </w:rPr>
        <w:t>Test Covid19 Deaths</w:t>
      </w:r>
    </w:p>
    <w:p w14:paraId="4055DD9A" w14:textId="1204118D" w:rsidR="00A93AE5" w:rsidRDefault="00A93AE5" w:rsidP="007A7F55">
      <w:pPr>
        <w:rPr>
          <w:rFonts w:ascii="Arial" w:hAnsi="Arial" w:cs="Arial"/>
          <w:sz w:val="24"/>
          <w:szCs w:val="24"/>
        </w:rPr>
      </w:pPr>
      <w:r>
        <w:rPr>
          <w:rFonts w:ascii="Arial" w:hAnsi="Arial" w:cs="Arial"/>
          <w:sz w:val="24"/>
          <w:szCs w:val="24"/>
        </w:rPr>
        <w:t>We are becoming used to being bombarded by coronavirus numbers but when that data is close to home it has a greater impact. In Mid</w:t>
      </w:r>
      <w:r w:rsidR="003D010E">
        <w:rPr>
          <w:rFonts w:ascii="Arial" w:hAnsi="Arial" w:cs="Arial"/>
          <w:sz w:val="24"/>
          <w:szCs w:val="24"/>
        </w:rPr>
        <w:t>-</w:t>
      </w:r>
      <w:r>
        <w:rPr>
          <w:rFonts w:ascii="Arial" w:hAnsi="Arial" w:cs="Arial"/>
          <w:sz w:val="24"/>
          <w:szCs w:val="24"/>
        </w:rPr>
        <w:t>Test we live</w:t>
      </w:r>
      <w:r w:rsidR="003D010E">
        <w:rPr>
          <w:rFonts w:ascii="Arial" w:hAnsi="Arial" w:cs="Arial"/>
          <w:sz w:val="24"/>
          <w:szCs w:val="24"/>
        </w:rPr>
        <w:t xml:space="preserve"> </w:t>
      </w:r>
      <w:r>
        <w:rPr>
          <w:rFonts w:ascii="Arial" w:hAnsi="Arial" w:cs="Arial"/>
          <w:sz w:val="24"/>
          <w:szCs w:val="24"/>
        </w:rPr>
        <w:t>in close-knit communities and most people will know of those in our communities we have tragically lost to this dreadful virus.  The ONS now publishes data and an interactive, map of local information. The area I have shown in the screen shot from the map roughly equates to Mid</w:t>
      </w:r>
      <w:r w:rsidR="003D010E">
        <w:rPr>
          <w:rFonts w:ascii="Arial" w:hAnsi="Arial" w:cs="Arial"/>
          <w:sz w:val="24"/>
          <w:szCs w:val="24"/>
        </w:rPr>
        <w:t>-</w:t>
      </w:r>
      <w:r>
        <w:rPr>
          <w:rFonts w:ascii="Arial" w:hAnsi="Arial" w:cs="Arial"/>
          <w:sz w:val="24"/>
          <w:szCs w:val="24"/>
        </w:rPr>
        <w:t>Test and can be found here: -</w:t>
      </w:r>
    </w:p>
    <w:p w14:paraId="29C63BC0" w14:textId="72BECCE5" w:rsidR="00CF44D4" w:rsidRDefault="00E44FA8" w:rsidP="004572EB">
      <w:pPr>
        <w:pStyle w:val="NormalWeb"/>
        <w:spacing w:after="300" w:line="375" w:lineRule="atLeast"/>
        <w:rPr>
          <w:rStyle w:val="Hyperlink"/>
          <w:rFonts w:ascii="Arial" w:hAnsi="Arial" w:cs="Arial"/>
        </w:rPr>
      </w:pPr>
      <w:hyperlink r:id="rId21" w:history="1">
        <w:r w:rsidR="00A93AE5" w:rsidRPr="00A93AE5">
          <w:rPr>
            <w:rStyle w:val="Hyperlink"/>
            <w:rFonts w:ascii="Arial" w:hAnsi="Arial" w:cs="Arial"/>
          </w:rPr>
          <w:t>https://www.ons.gov.uk/peoplepopulationandcommunity/healthandsocialcare/causesofdeath/articles/deathsinvolvingcovid19interactivemap/2020-06-12</w:t>
        </w:r>
      </w:hyperlink>
    </w:p>
    <w:p w14:paraId="1CC75F9C" w14:textId="1CE078DC" w:rsidR="00A93AE5" w:rsidRDefault="00A93AE5" w:rsidP="004572EB">
      <w:pPr>
        <w:pStyle w:val="NormalWeb"/>
        <w:spacing w:after="300" w:line="375" w:lineRule="atLeast"/>
        <w:rPr>
          <w:rFonts w:ascii="Arial" w:hAnsi="Arial" w:cs="Arial"/>
        </w:rPr>
      </w:pPr>
      <w:r w:rsidRPr="00A93AE5">
        <w:rPr>
          <w:rFonts w:ascii="Arial" w:hAnsi="Arial" w:cs="Arial"/>
        </w:rPr>
        <w:t>Points on the map are placed at the centre of the local area they represent and do not show the actual location of deaths. The size of the circle is proportional to the number of deaths</w:t>
      </w:r>
    </w:p>
    <w:p w14:paraId="6A8962CA" w14:textId="339FDB8A" w:rsidR="00A93AE5" w:rsidRDefault="00A93AE5" w:rsidP="004572EB">
      <w:pPr>
        <w:pStyle w:val="NormalWeb"/>
        <w:spacing w:after="300" w:line="375" w:lineRule="atLeast"/>
        <w:rPr>
          <w:rFonts w:ascii="Arial" w:hAnsi="Arial" w:cs="Arial"/>
        </w:rPr>
      </w:pPr>
    </w:p>
    <w:p w14:paraId="16B61627" w14:textId="627C818D" w:rsidR="00A93AE5" w:rsidRDefault="00A93AE5" w:rsidP="004572EB">
      <w:pPr>
        <w:pStyle w:val="NormalWeb"/>
        <w:spacing w:after="300" w:line="375" w:lineRule="atLeast"/>
        <w:rPr>
          <w:rFonts w:ascii="Arial" w:hAnsi="Arial" w:cs="Arial"/>
        </w:rPr>
      </w:pPr>
    </w:p>
    <w:p w14:paraId="5D82DE94" w14:textId="00A1C43D" w:rsidR="00A93AE5" w:rsidRDefault="00A93AE5" w:rsidP="004572EB">
      <w:pPr>
        <w:pStyle w:val="NormalWeb"/>
        <w:spacing w:after="300" w:line="375" w:lineRule="atLeast"/>
        <w:rPr>
          <w:rFonts w:ascii="Arial" w:hAnsi="Arial" w:cs="Arial"/>
        </w:rPr>
      </w:pPr>
    </w:p>
    <w:p w14:paraId="58F1FDEC" w14:textId="56A7358E" w:rsidR="00A93AE5" w:rsidRDefault="00A93AE5" w:rsidP="004572EB">
      <w:pPr>
        <w:pStyle w:val="NormalWeb"/>
        <w:spacing w:after="300" w:line="375" w:lineRule="atLeast"/>
        <w:rPr>
          <w:rFonts w:ascii="Arial" w:hAnsi="Arial" w:cs="Arial"/>
        </w:rPr>
      </w:pPr>
    </w:p>
    <w:p w14:paraId="67BE6053" w14:textId="0D8244E5" w:rsidR="00A93AE5" w:rsidRDefault="00A93AE5" w:rsidP="004572EB">
      <w:pPr>
        <w:pStyle w:val="NormalWeb"/>
        <w:spacing w:after="300" w:line="375" w:lineRule="atLeast"/>
        <w:rPr>
          <w:rFonts w:ascii="Arial" w:hAnsi="Arial" w:cs="Arial"/>
        </w:rPr>
      </w:pPr>
    </w:p>
    <w:p w14:paraId="602FB6A2" w14:textId="7A730D99" w:rsidR="00A60C0D" w:rsidRDefault="00A60C0D" w:rsidP="004572EB">
      <w:pPr>
        <w:pStyle w:val="NormalWeb"/>
        <w:spacing w:after="300" w:line="375" w:lineRule="atLeast"/>
        <w:rPr>
          <w:rFonts w:ascii="Arial" w:hAnsi="Arial" w:cs="Arial"/>
        </w:rPr>
      </w:pPr>
      <w:r>
        <w:rPr>
          <w:rFonts w:ascii="Arial" w:eastAsia="Times New Roman" w:hAnsi="Arial" w:cs="Arial"/>
          <w:b/>
          <w:bCs/>
          <w:noProof/>
          <w:color w:val="0A0A0A"/>
          <w:sz w:val="28"/>
          <w:szCs w:val="28"/>
          <w:lang w:eastAsia="en-GB"/>
        </w:rPr>
        <w:lastRenderedPageBreak/>
        <w:drawing>
          <wp:anchor distT="0" distB="0" distL="114300" distR="114300" simplePos="0" relativeHeight="251667456" behindDoc="0" locked="0" layoutInCell="1" allowOverlap="1" wp14:anchorId="4FD6E629" wp14:editId="61DD1B74">
            <wp:simplePos x="0" y="0"/>
            <wp:positionH relativeFrom="margin">
              <wp:align>left</wp:align>
            </wp:positionH>
            <wp:positionV relativeFrom="paragraph">
              <wp:posOffset>0</wp:posOffset>
            </wp:positionV>
            <wp:extent cx="6248400" cy="4054475"/>
            <wp:effectExtent l="0" t="0" r="0" b="3175"/>
            <wp:wrapThrough wrapText="bothSides">
              <wp:wrapPolygon edited="0">
                <wp:start x="0" y="0"/>
                <wp:lineTo x="0" y="21515"/>
                <wp:lineTo x="21534" y="21515"/>
                <wp:lineTo x="21534"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vid deaths Mid Test.JPG"/>
                    <pic:cNvPicPr/>
                  </pic:nvPicPr>
                  <pic:blipFill>
                    <a:blip r:embed="rId22">
                      <a:extLst>
                        <a:ext uri="{28A0092B-C50C-407E-A947-70E740481C1C}">
                          <a14:useLocalDpi xmlns:a14="http://schemas.microsoft.com/office/drawing/2010/main" val="0"/>
                        </a:ext>
                      </a:extLst>
                    </a:blip>
                    <a:stretch>
                      <a:fillRect/>
                    </a:stretch>
                  </pic:blipFill>
                  <pic:spPr>
                    <a:xfrm>
                      <a:off x="0" y="0"/>
                      <a:ext cx="6248400" cy="4054475"/>
                    </a:xfrm>
                    <a:prstGeom prst="rect">
                      <a:avLst/>
                    </a:prstGeom>
                  </pic:spPr>
                </pic:pic>
              </a:graphicData>
            </a:graphic>
            <wp14:sizeRelH relativeFrom="margin">
              <wp14:pctWidth>0</wp14:pctWidth>
            </wp14:sizeRelH>
            <wp14:sizeRelV relativeFrom="margin">
              <wp14:pctHeight>0</wp14:pctHeight>
            </wp14:sizeRelV>
          </wp:anchor>
        </w:drawing>
      </w:r>
    </w:p>
    <w:p w14:paraId="5999B884" w14:textId="3466D1B5" w:rsidR="00A93AE5" w:rsidRPr="00A60C0D" w:rsidRDefault="00A60C0D" w:rsidP="004572EB">
      <w:pPr>
        <w:pStyle w:val="NormalWeb"/>
        <w:spacing w:after="300" w:line="375" w:lineRule="atLeast"/>
        <w:rPr>
          <w:rFonts w:ascii="Arial" w:eastAsia="Times New Roman" w:hAnsi="Arial" w:cs="Arial"/>
          <w:b/>
          <w:bCs/>
          <w:color w:val="0A0A0A"/>
          <w:sz w:val="28"/>
          <w:szCs w:val="28"/>
          <w:lang w:eastAsia="en-GB"/>
        </w:rPr>
      </w:pPr>
      <w:r w:rsidRPr="00A60C0D">
        <w:rPr>
          <w:rFonts w:ascii="Arial" w:eastAsia="Times New Roman" w:hAnsi="Arial" w:cs="Arial"/>
          <w:b/>
          <w:bCs/>
          <w:color w:val="0A0A0A"/>
          <w:sz w:val="28"/>
          <w:szCs w:val="28"/>
          <w:lang w:eastAsia="en-GB"/>
        </w:rPr>
        <w:t>Staying in Contact</w:t>
      </w:r>
    </w:p>
    <w:p w14:paraId="680DCA66" w14:textId="1CE3E2B6" w:rsidR="005E22E2" w:rsidRPr="00A60C0D" w:rsidRDefault="00A60C0D" w:rsidP="00513F57">
      <w:pPr>
        <w:shd w:val="clear" w:color="auto" w:fill="FEFEFE"/>
        <w:spacing w:before="100" w:beforeAutospacing="1" w:after="100" w:afterAutospacing="1" w:line="240" w:lineRule="auto"/>
        <w:rPr>
          <w:rFonts w:ascii="Arial" w:hAnsi="Arial" w:cs="Arial"/>
          <w:sz w:val="24"/>
          <w:szCs w:val="24"/>
        </w:rPr>
      </w:pPr>
      <w:r w:rsidRPr="00A60C0D">
        <w:rPr>
          <w:rFonts w:ascii="Arial" w:hAnsi="Arial" w:cs="Arial"/>
          <w:sz w:val="24"/>
          <w:szCs w:val="24"/>
        </w:rPr>
        <w:t>Increasingly, our Parish Councils are holding meetings via telephone or video conferencing and we are all adapting to these new ways of working. If you need to speak to Borough councillors outside of meetings, our contact details are below</w:t>
      </w:r>
    </w:p>
    <w:p w14:paraId="06A74C7D" w14:textId="77777777" w:rsidR="00D06B0D" w:rsidRDefault="00D06B0D" w:rsidP="00B87302">
      <w:pPr>
        <w:rPr>
          <w:b/>
          <w:sz w:val="28"/>
          <w:szCs w:val="28"/>
        </w:rPr>
      </w:pPr>
    </w:p>
    <w:p w14:paraId="47759E82" w14:textId="76EA4864" w:rsidR="00B87302" w:rsidRPr="00A60C0D" w:rsidRDefault="00D51691" w:rsidP="00A60C0D">
      <w:pPr>
        <w:pStyle w:val="NormalWeb"/>
        <w:spacing w:after="300" w:line="375" w:lineRule="atLeast"/>
        <w:rPr>
          <w:rFonts w:ascii="Arial" w:eastAsia="Times New Roman" w:hAnsi="Arial" w:cs="Arial"/>
          <w:b/>
          <w:bCs/>
          <w:color w:val="0A0A0A"/>
          <w:sz w:val="28"/>
          <w:szCs w:val="28"/>
          <w:lang w:eastAsia="en-GB"/>
        </w:rPr>
      </w:pPr>
      <w:r w:rsidRPr="00A60C0D">
        <w:rPr>
          <w:rFonts w:ascii="Arial" w:eastAsia="Times New Roman" w:hAnsi="Arial" w:cs="Arial"/>
          <w:b/>
          <w:bCs/>
          <w:color w:val="0A0A0A"/>
          <w:sz w:val="28"/>
          <w:szCs w:val="28"/>
          <w:lang w:eastAsia="en-GB"/>
        </w:rPr>
        <w:t xml:space="preserve">Our </w:t>
      </w:r>
      <w:r w:rsidR="00B87302" w:rsidRPr="00A60C0D">
        <w:rPr>
          <w:rFonts w:ascii="Arial" w:eastAsia="Times New Roman" w:hAnsi="Arial" w:cs="Arial"/>
          <w:b/>
          <w:bCs/>
          <w:color w:val="0A0A0A"/>
          <w:sz w:val="28"/>
          <w:szCs w:val="28"/>
          <w:lang w:eastAsia="en-GB"/>
        </w:rPr>
        <w:t>Contact</w:t>
      </w:r>
      <w:r w:rsidRPr="00A60C0D">
        <w:rPr>
          <w:rFonts w:ascii="Arial" w:eastAsia="Times New Roman" w:hAnsi="Arial" w:cs="Arial"/>
          <w:b/>
          <w:bCs/>
          <w:color w:val="0A0A0A"/>
          <w:sz w:val="28"/>
          <w:szCs w:val="28"/>
          <w:lang w:eastAsia="en-GB"/>
        </w:rPr>
        <w:t xml:space="preserve"> Details</w:t>
      </w:r>
    </w:p>
    <w:p w14:paraId="064EBF6A" w14:textId="181734E8"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Ian Jeffrey</w:t>
      </w:r>
      <w:r w:rsidRPr="00682D70">
        <w:rPr>
          <w:rFonts w:ascii="Arial" w:hAnsi="Arial" w:cs="Arial"/>
          <w:sz w:val="24"/>
          <w:szCs w:val="24"/>
        </w:rPr>
        <w:tab/>
      </w:r>
      <w:r>
        <w:rPr>
          <w:sz w:val="24"/>
          <w:szCs w:val="24"/>
        </w:rPr>
        <w:tab/>
      </w:r>
      <w:hyperlink r:id="rId23" w:history="1">
        <w:r w:rsidRPr="00E02924">
          <w:rPr>
            <w:rStyle w:val="Hyperlink"/>
            <w:sz w:val="24"/>
            <w:szCs w:val="24"/>
          </w:rPr>
          <w:t>cllrijeffrey@testvalley.gov.uk</w:t>
        </w:r>
      </w:hyperlink>
      <w:r>
        <w:rPr>
          <w:sz w:val="24"/>
          <w:szCs w:val="24"/>
        </w:rPr>
        <w:tab/>
      </w:r>
      <w:r>
        <w:rPr>
          <w:sz w:val="24"/>
          <w:szCs w:val="24"/>
        </w:rPr>
        <w:tab/>
        <w:t>01794 388872</w:t>
      </w:r>
    </w:p>
    <w:p w14:paraId="16120559" w14:textId="2FC8429E"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Alison Johnston</w:t>
      </w:r>
      <w:r>
        <w:rPr>
          <w:sz w:val="24"/>
          <w:szCs w:val="24"/>
        </w:rPr>
        <w:tab/>
      </w:r>
      <w:r>
        <w:rPr>
          <w:sz w:val="24"/>
          <w:szCs w:val="24"/>
        </w:rPr>
        <w:tab/>
      </w:r>
      <w:hyperlink r:id="rId24" w:history="1">
        <w:r w:rsidRPr="00B851A9">
          <w:rPr>
            <w:rStyle w:val="Hyperlink"/>
            <w:sz w:val="24"/>
            <w:szCs w:val="24"/>
          </w:rPr>
          <w:t>cllrajohnston@testvalley.gov.uk</w:t>
        </w:r>
      </w:hyperlink>
      <w:r>
        <w:rPr>
          <w:sz w:val="24"/>
          <w:szCs w:val="24"/>
        </w:rPr>
        <w:tab/>
      </w:r>
      <w:r w:rsidR="00D7728A" w:rsidRPr="00D7728A">
        <w:rPr>
          <w:sz w:val="24"/>
          <w:szCs w:val="24"/>
        </w:rPr>
        <w:t>01794 500610</w:t>
      </w:r>
    </w:p>
    <w:p w14:paraId="4C63F7E1" w14:textId="2E523ADF"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Tony Ward</w:t>
      </w:r>
      <w:r>
        <w:rPr>
          <w:sz w:val="24"/>
          <w:szCs w:val="24"/>
        </w:rPr>
        <w:tab/>
      </w:r>
      <w:r>
        <w:rPr>
          <w:sz w:val="24"/>
          <w:szCs w:val="24"/>
        </w:rPr>
        <w:tab/>
      </w:r>
      <w:hyperlink r:id="rId25" w:history="1">
        <w:r w:rsidRPr="00B851A9">
          <w:rPr>
            <w:rStyle w:val="Hyperlink"/>
            <w:sz w:val="24"/>
            <w:szCs w:val="24"/>
          </w:rPr>
          <w:t>cllrtward@testvalley.gov.uk</w:t>
        </w:r>
      </w:hyperlink>
      <w:r>
        <w:rPr>
          <w:sz w:val="24"/>
          <w:szCs w:val="24"/>
        </w:rPr>
        <w:tab/>
      </w:r>
      <w:r>
        <w:rPr>
          <w:sz w:val="24"/>
          <w:szCs w:val="24"/>
        </w:rPr>
        <w:tab/>
        <w:t>01794 389649</w:t>
      </w:r>
    </w:p>
    <w:p w14:paraId="4688F75F" w14:textId="77777777" w:rsidR="00DA43E6" w:rsidRDefault="00DA43E6" w:rsidP="00DA43E6">
      <w:pPr>
        <w:pStyle w:val="Default"/>
      </w:pPr>
    </w:p>
    <w:p w14:paraId="0F86E343" w14:textId="77777777" w:rsidR="00DA43E6" w:rsidRDefault="00DA43E6" w:rsidP="00DA43E6">
      <w:pPr>
        <w:pStyle w:val="Default"/>
        <w:rPr>
          <w:rFonts w:cstheme="minorBidi"/>
          <w:color w:val="auto"/>
        </w:rPr>
      </w:pPr>
    </w:p>
    <w:p w14:paraId="44C93C75" w14:textId="77777777" w:rsidR="00DA43E6" w:rsidRDefault="00DA43E6" w:rsidP="00DA43E6">
      <w:pPr>
        <w:pStyle w:val="Default"/>
        <w:rPr>
          <w:rFonts w:cstheme="minorBidi"/>
          <w:color w:val="auto"/>
        </w:rPr>
      </w:pPr>
      <w:r>
        <w:rPr>
          <w:rFonts w:cstheme="minorBidi"/>
          <w:color w:val="auto"/>
        </w:rPr>
        <w:t xml:space="preserve"> </w:t>
      </w:r>
    </w:p>
    <w:p w14:paraId="2A2CEFF6" w14:textId="745A6568" w:rsidR="00DA43E6" w:rsidRDefault="00DA43E6" w:rsidP="00DA43E6">
      <w:pPr>
        <w:pStyle w:val="Default"/>
        <w:pageBreakBefore/>
        <w:rPr>
          <w:rFonts w:ascii="Arial" w:hAnsi="Arial" w:cs="Arial"/>
          <w:color w:val="auto"/>
          <w:sz w:val="28"/>
          <w:szCs w:val="28"/>
        </w:rPr>
      </w:pPr>
    </w:p>
    <w:p w14:paraId="18FE7A19" w14:textId="77777777" w:rsidR="00DA43E6" w:rsidRDefault="00DA43E6" w:rsidP="00DA43E6">
      <w:pPr>
        <w:pStyle w:val="Default"/>
        <w:rPr>
          <w:rFonts w:cstheme="minorBidi"/>
          <w:color w:val="auto"/>
        </w:rPr>
      </w:pPr>
    </w:p>
    <w:p w14:paraId="2DB3028D" w14:textId="7CC95A9E" w:rsidR="00B87302" w:rsidRPr="009F36FE" w:rsidRDefault="00B87302" w:rsidP="00DA43E6">
      <w:pPr>
        <w:pStyle w:val="PlainText"/>
        <w:rPr>
          <w:rFonts w:ascii="Arial" w:hAnsi="Arial" w:cs="Arial"/>
          <w:sz w:val="24"/>
          <w:szCs w:val="24"/>
        </w:rPr>
      </w:pPr>
    </w:p>
    <w:sectPr w:rsidR="00B87302" w:rsidRPr="009F36FE"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7BA19" w14:textId="77777777" w:rsidR="00972AAD" w:rsidRDefault="00972AAD" w:rsidP="001B5055">
      <w:pPr>
        <w:spacing w:after="0" w:line="240" w:lineRule="auto"/>
      </w:pPr>
      <w:r>
        <w:separator/>
      </w:r>
    </w:p>
  </w:endnote>
  <w:endnote w:type="continuationSeparator" w:id="0">
    <w:p w14:paraId="57A083EA" w14:textId="77777777" w:rsidR="00972AAD" w:rsidRDefault="00972AAD"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F652F" w14:textId="77777777" w:rsidR="00972AAD" w:rsidRDefault="00972AAD" w:rsidP="001B5055">
      <w:pPr>
        <w:spacing w:after="0" w:line="240" w:lineRule="auto"/>
      </w:pPr>
      <w:r>
        <w:separator/>
      </w:r>
    </w:p>
  </w:footnote>
  <w:footnote w:type="continuationSeparator" w:id="0">
    <w:p w14:paraId="087705DE" w14:textId="77777777" w:rsidR="00972AAD" w:rsidRDefault="00972AAD"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977D4"/>
    <w:multiLevelType w:val="hybridMultilevel"/>
    <w:tmpl w:val="9A567E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D030B19"/>
    <w:multiLevelType w:val="multilevel"/>
    <w:tmpl w:val="B9742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02179DB"/>
    <w:multiLevelType w:val="hybridMultilevel"/>
    <w:tmpl w:val="58B48028"/>
    <w:lvl w:ilvl="0" w:tplc="1846BC1E">
      <w:start w:val="1"/>
      <w:numFmt w:val="bullet"/>
      <w:lvlText w:val="•"/>
      <w:lvlJc w:val="left"/>
      <w:pPr>
        <w:tabs>
          <w:tab w:val="num" w:pos="720"/>
        </w:tabs>
        <w:ind w:left="720" w:hanging="360"/>
      </w:pPr>
      <w:rPr>
        <w:rFonts w:ascii="Arial" w:hAnsi="Arial" w:cs="Times New Roman" w:hint="default"/>
      </w:rPr>
    </w:lvl>
    <w:lvl w:ilvl="1" w:tplc="53E8630E">
      <w:start w:val="1384"/>
      <w:numFmt w:val="bullet"/>
      <w:lvlText w:val="–"/>
      <w:lvlJc w:val="left"/>
      <w:pPr>
        <w:tabs>
          <w:tab w:val="num" w:pos="1440"/>
        </w:tabs>
        <w:ind w:left="1440" w:hanging="360"/>
      </w:pPr>
      <w:rPr>
        <w:rFonts w:ascii="Arial" w:hAnsi="Arial" w:cs="Times New Roman" w:hint="default"/>
      </w:rPr>
    </w:lvl>
    <w:lvl w:ilvl="2" w:tplc="A5F07D96">
      <w:start w:val="1"/>
      <w:numFmt w:val="bullet"/>
      <w:lvlText w:val="•"/>
      <w:lvlJc w:val="left"/>
      <w:pPr>
        <w:tabs>
          <w:tab w:val="num" w:pos="2160"/>
        </w:tabs>
        <w:ind w:left="2160" w:hanging="360"/>
      </w:pPr>
      <w:rPr>
        <w:rFonts w:ascii="Arial" w:hAnsi="Arial" w:cs="Times New Roman" w:hint="default"/>
      </w:rPr>
    </w:lvl>
    <w:lvl w:ilvl="3" w:tplc="569E5ECE">
      <w:start w:val="1"/>
      <w:numFmt w:val="bullet"/>
      <w:lvlText w:val="•"/>
      <w:lvlJc w:val="left"/>
      <w:pPr>
        <w:tabs>
          <w:tab w:val="num" w:pos="2880"/>
        </w:tabs>
        <w:ind w:left="2880" w:hanging="360"/>
      </w:pPr>
      <w:rPr>
        <w:rFonts w:ascii="Arial" w:hAnsi="Arial" w:cs="Times New Roman" w:hint="default"/>
      </w:rPr>
    </w:lvl>
    <w:lvl w:ilvl="4" w:tplc="A336EEBA">
      <w:start w:val="1"/>
      <w:numFmt w:val="bullet"/>
      <w:lvlText w:val="•"/>
      <w:lvlJc w:val="left"/>
      <w:pPr>
        <w:tabs>
          <w:tab w:val="num" w:pos="3600"/>
        </w:tabs>
        <w:ind w:left="3600" w:hanging="360"/>
      </w:pPr>
      <w:rPr>
        <w:rFonts w:ascii="Arial" w:hAnsi="Arial" w:cs="Times New Roman" w:hint="default"/>
      </w:rPr>
    </w:lvl>
    <w:lvl w:ilvl="5" w:tplc="D7E4F808">
      <w:start w:val="1"/>
      <w:numFmt w:val="bullet"/>
      <w:lvlText w:val="•"/>
      <w:lvlJc w:val="left"/>
      <w:pPr>
        <w:tabs>
          <w:tab w:val="num" w:pos="4320"/>
        </w:tabs>
        <w:ind w:left="4320" w:hanging="360"/>
      </w:pPr>
      <w:rPr>
        <w:rFonts w:ascii="Arial" w:hAnsi="Arial" w:cs="Times New Roman" w:hint="default"/>
      </w:rPr>
    </w:lvl>
    <w:lvl w:ilvl="6" w:tplc="EB50F4D2">
      <w:start w:val="1"/>
      <w:numFmt w:val="bullet"/>
      <w:lvlText w:val="•"/>
      <w:lvlJc w:val="left"/>
      <w:pPr>
        <w:tabs>
          <w:tab w:val="num" w:pos="5040"/>
        </w:tabs>
        <w:ind w:left="5040" w:hanging="360"/>
      </w:pPr>
      <w:rPr>
        <w:rFonts w:ascii="Arial" w:hAnsi="Arial" w:cs="Times New Roman" w:hint="default"/>
      </w:rPr>
    </w:lvl>
    <w:lvl w:ilvl="7" w:tplc="DA9889DE">
      <w:start w:val="1"/>
      <w:numFmt w:val="bullet"/>
      <w:lvlText w:val="•"/>
      <w:lvlJc w:val="left"/>
      <w:pPr>
        <w:tabs>
          <w:tab w:val="num" w:pos="5760"/>
        </w:tabs>
        <w:ind w:left="5760" w:hanging="360"/>
      </w:pPr>
      <w:rPr>
        <w:rFonts w:ascii="Arial" w:hAnsi="Arial" w:cs="Times New Roman" w:hint="default"/>
      </w:rPr>
    </w:lvl>
    <w:lvl w:ilvl="8" w:tplc="6BC60140">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59C35659"/>
    <w:multiLevelType w:val="hybridMultilevel"/>
    <w:tmpl w:val="6E7AD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9"/>
  </w:num>
  <w:num w:numId="4">
    <w:abstractNumId w:val="1"/>
  </w:num>
  <w:num w:numId="5">
    <w:abstractNumId w:val="4"/>
  </w:num>
  <w:num w:numId="6">
    <w:abstractNumId w:val="8"/>
  </w:num>
  <w:num w:numId="7">
    <w:abstractNumId w:val="3"/>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55"/>
    <w:rsid w:val="0000311D"/>
    <w:rsid w:val="00021A39"/>
    <w:rsid w:val="00027BE7"/>
    <w:rsid w:val="0003069B"/>
    <w:rsid w:val="0004033B"/>
    <w:rsid w:val="0009504E"/>
    <w:rsid w:val="00096EF1"/>
    <w:rsid w:val="000A2BF5"/>
    <w:rsid w:val="000A2F42"/>
    <w:rsid w:val="000A74EE"/>
    <w:rsid w:val="000B71C8"/>
    <w:rsid w:val="000D78E3"/>
    <w:rsid w:val="000F2095"/>
    <w:rsid w:val="000F2232"/>
    <w:rsid w:val="00104EBD"/>
    <w:rsid w:val="00107FC0"/>
    <w:rsid w:val="00121370"/>
    <w:rsid w:val="001374EE"/>
    <w:rsid w:val="00146958"/>
    <w:rsid w:val="00146B6F"/>
    <w:rsid w:val="00150980"/>
    <w:rsid w:val="001526A5"/>
    <w:rsid w:val="001806E4"/>
    <w:rsid w:val="00190A96"/>
    <w:rsid w:val="001B5055"/>
    <w:rsid w:val="001B70EE"/>
    <w:rsid w:val="001E1D52"/>
    <w:rsid w:val="001E5E6B"/>
    <w:rsid w:val="001F0BE6"/>
    <w:rsid w:val="001F5C20"/>
    <w:rsid w:val="00201F8F"/>
    <w:rsid w:val="0020306C"/>
    <w:rsid w:val="00203692"/>
    <w:rsid w:val="0020469F"/>
    <w:rsid w:val="00206317"/>
    <w:rsid w:val="00220AA5"/>
    <w:rsid w:val="0022335F"/>
    <w:rsid w:val="00232565"/>
    <w:rsid w:val="002366DF"/>
    <w:rsid w:val="00237B76"/>
    <w:rsid w:val="00240DCF"/>
    <w:rsid w:val="00241025"/>
    <w:rsid w:val="002414B6"/>
    <w:rsid w:val="0024713B"/>
    <w:rsid w:val="00261881"/>
    <w:rsid w:val="002706B7"/>
    <w:rsid w:val="00291593"/>
    <w:rsid w:val="002A5752"/>
    <w:rsid w:val="002A57A0"/>
    <w:rsid w:val="002B0513"/>
    <w:rsid w:val="002B74AD"/>
    <w:rsid w:val="002B7FCB"/>
    <w:rsid w:val="002C1690"/>
    <w:rsid w:val="002D2919"/>
    <w:rsid w:val="002F3092"/>
    <w:rsid w:val="002F435E"/>
    <w:rsid w:val="002F43BE"/>
    <w:rsid w:val="00314A44"/>
    <w:rsid w:val="00317F69"/>
    <w:rsid w:val="003333A1"/>
    <w:rsid w:val="00341E4D"/>
    <w:rsid w:val="0036178A"/>
    <w:rsid w:val="003619E8"/>
    <w:rsid w:val="003622D6"/>
    <w:rsid w:val="00382A2E"/>
    <w:rsid w:val="00386072"/>
    <w:rsid w:val="0038781D"/>
    <w:rsid w:val="00390F8E"/>
    <w:rsid w:val="00395301"/>
    <w:rsid w:val="003962AC"/>
    <w:rsid w:val="003A103A"/>
    <w:rsid w:val="003B7CE2"/>
    <w:rsid w:val="003C5FC1"/>
    <w:rsid w:val="003D010E"/>
    <w:rsid w:val="003D4897"/>
    <w:rsid w:val="004279DE"/>
    <w:rsid w:val="00455776"/>
    <w:rsid w:val="004572EB"/>
    <w:rsid w:val="004624A4"/>
    <w:rsid w:val="00472D6B"/>
    <w:rsid w:val="004745BB"/>
    <w:rsid w:val="00475763"/>
    <w:rsid w:val="0049096A"/>
    <w:rsid w:val="004967D4"/>
    <w:rsid w:val="00497CB4"/>
    <w:rsid w:val="004A7AFF"/>
    <w:rsid w:val="004B1747"/>
    <w:rsid w:val="004B373B"/>
    <w:rsid w:val="004C4AEE"/>
    <w:rsid w:val="004D26D9"/>
    <w:rsid w:val="004F7396"/>
    <w:rsid w:val="004F7A9F"/>
    <w:rsid w:val="00502347"/>
    <w:rsid w:val="00502A2E"/>
    <w:rsid w:val="0051237A"/>
    <w:rsid w:val="00517B1F"/>
    <w:rsid w:val="00526401"/>
    <w:rsid w:val="00532107"/>
    <w:rsid w:val="00532A72"/>
    <w:rsid w:val="0055155A"/>
    <w:rsid w:val="00554E7A"/>
    <w:rsid w:val="00556581"/>
    <w:rsid w:val="00586A63"/>
    <w:rsid w:val="005A4FD0"/>
    <w:rsid w:val="005E22E2"/>
    <w:rsid w:val="005E60DC"/>
    <w:rsid w:val="005F3DB3"/>
    <w:rsid w:val="00611CAF"/>
    <w:rsid w:val="00612FE0"/>
    <w:rsid w:val="006152B7"/>
    <w:rsid w:val="00623567"/>
    <w:rsid w:val="00633E84"/>
    <w:rsid w:val="0063580E"/>
    <w:rsid w:val="00636C54"/>
    <w:rsid w:val="00637CD7"/>
    <w:rsid w:val="00641BF0"/>
    <w:rsid w:val="00646B59"/>
    <w:rsid w:val="00646FA7"/>
    <w:rsid w:val="006519E0"/>
    <w:rsid w:val="00660609"/>
    <w:rsid w:val="0066312D"/>
    <w:rsid w:val="00666114"/>
    <w:rsid w:val="00682D70"/>
    <w:rsid w:val="006878BA"/>
    <w:rsid w:val="006903FD"/>
    <w:rsid w:val="00690E44"/>
    <w:rsid w:val="00691100"/>
    <w:rsid w:val="00693497"/>
    <w:rsid w:val="006C53DD"/>
    <w:rsid w:val="006F558B"/>
    <w:rsid w:val="00703CF8"/>
    <w:rsid w:val="007112A2"/>
    <w:rsid w:val="00713005"/>
    <w:rsid w:val="00731EDF"/>
    <w:rsid w:val="00732E1F"/>
    <w:rsid w:val="007420CB"/>
    <w:rsid w:val="007517F2"/>
    <w:rsid w:val="007541E4"/>
    <w:rsid w:val="0078232E"/>
    <w:rsid w:val="00784DE2"/>
    <w:rsid w:val="00790D42"/>
    <w:rsid w:val="00795790"/>
    <w:rsid w:val="007A7F55"/>
    <w:rsid w:val="007C7BFD"/>
    <w:rsid w:val="007D0B4A"/>
    <w:rsid w:val="007F7825"/>
    <w:rsid w:val="008043C7"/>
    <w:rsid w:val="008054C5"/>
    <w:rsid w:val="00811BD8"/>
    <w:rsid w:val="00813A12"/>
    <w:rsid w:val="008178A9"/>
    <w:rsid w:val="00833156"/>
    <w:rsid w:val="008370B0"/>
    <w:rsid w:val="00841744"/>
    <w:rsid w:val="00866E79"/>
    <w:rsid w:val="008854CC"/>
    <w:rsid w:val="00887A25"/>
    <w:rsid w:val="00894A4F"/>
    <w:rsid w:val="0089563B"/>
    <w:rsid w:val="008A20C6"/>
    <w:rsid w:val="008A48E2"/>
    <w:rsid w:val="008A5A8A"/>
    <w:rsid w:val="008A737D"/>
    <w:rsid w:val="008C548A"/>
    <w:rsid w:val="008E0F50"/>
    <w:rsid w:val="008E4175"/>
    <w:rsid w:val="00901192"/>
    <w:rsid w:val="00904D2E"/>
    <w:rsid w:val="00906590"/>
    <w:rsid w:val="00925BB0"/>
    <w:rsid w:val="009653E3"/>
    <w:rsid w:val="00972AAD"/>
    <w:rsid w:val="009775C9"/>
    <w:rsid w:val="00996903"/>
    <w:rsid w:val="00997500"/>
    <w:rsid w:val="009975E2"/>
    <w:rsid w:val="009D79D8"/>
    <w:rsid w:val="009E1620"/>
    <w:rsid w:val="009F7B72"/>
    <w:rsid w:val="00A12DDF"/>
    <w:rsid w:val="00A15F82"/>
    <w:rsid w:val="00A34B8A"/>
    <w:rsid w:val="00A56C41"/>
    <w:rsid w:val="00A60C0D"/>
    <w:rsid w:val="00A810ED"/>
    <w:rsid w:val="00A93AE5"/>
    <w:rsid w:val="00A95B67"/>
    <w:rsid w:val="00A971EA"/>
    <w:rsid w:val="00AA2B29"/>
    <w:rsid w:val="00AB21D9"/>
    <w:rsid w:val="00AC1001"/>
    <w:rsid w:val="00AD75E3"/>
    <w:rsid w:val="00AE1E91"/>
    <w:rsid w:val="00AF48A6"/>
    <w:rsid w:val="00AF7238"/>
    <w:rsid w:val="00B05BED"/>
    <w:rsid w:val="00B10199"/>
    <w:rsid w:val="00B112E5"/>
    <w:rsid w:val="00B140EA"/>
    <w:rsid w:val="00B259AE"/>
    <w:rsid w:val="00B30800"/>
    <w:rsid w:val="00B3228F"/>
    <w:rsid w:val="00B40514"/>
    <w:rsid w:val="00B43117"/>
    <w:rsid w:val="00B46131"/>
    <w:rsid w:val="00B46331"/>
    <w:rsid w:val="00B54E75"/>
    <w:rsid w:val="00B6606B"/>
    <w:rsid w:val="00B7303B"/>
    <w:rsid w:val="00B76D98"/>
    <w:rsid w:val="00B77C60"/>
    <w:rsid w:val="00B82F0E"/>
    <w:rsid w:val="00B87302"/>
    <w:rsid w:val="00BC375A"/>
    <w:rsid w:val="00BD76BB"/>
    <w:rsid w:val="00BE50FD"/>
    <w:rsid w:val="00BF0ED0"/>
    <w:rsid w:val="00BF43B1"/>
    <w:rsid w:val="00C104BB"/>
    <w:rsid w:val="00C12177"/>
    <w:rsid w:val="00C13611"/>
    <w:rsid w:val="00C316B2"/>
    <w:rsid w:val="00C40633"/>
    <w:rsid w:val="00C433EB"/>
    <w:rsid w:val="00C50E3A"/>
    <w:rsid w:val="00C525D9"/>
    <w:rsid w:val="00C54BE2"/>
    <w:rsid w:val="00C62BFD"/>
    <w:rsid w:val="00C71C9B"/>
    <w:rsid w:val="00C85AD5"/>
    <w:rsid w:val="00C86324"/>
    <w:rsid w:val="00CA3B03"/>
    <w:rsid w:val="00CB1847"/>
    <w:rsid w:val="00CB6E1A"/>
    <w:rsid w:val="00CC1A52"/>
    <w:rsid w:val="00CC3DB4"/>
    <w:rsid w:val="00CD4944"/>
    <w:rsid w:val="00CD66F3"/>
    <w:rsid w:val="00CE0DF2"/>
    <w:rsid w:val="00CE1C5C"/>
    <w:rsid w:val="00CF4119"/>
    <w:rsid w:val="00CF44D4"/>
    <w:rsid w:val="00D06B0D"/>
    <w:rsid w:val="00D10E72"/>
    <w:rsid w:val="00D11989"/>
    <w:rsid w:val="00D16CB1"/>
    <w:rsid w:val="00D279F8"/>
    <w:rsid w:val="00D31433"/>
    <w:rsid w:val="00D41D9B"/>
    <w:rsid w:val="00D51691"/>
    <w:rsid w:val="00D753E2"/>
    <w:rsid w:val="00D76753"/>
    <w:rsid w:val="00D76FBC"/>
    <w:rsid w:val="00D7728A"/>
    <w:rsid w:val="00D81AB8"/>
    <w:rsid w:val="00D841F2"/>
    <w:rsid w:val="00D92D20"/>
    <w:rsid w:val="00D96FA6"/>
    <w:rsid w:val="00DA43E6"/>
    <w:rsid w:val="00DA4520"/>
    <w:rsid w:val="00DA7A41"/>
    <w:rsid w:val="00DB4192"/>
    <w:rsid w:val="00DB5EA6"/>
    <w:rsid w:val="00DC232F"/>
    <w:rsid w:val="00E05C26"/>
    <w:rsid w:val="00E35FB8"/>
    <w:rsid w:val="00E44FA8"/>
    <w:rsid w:val="00E4564C"/>
    <w:rsid w:val="00E52347"/>
    <w:rsid w:val="00E57833"/>
    <w:rsid w:val="00E73E2C"/>
    <w:rsid w:val="00E75EF5"/>
    <w:rsid w:val="00E80398"/>
    <w:rsid w:val="00E84C92"/>
    <w:rsid w:val="00E93DE0"/>
    <w:rsid w:val="00EC0C07"/>
    <w:rsid w:val="00EC2AC3"/>
    <w:rsid w:val="00ED2711"/>
    <w:rsid w:val="00ED4B28"/>
    <w:rsid w:val="00EE2F8A"/>
    <w:rsid w:val="00EE7C0E"/>
    <w:rsid w:val="00F01B60"/>
    <w:rsid w:val="00F03276"/>
    <w:rsid w:val="00F119F2"/>
    <w:rsid w:val="00F177C5"/>
    <w:rsid w:val="00F25413"/>
    <w:rsid w:val="00F436D1"/>
    <w:rsid w:val="00F45A81"/>
    <w:rsid w:val="00F52E47"/>
    <w:rsid w:val="00F64590"/>
    <w:rsid w:val="00F659B4"/>
    <w:rsid w:val="00F7004D"/>
    <w:rsid w:val="00F71D6C"/>
    <w:rsid w:val="00F82687"/>
    <w:rsid w:val="00FC35AB"/>
    <w:rsid w:val="00FC68E5"/>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4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B74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 w:type="paragraph" w:customStyle="1" w:styleId="Default">
    <w:name w:val="Default"/>
    <w:rsid w:val="00DA43E6"/>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690E4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90E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4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F7B72"/>
    <w:rPr>
      <w:color w:val="954F72" w:themeColor="followedHyperlink"/>
      <w:u w:val="single"/>
    </w:rPr>
  </w:style>
  <w:style w:type="character" w:customStyle="1" w:styleId="Heading1Char">
    <w:name w:val="Heading 1 Char"/>
    <w:basedOn w:val="DefaultParagraphFont"/>
    <w:link w:val="Heading1"/>
    <w:uiPriority w:val="9"/>
    <w:rsid w:val="002B74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4A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48848611">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2435378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54036369">
      <w:bodyDiv w:val="1"/>
      <w:marLeft w:val="0"/>
      <w:marRight w:val="0"/>
      <w:marTop w:val="0"/>
      <w:marBottom w:val="0"/>
      <w:divBdr>
        <w:top w:val="none" w:sz="0" w:space="0" w:color="auto"/>
        <w:left w:val="none" w:sz="0" w:space="0" w:color="auto"/>
        <w:bottom w:val="none" w:sz="0" w:space="0" w:color="auto"/>
        <w:right w:val="none" w:sz="0" w:space="0" w:color="auto"/>
      </w:divBdr>
    </w:div>
    <w:div w:id="185145421">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02836679">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275328405">
      <w:bodyDiv w:val="1"/>
      <w:marLeft w:val="0"/>
      <w:marRight w:val="0"/>
      <w:marTop w:val="0"/>
      <w:marBottom w:val="0"/>
      <w:divBdr>
        <w:top w:val="none" w:sz="0" w:space="0" w:color="auto"/>
        <w:left w:val="none" w:sz="0" w:space="0" w:color="auto"/>
        <w:bottom w:val="none" w:sz="0" w:space="0" w:color="auto"/>
        <w:right w:val="none" w:sz="0" w:space="0" w:color="auto"/>
      </w:divBdr>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576982150">
      <w:bodyDiv w:val="1"/>
      <w:marLeft w:val="0"/>
      <w:marRight w:val="0"/>
      <w:marTop w:val="0"/>
      <w:marBottom w:val="0"/>
      <w:divBdr>
        <w:top w:val="none" w:sz="0" w:space="0" w:color="auto"/>
        <w:left w:val="none" w:sz="0" w:space="0" w:color="auto"/>
        <w:bottom w:val="none" w:sz="0" w:space="0" w:color="auto"/>
        <w:right w:val="none" w:sz="0" w:space="0" w:color="auto"/>
      </w:divBdr>
    </w:div>
    <w:div w:id="578947480">
      <w:bodyDiv w:val="1"/>
      <w:marLeft w:val="0"/>
      <w:marRight w:val="0"/>
      <w:marTop w:val="0"/>
      <w:marBottom w:val="0"/>
      <w:divBdr>
        <w:top w:val="none" w:sz="0" w:space="0" w:color="auto"/>
        <w:left w:val="none" w:sz="0" w:space="0" w:color="auto"/>
        <w:bottom w:val="none" w:sz="0" w:space="0" w:color="auto"/>
        <w:right w:val="none" w:sz="0" w:space="0" w:color="auto"/>
      </w:divBdr>
    </w:div>
    <w:div w:id="679166330">
      <w:bodyDiv w:val="1"/>
      <w:marLeft w:val="0"/>
      <w:marRight w:val="0"/>
      <w:marTop w:val="0"/>
      <w:marBottom w:val="0"/>
      <w:divBdr>
        <w:top w:val="none" w:sz="0" w:space="0" w:color="auto"/>
        <w:left w:val="none" w:sz="0" w:space="0" w:color="auto"/>
        <w:bottom w:val="none" w:sz="0" w:space="0" w:color="auto"/>
        <w:right w:val="none" w:sz="0" w:space="0" w:color="auto"/>
      </w:divBdr>
    </w:div>
    <w:div w:id="708651508">
      <w:bodyDiv w:val="1"/>
      <w:marLeft w:val="0"/>
      <w:marRight w:val="0"/>
      <w:marTop w:val="0"/>
      <w:marBottom w:val="0"/>
      <w:divBdr>
        <w:top w:val="none" w:sz="0" w:space="0" w:color="auto"/>
        <w:left w:val="none" w:sz="0" w:space="0" w:color="auto"/>
        <w:bottom w:val="none" w:sz="0" w:space="0" w:color="auto"/>
        <w:right w:val="none" w:sz="0" w:space="0" w:color="auto"/>
      </w:divBdr>
    </w:div>
    <w:div w:id="728846020">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843864257">
      <w:bodyDiv w:val="1"/>
      <w:marLeft w:val="0"/>
      <w:marRight w:val="0"/>
      <w:marTop w:val="0"/>
      <w:marBottom w:val="0"/>
      <w:divBdr>
        <w:top w:val="none" w:sz="0" w:space="0" w:color="auto"/>
        <w:left w:val="none" w:sz="0" w:space="0" w:color="auto"/>
        <w:bottom w:val="none" w:sz="0" w:space="0" w:color="auto"/>
        <w:right w:val="none" w:sz="0" w:space="0" w:color="auto"/>
      </w:divBdr>
    </w:div>
    <w:div w:id="853881246">
      <w:bodyDiv w:val="1"/>
      <w:marLeft w:val="0"/>
      <w:marRight w:val="0"/>
      <w:marTop w:val="0"/>
      <w:marBottom w:val="0"/>
      <w:divBdr>
        <w:top w:val="none" w:sz="0" w:space="0" w:color="auto"/>
        <w:left w:val="none" w:sz="0" w:space="0" w:color="auto"/>
        <w:bottom w:val="none" w:sz="0" w:space="0" w:color="auto"/>
        <w:right w:val="none" w:sz="0" w:space="0" w:color="auto"/>
      </w:divBdr>
    </w:div>
    <w:div w:id="936595855">
      <w:bodyDiv w:val="1"/>
      <w:marLeft w:val="0"/>
      <w:marRight w:val="0"/>
      <w:marTop w:val="0"/>
      <w:marBottom w:val="0"/>
      <w:divBdr>
        <w:top w:val="none" w:sz="0" w:space="0" w:color="auto"/>
        <w:left w:val="none" w:sz="0" w:space="0" w:color="auto"/>
        <w:bottom w:val="none" w:sz="0" w:space="0" w:color="auto"/>
        <w:right w:val="none" w:sz="0" w:space="0" w:color="auto"/>
      </w:divBdr>
    </w:div>
    <w:div w:id="940573644">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9824656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77282385">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131098279">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41521343">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587108366">
      <w:bodyDiv w:val="1"/>
      <w:marLeft w:val="0"/>
      <w:marRight w:val="0"/>
      <w:marTop w:val="0"/>
      <w:marBottom w:val="0"/>
      <w:divBdr>
        <w:top w:val="none" w:sz="0" w:space="0" w:color="auto"/>
        <w:left w:val="none" w:sz="0" w:space="0" w:color="auto"/>
        <w:bottom w:val="none" w:sz="0" w:space="0" w:color="auto"/>
        <w:right w:val="none" w:sz="0" w:space="0" w:color="auto"/>
      </w:divBdr>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79532070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hyperlink" Target="https://www.idoxopen4community.co.uk/testvalley/Scheme/View/School-Funding-Exceptional-Costs-Associated-with-Coronavirus-COVID-19-GRUKBP3!S45318?bcr=MTIzNQ"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ons.gov.uk/peoplepopulationandcommunity/healthandsocialcare/causesofdeath/articles/deathsinvolvingcovid19interactivemap/2020-06-12"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mailto:freeschoolmealsparentscarers@edenred.com" TargetMode="External"/><Relationship Id="rId25" Type="http://schemas.openxmlformats.org/officeDocument/2006/relationships/hyperlink" Target="mailto:cllrtward@testvalley.gov.uk" TargetMode="External"/><Relationship Id="rId2" Type="http://schemas.openxmlformats.org/officeDocument/2006/relationships/numbering" Target="numbering.xml"/><Relationship Id="rId16" Type="http://schemas.openxmlformats.org/officeDocument/2006/relationships/hyperlink" Target="mailto:freeschoolmeals@edenred.com" TargetMode="External"/><Relationship Id="rId20" Type="http://schemas.openxmlformats.org/officeDocument/2006/relationships/hyperlink" Target="https://www.testvalley.gov.uk/communityandleisure/tourism/visiting-test-valle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mailto:cllrajohnston@testvalley.gov.uk" TargetMode="External"/><Relationship Id="rId5" Type="http://schemas.openxmlformats.org/officeDocument/2006/relationships/webSettings" Target="webSettings.xml"/><Relationship Id="rId15" Type="http://schemas.openxmlformats.org/officeDocument/2006/relationships/hyperlink" Target="https://www.idoxopen4community.co.uk/testvalley/News/View/GRUKBP3!N72143" TargetMode="External"/><Relationship Id="rId23" Type="http://schemas.openxmlformats.org/officeDocument/2006/relationships/hyperlink" Target="mailto:cllrijeffrey@testvalley.gov.uk" TargetMode="External"/><Relationship Id="rId10" Type="http://schemas.openxmlformats.org/officeDocument/2006/relationships/image" Target="media/image3.jpg"/><Relationship Id="rId19" Type="http://schemas.openxmlformats.org/officeDocument/2006/relationships/hyperlink" Target="https://services.signin.education.gov.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8.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5F37-57FD-49B7-8D59-3F07AC6E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Gail Foster</cp:lastModifiedBy>
  <cp:revision>2</cp:revision>
  <dcterms:created xsi:type="dcterms:W3CDTF">2020-07-02T10:03:00Z</dcterms:created>
  <dcterms:modified xsi:type="dcterms:W3CDTF">2020-07-02T10:03:00Z</dcterms:modified>
</cp:coreProperties>
</file>