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FEB62A5" w14:textId="77777777" w:rsidR="00000000" w:rsidRDefault="00440DD0" w:rsidP="00440DD0">
      <w:pPr>
        <w:spacing w:after="0"/>
        <w:jc w:val="center"/>
        <w:rPr>
          <w:rFonts w:ascii="Arial" w:hAnsi="Arial" w:cs="Arial"/>
          <w:b/>
          <w:sz w:val="28"/>
          <w:szCs w:val="28"/>
        </w:rPr>
      </w:pPr>
      <w:r>
        <w:rPr>
          <w:rFonts w:ascii="Arial" w:hAnsi="Arial" w:cs="Arial"/>
          <w:b/>
          <w:sz w:val="28"/>
          <w:szCs w:val="28"/>
        </w:rPr>
        <w:t>BUCKLEBURY CONGREGATIONAL CHURCH</w:t>
      </w:r>
    </w:p>
    <w:p w14:paraId="5FEB62A6" w14:textId="77777777" w:rsidR="00FE134F" w:rsidRDefault="00440DD0" w:rsidP="00440DD0">
      <w:pPr>
        <w:spacing w:after="0"/>
        <w:jc w:val="center"/>
        <w:rPr>
          <w:rFonts w:ascii="Arial" w:hAnsi="Arial" w:cs="Arial"/>
          <w:b/>
          <w:sz w:val="24"/>
          <w:szCs w:val="24"/>
        </w:rPr>
      </w:pPr>
      <w:r>
        <w:rPr>
          <w:rFonts w:ascii="Arial" w:hAnsi="Arial" w:cs="Arial"/>
          <w:b/>
          <w:sz w:val="24"/>
          <w:szCs w:val="24"/>
        </w:rPr>
        <w:t xml:space="preserve">Brief Notes about its formation and history – Raymond Golding </w:t>
      </w:r>
    </w:p>
    <w:p w14:paraId="5FEB62A7" w14:textId="77777777" w:rsidR="00440DD0" w:rsidRPr="00FE134F" w:rsidRDefault="00440DD0" w:rsidP="00440DD0">
      <w:pPr>
        <w:spacing w:after="0"/>
        <w:jc w:val="center"/>
        <w:rPr>
          <w:rFonts w:ascii="Arial" w:hAnsi="Arial" w:cs="Arial"/>
          <w:i/>
          <w:sz w:val="24"/>
          <w:szCs w:val="24"/>
        </w:rPr>
      </w:pPr>
      <w:r w:rsidRPr="00FE134F">
        <w:rPr>
          <w:rFonts w:ascii="Arial" w:hAnsi="Arial" w:cs="Arial"/>
          <w:i/>
          <w:sz w:val="24"/>
          <w:szCs w:val="24"/>
        </w:rPr>
        <w:t>(Bucklebury Parish Magazine 1978)</w:t>
      </w:r>
    </w:p>
    <w:p w14:paraId="5FEB62A8" w14:textId="77777777" w:rsidR="00440DD0" w:rsidRDefault="00440DD0" w:rsidP="00440DD0">
      <w:pPr>
        <w:spacing w:after="0"/>
        <w:rPr>
          <w:rFonts w:ascii="Arial" w:hAnsi="Arial" w:cs="Arial"/>
          <w:sz w:val="24"/>
          <w:szCs w:val="24"/>
        </w:rPr>
      </w:pPr>
    </w:p>
    <w:p w14:paraId="5FEB62A9" w14:textId="77777777" w:rsidR="00440DD0" w:rsidRDefault="00440DD0" w:rsidP="00440DD0">
      <w:pPr>
        <w:spacing w:after="0"/>
        <w:rPr>
          <w:rFonts w:ascii="Arial" w:hAnsi="Arial" w:cs="Arial"/>
          <w:sz w:val="24"/>
          <w:szCs w:val="24"/>
        </w:rPr>
      </w:pPr>
      <w:r>
        <w:rPr>
          <w:rFonts w:ascii="Arial" w:hAnsi="Arial" w:cs="Arial"/>
          <w:sz w:val="24"/>
          <w:szCs w:val="24"/>
        </w:rPr>
        <w:t>In 1662 the Rev. William Smallwood was ejected from the Bucklebury Vicarage because of his Nonconformity, and not long afterwards a Presbyterian Church was founded in the village.  A minister had charge of this, also another church in the little Hampshire village of Kingsclere, but, as happened in so many other instances, the congregation dwindled and at Michaelmas 1737 the chapel was closed and its site is now very uncertain.</w:t>
      </w:r>
    </w:p>
    <w:p w14:paraId="5FEB62AA" w14:textId="77777777" w:rsidR="00440DD0" w:rsidRDefault="00440DD0" w:rsidP="00440DD0">
      <w:pPr>
        <w:spacing w:after="0"/>
        <w:rPr>
          <w:rFonts w:ascii="Arial" w:hAnsi="Arial" w:cs="Arial"/>
          <w:sz w:val="24"/>
          <w:szCs w:val="24"/>
        </w:rPr>
      </w:pPr>
    </w:p>
    <w:p w14:paraId="5FEB62AB" w14:textId="77777777" w:rsidR="00440DD0" w:rsidRDefault="00440DD0" w:rsidP="00440DD0">
      <w:pPr>
        <w:spacing w:after="0"/>
        <w:rPr>
          <w:rFonts w:ascii="Arial" w:hAnsi="Arial" w:cs="Arial"/>
          <w:sz w:val="24"/>
          <w:szCs w:val="24"/>
        </w:rPr>
      </w:pPr>
      <w:r>
        <w:rPr>
          <w:rFonts w:ascii="Arial" w:hAnsi="Arial" w:cs="Arial"/>
          <w:sz w:val="24"/>
          <w:szCs w:val="24"/>
        </w:rPr>
        <w:t>No Nonconformist services seem to have been held in the village for nearly eighty years, but about 1788 a gardener’s widow from the neighbourhood of Windsor settled in Bucklebury and brought with her a boy of eight years.  He was sent to the Bluecoat School at Thatcham.*</w:t>
      </w:r>
    </w:p>
    <w:p w14:paraId="5FEB62AC" w14:textId="77777777" w:rsidR="00DB55AA" w:rsidRDefault="00DB55AA" w:rsidP="00440DD0">
      <w:pPr>
        <w:spacing w:after="0"/>
        <w:rPr>
          <w:rFonts w:ascii="Arial" w:hAnsi="Arial" w:cs="Arial"/>
          <w:sz w:val="24"/>
          <w:szCs w:val="24"/>
        </w:rPr>
      </w:pPr>
    </w:p>
    <w:p w14:paraId="5FEB62AD" w14:textId="77777777" w:rsidR="00DB55AA" w:rsidRDefault="00DB55AA" w:rsidP="00440DD0">
      <w:pPr>
        <w:spacing w:after="0"/>
        <w:rPr>
          <w:rFonts w:ascii="Arial" w:hAnsi="Arial" w:cs="Arial"/>
          <w:sz w:val="24"/>
          <w:szCs w:val="24"/>
        </w:rPr>
      </w:pPr>
      <w:r>
        <w:rPr>
          <w:rFonts w:ascii="Arial" w:hAnsi="Arial" w:cs="Arial"/>
          <w:sz w:val="24"/>
          <w:szCs w:val="24"/>
        </w:rPr>
        <w:t>When about thirteen years old he was suddenly taken ill on his way home and had to be carried back by his school-fellows.  The illness proved to be a violent fever, and the boy, John Morton, was reduced to such a state of weakness and loss of weight that his mother could carry him in a large basket on her arm to ‘take the air’; and although he recovered he was lamed for life.</w:t>
      </w:r>
    </w:p>
    <w:p w14:paraId="5FEB62AE" w14:textId="77777777" w:rsidR="00DB55AA" w:rsidRDefault="00DB55AA" w:rsidP="00440DD0">
      <w:pPr>
        <w:spacing w:after="0"/>
        <w:rPr>
          <w:rFonts w:ascii="Arial" w:hAnsi="Arial" w:cs="Arial"/>
          <w:sz w:val="24"/>
          <w:szCs w:val="24"/>
        </w:rPr>
      </w:pPr>
    </w:p>
    <w:p w14:paraId="5FEB62AF" w14:textId="77777777" w:rsidR="00DB55AA" w:rsidRDefault="00DB55AA" w:rsidP="00440DD0">
      <w:pPr>
        <w:spacing w:after="0"/>
        <w:rPr>
          <w:rFonts w:ascii="Arial" w:hAnsi="Arial" w:cs="Arial"/>
          <w:sz w:val="24"/>
          <w:szCs w:val="24"/>
        </w:rPr>
      </w:pPr>
      <w:r>
        <w:rPr>
          <w:rFonts w:ascii="Arial" w:hAnsi="Arial" w:cs="Arial"/>
          <w:sz w:val="24"/>
          <w:szCs w:val="24"/>
        </w:rPr>
        <w:t xml:space="preserve">He grew up a thoughtful boy, and very </w:t>
      </w:r>
      <w:proofErr w:type="spellStart"/>
      <w:r>
        <w:rPr>
          <w:rFonts w:ascii="Arial" w:hAnsi="Arial" w:cs="Arial"/>
          <w:sz w:val="24"/>
          <w:szCs w:val="24"/>
        </w:rPr>
        <w:t>dvout</w:t>
      </w:r>
      <w:proofErr w:type="spellEnd"/>
      <w:r>
        <w:rPr>
          <w:rFonts w:ascii="Arial" w:hAnsi="Arial" w:cs="Arial"/>
          <w:sz w:val="24"/>
          <w:szCs w:val="24"/>
        </w:rPr>
        <w:t xml:space="preserve"> according to his light, but after attending service with his mother at the Parish Church in the morning the crippled lad, in green coat, yellow waistcoat, knee breeches and cocked hat, would spend the afternoon in watching the sports on the Common.  Sometimes, in spite of his lameness, he would join in them, or in hunting the squirrels in the woods.</w:t>
      </w:r>
    </w:p>
    <w:p w14:paraId="5FEB62B0" w14:textId="77777777" w:rsidR="00DB55AA" w:rsidRDefault="00DB55AA" w:rsidP="00440DD0">
      <w:pPr>
        <w:spacing w:after="0"/>
        <w:rPr>
          <w:rFonts w:ascii="Arial" w:hAnsi="Arial" w:cs="Arial"/>
          <w:sz w:val="24"/>
          <w:szCs w:val="24"/>
        </w:rPr>
      </w:pPr>
    </w:p>
    <w:p w14:paraId="5FEB62B1" w14:textId="77777777" w:rsidR="00DB55AA" w:rsidRDefault="00DB55AA" w:rsidP="00440DD0">
      <w:pPr>
        <w:spacing w:after="0"/>
        <w:rPr>
          <w:rFonts w:ascii="Arial" w:hAnsi="Arial" w:cs="Arial"/>
          <w:sz w:val="24"/>
          <w:szCs w:val="24"/>
        </w:rPr>
      </w:pPr>
      <w:r>
        <w:rPr>
          <w:rFonts w:ascii="Arial" w:hAnsi="Arial" w:cs="Arial"/>
          <w:sz w:val="24"/>
          <w:szCs w:val="24"/>
        </w:rPr>
        <w:t>John’s whole life was changed, however, by reading a sermon on the words, ‘I was alive without the law once, but when the commandment came, then sin revived, and I died’.  Convinced of his need as a sinner, he soon found peace in Christ.  Along with another lad, he began to attend services at Thatcham and became a member of the newly formed Congregational Church there.</w:t>
      </w:r>
    </w:p>
    <w:p w14:paraId="5FEB62B2" w14:textId="77777777" w:rsidR="00DB55AA" w:rsidRDefault="00DB55AA" w:rsidP="00440DD0">
      <w:pPr>
        <w:spacing w:after="0"/>
        <w:rPr>
          <w:rFonts w:ascii="Arial" w:hAnsi="Arial" w:cs="Arial"/>
          <w:sz w:val="24"/>
          <w:szCs w:val="24"/>
        </w:rPr>
      </w:pPr>
    </w:p>
    <w:p w14:paraId="5FEB62B3" w14:textId="01978F83" w:rsidR="00DB55AA" w:rsidRDefault="00DB55AA" w:rsidP="00440DD0">
      <w:pPr>
        <w:spacing w:after="0"/>
        <w:rPr>
          <w:rFonts w:ascii="Arial" w:hAnsi="Arial" w:cs="Arial"/>
          <w:sz w:val="24"/>
          <w:szCs w:val="24"/>
        </w:rPr>
      </w:pPr>
      <w:r>
        <w:rPr>
          <w:rFonts w:ascii="Arial" w:hAnsi="Arial" w:cs="Arial"/>
          <w:sz w:val="24"/>
          <w:szCs w:val="24"/>
        </w:rPr>
        <w:t>In 1816 he began to preach in the open-air, and soon the crippled preacher was well known in all the neighbouring villages.  Soon after John Morton’s conversion the Thatcham friends commenced services at Bucklebury in a building which had been used as a blacksmith’s shop.  This became the centre of John Morton’s work, and as time passed on he assumed more and more the position of Pastor of the little flock.  He maintained himself by farming and it is tole how he used to rise early in the morning to study his simple and homely sermons before commencing the day’s work, and how, as he passed over the Common, he was accustomed to kneel down among the gorse bushes and pray for the people who dwelt around.</w:t>
      </w:r>
    </w:p>
    <w:p w14:paraId="5FEB62B4" w14:textId="77777777" w:rsidR="00DB55AA" w:rsidRDefault="00DB55AA" w:rsidP="00440DD0">
      <w:pPr>
        <w:spacing w:after="0"/>
        <w:rPr>
          <w:rFonts w:ascii="Arial" w:hAnsi="Arial" w:cs="Arial"/>
          <w:sz w:val="24"/>
          <w:szCs w:val="24"/>
        </w:rPr>
      </w:pPr>
    </w:p>
    <w:p w14:paraId="5FEB62B5" w14:textId="77777777" w:rsidR="00DB55AA" w:rsidRDefault="00DB55AA" w:rsidP="00440DD0">
      <w:pPr>
        <w:spacing w:after="0"/>
        <w:rPr>
          <w:rFonts w:ascii="Arial" w:hAnsi="Arial" w:cs="Arial"/>
          <w:sz w:val="24"/>
          <w:szCs w:val="24"/>
        </w:rPr>
      </w:pPr>
      <w:r>
        <w:rPr>
          <w:rFonts w:ascii="Arial" w:hAnsi="Arial" w:cs="Arial"/>
          <w:sz w:val="24"/>
          <w:szCs w:val="24"/>
        </w:rPr>
        <w:t xml:space="preserve">In 1835, a Bill was introduced in Parliament for the enclosure of Bucklebury Common.  Mr Morton went up to London to oppose it and is said to have spent £100 in defending the rights of the people while he estimated that the loss of time cost him another £100.  Counsel was employed to oppose the enclosure, and prayer meetings </w:t>
      </w:r>
      <w:proofErr w:type="spellStart"/>
      <w:r>
        <w:rPr>
          <w:rFonts w:ascii="Arial" w:hAnsi="Arial" w:cs="Arial"/>
          <w:sz w:val="24"/>
          <w:szCs w:val="24"/>
        </w:rPr>
        <w:t>ere</w:t>
      </w:r>
      <w:proofErr w:type="spellEnd"/>
      <w:r>
        <w:rPr>
          <w:rFonts w:ascii="Arial" w:hAnsi="Arial" w:cs="Arial"/>
          <w:sz w:val="24"/>
          <w:szCs w:val="24"/>
        </w:rPr>
        <w:t xml:space="preserve"> held at every stage of the progress of the Bill.</w:t>
      </w:r>
    </w:p>
    <w:p w14:paraId="5FEB62B6" w14:textId="77777777" w:rsidR="00DB55AA" w:rsidRDefault="00DB55AA" w:rsidP="00440DD0">
      <w:pPr>
        <w:spacing w:after="0"/>
        <w:rPr>
          <w:rFonts w:ascii="Arial" w:hAnsi="Arial" w:cs="Arial"/>
          <w:sz w:val="24"/>
          <w:szCs w:val="24"/>
        </w:rPr>
      </w:pPr>
    </w:p>
    <w:p w14:paraId="5FEB62B7" w14:textId="77777777" w:rsidR="00DB55AA" w:rsidRDefault="00DB55AA" w:rsidP="00440DD0">
      <w:pPr>
        <w:spacing w:after="0"/>
        <w:rPr>
          <w:rFonts w:ascii="Arial" w:hAnsi="Arial" w:cs="Arial"/>
          <w:sz w:val="24"/>
          <w:szCs w:val="24"/>
        </w:rPr>
      </w:pPr>
      <w:r>
        <w:rPr>
          <w:rFonts w:ascii="Arial" w:hAnsi="Arial" w:cs="Arial"/>
          <w:sz w:val="24"/>
          <w:szCs w:val="24"/>
        </w:rPr>
        <w:t>The story is told of how the magnate who sought to enclose the Common once rode by the Chapel while the prayer meeting was going on.  He asked what the people were doing and, on being told, he muttered ‘It is of no use, might will be stronger than right this time’.  At length, however, through the intervention of an M.P., the Bill was defeated.  The Rev. W. Legg of Reading said of John Morton, ‘That man’s prayers stayed the hands of both Houses of Parliament’.</w:t>
      </w:r>
    </w:p>
    <w:p w14:paraId="5FEB62B8" w14:textId="77777777" w:rsidR="00DB55AA" w:rsidRDefault="00DB55AA" w:rsidP="00440DD0">
      <w:pPr>
        <w:spacing w:after="0"/>
        <w:rPr>
          <w:rFonts w:ascii="Arial" w:hAnsi="Arial" w:cs="Arial"/>
          <w:sz w:val="24"/>
          <w:szCs w:val="24"/>
        </w:rPr>
      </w:pPr>
    </w:p>
    <w:p w14:paraId="5FEB62B9" w14:textId="77777777" w:rsidR="00DB55AA" w:rsidRDefault="00DB55AA" w:rsidP="00440DD0">
      <w:pPr>
        <w:spacing w:after="0"/>
        <w:rPr>
          <w:rFonts w:ascii="Arial" w:hAnsi="Arial" w:cs="Arial"/>
          <w:sz w:val="24"/>
          <w:szCs w:val="24"/>
        </w:rPr>
      </w:pPr>
      <w:r>
        <w:rPr>
          <w:rFonts w:ascii="Arial" w:hAnsi="Arial" w:cs="Arial"/>
          <w:sz w:val="24"/>
          <w:szCs w:val="24"/>
        </w:rPr>
        <w:t>On May 21</w:t>
      </w:r>
      <w:r w:rsidRPr="00DB55AA">
        <w:rPr>
          <w:rFonts w:ascii="Arial" w:hAnsi="Arial" w:cs="Arial"/>
          <w:sz w:val="24"/>
          <w:szCs w:val="24"/>
          <w:vertAlign w:val="superscript"/>
        </w:rPr>
        <w:t>st</w:t>
      </w:r>
      <w:r>
        <w:rPr>
          <w:rFonts w:ascii="Arial" w:hAnsi="Arial" w:cs="Arial"/>
          <w:sz w:val="24"/>
          <w:szCs w:val="24"/>
        </w:rPr>
        <w:t xml:space="preserve"> 1839, Mr Morton’s faithful work was recognised by his ordination to the Pastoral office, in which several of the neighbouring ministers took part.  Soon after this the land on which the Chapel stood was purchased in view of the large increase in the congregation.  The present building was erected at a cost of about £400 and opened on July 31</w:t>
      </w:r>
      <w:r w:rsidRPr="00DB55AA">
        <w:rPr>
          <w:rFonts w:ascii="Arial" w:hAnsi="Arial" w:cs="Arial"/>
          <w:sz w:val="24"/>
          <w:szCs w:val="24"/>
          <w:vertAlign w:val="superscript"/>
        </w:rPr>
        <w:t>st</w:t>
      </w:r>
      <w:r>
        <w:rPr>
          <w:rFonts w:ascii="Arial" w:hAnsi="Arial" w:cs="Arial"/>
          <w:sz w:val="24"/>
          <w:szCs w:val="24"/>
        </w:rPr>
        <w:t xml:space="preserve"> 1840.</w:t>
      </w:r>
    </w:p>
    <w:p w14:paraId="5FEB62BA" w14:textId="77777777" w:rsidR="00DB55AA" w:rsidRDefault="00DB55AA" w:rsidP="00440DD0">
      <w:pPr>
        <w:spacing w:after="0"/>
        <w:rPr>
          <w:rFonts w:ascii="Arial" w:hAnsi="Arial" w:cs="Arial"/>
          <w:sz w:val="24"/>
          <w:szCs w:val="24"/>
        </w:rPr>
      </w:pPr>
    </w:p>
    <w:p w14:paraId="5FEB62BB" w14:textId="77777777" w:rsidR="00DB55AA" w:rsidRDefault="00DB55AA" w:rsidP="00440DD0">
      <w:pPr>
        <w:spacing w:after="0"/>
        <w:rPr>
          <w:rFonts w:ascii="Arial" w:hAnsi="Arial" w:cs="Arial"/>
          <w:sz w:val="24"/>
          <w:szCs w:val="24"/>
        </w:rPr>
      </w:pPr>
      <w:r>
        <w:rPr>
          <w:rFonts w:ascii="Arial" w:hAnsi="Arial" w:cs="Arial"/>
          <w:sz w:val="24"/>
          <w:szCs w:val="24"/>
        </w:rPr>
        <w:t>Mr Morton celebrated the Jubilee of his ministry in 1865, when he was presented with a testimonial</w:t>
      </w:r>
      <w:r w:rsidR="00FE134F">
        <w:rPr>
          <w:rFonts w:ascii="Arial" w:hAnsi="Arial" w:cs="Arial"/>
          <w:sz w:val="24"/>
          <w:szCs w:val="24"/>
        </w:rPr>
        <w:t xml:space="preserve"> of £150 by his friends who appreciated his faithful labours.  On November 7</w:t>
      </w:r>
      <w:r w:rsidR="00FE134F" w:rsidRPr="00FE134F">
        <w:rPr>
          <w:rFonts w:ascii="Arial" w:hAnsi="Arial" w:cs="Arial"/>
          <w:sz w:val="24"/>
          <w:szCs w:val="24"/>
          <w:vertAlign w:val="superscript"/>
        </w:rPr>
        <w:t>th</w:t>
      </w:r>
      <w:r w:rsidR="00FE134F">
        <w:rPr>
          <w:rFonts w:ascii="Arial" w:hAnsi="Arial" w:cs="Arial"/>
          <w:sz w:val="24"/>
          <w:szCs w:val="24"/>
        </w:rPr>
        <w:t xml:space="preserve"> 1871, the farmer-pastor entered into his last rest.  He had </w:t>
      </w:r>
      <w:proofErr w:type="spellStart"/>
      <w:r w:rsidR="00FE134F">
        <w:rPr>
          <w:rFonts w:ascii="Arial" w:hAnsi="Arial" w:cs="Arial"/>
          <w:sz w:val="24"/>
          <w:szCs w:val="24"/>
        </w:rPr>
        <w:t>presched</w:t>
      </w:r>
      <w:proofErr w:type="spellEnd"/>
      <w:r w:rsidR="00FE134F">
        <w:rPr>
          <w:rFonts w:ascii="Arial" w:hAnsi="Arial" w:cs="Arial"/>
          <w:sz w:val="24"/>
          <w:szCs w:val="24"/>
        </w:rPr>
        <w:t xml:space="preserve"> the Gospel for 55 years and only during the last 15 years had he received a renumeration.  It was estimated that he walked in all some 34,000 miles, lame as he was, to and from his services.</w:t>
      </w:r>
    </w:p>
    <w:p w14:paraId="5FEB62BC" w14:textId="77777777" w:rsidR="00FE134F" w:rsidRDefault="00FE134F" w:rsidP="00440DD0">
      <w:pPr>
        <w:spacing w:after="0"/>
        <w:rPr>
          <w:rFonts w:ascii="Arial" w:hAnsi="Arial" w:cs="Arial"/>
          <w:sz w:val="24"/>
          <w:szCs w:val="24"/>
        </w:rPr>
      </w:pPr>
    </w:p>
    <w:p w14:paraId="5FEB62BD" w14:textId="77777777" w:rsidR="00FE134F" w:rsidRDefault="00FE134F" w:rsidP="00440DD0">
      <w:pPr>
        <w:spacing w:after="0"/>
        <w:rPr>
          <w:rFonts w:ascii="Arial" w:hAnsi="Arial" w:cs="Arial"/>
          <w:sz w:val="24"/>
          <w:szCs w:val="24"/>
        </w:rPr>
      </w:pPr>
      <w:r>
        <w:rPr>
          <w:rFonts w:ascii="Arial" w:hAnsi="Arial" w:cs="Arial"/>
          <w:sz w:val="24"/>
          <w:szCs w:val="24"/>
        </w:rPr>
        <w:t>After his death, the Rev. Charles Gower, who had just resigned the charge at Thatcham, took the over-sight of Bucklebury and continued to act as Pastor from 1873 to 1881.  After that, for many years, the Church relied on lay-preachers.</w:t>
      </w:r>
    </w:p>
    <w:p w14:paraId="5FEB62BE" w14:textId="77777777" w:rsidR="00FE134F" w:rsidRDefault="00FE134F" w:rsidP="00440DD0">
      <w:pPr>
        <w:spacing w:after="0"/>
        <w:rPr>
          <w:rFonts w:ascii="Arial" w:hAnsi="Arial" w:cs="Arial"/>
          <w:sz w:val="24"/>
          <w:szCs w:val="24"/>
        </w:rPr>
      </w:pPr>
    </w:p>
    <w:p w14:paraId="5FEB62BF" w14:textId="77777777" w:rsidR="00FE134F" w:rsidRDefault="00FE134F" w:rsidP="00440DD0">
      <w:pPr>
        <w:spacing w:after="0"/>
        <w:rPr>
          <w:rFonts w:ascii="Arial" w:hAnsi="Arial" w:cs="Arial"/>
          <w:sz w:val="24"/>
          <w:szCs w:val="24"/>
        </w:rPr>
      </w:pPr>
      <w:r>
        <w:rPr>
          <w:rFonts w:ascii="Arial" w:hAnsi="Arial" w:cs="Arial"/>
          <w:sz w:val="24"/>
          <w:szCs w:val="24"/>
        </w:rPr>
        <w:t xml:space="preserve">However, when the Church joined the Congregational Union of England and Wales several joint pastorates were enjoyed, namely: Bucklebury, </w:t>
      </w:r>
      <w:proofErr w:type="spellStart"/>
      <w:r>
        <w:rPr>
          <w:rFonts w:ascii="Arial" w:hAnsi="Arial" w:cs="Arial"/>
          <w:sz w:val="24"/>
          <w:szCs w:val="24"/>
        </w:rPr>
        <w:t>Woolhampton</w:t>
      </w:r>
      <w:proofErr w:type="spellEnd"/>
      <w:r>
        <w:rPr>
          <w:rFonts w:ascii="Arial" w:hAnsi="Arial" w:cs="Arial"/>
          <w:sz w:val="24"/>
          <w:szCs w:val="24"/>
        </w:rPr>
        <w:t xml:space="preserve"> and Mortimer; then Bucklebury and Theale; and latterly, Bucklebury, Thatcham and </w:t>
      </w:r>
      <w:proofErr w:type="spellStart"/>
      <w:r>
        <w:rPr>
          <w:rFonts w:ascii="Arial" w:hAnsi="Arial" w:cs="Arial"/>
          <w:sz w:val="24"/>
          <w:szCs w:val="24"/>
        </w:rPr>
        <w:t>Woolhampton</w:t>
      </w:r>
      <w:proofErr w:type="spellEnd"/>
      <w:r>
        <w:rPr>
          <w:rFonts w:ascii="Arial" w:hAnsi="Arial" w:cs="Arial"/>
          <w:sz w:val="24"/>
          <w:szCs w:val="24"/>
        </w:rPr>
        <w:t>.  This last partnership continued until the formation of the United Reformed Church in 1972, when the members voted to remain a Congregational Church and so uphold and cherish the traditions of Independency which men like Mr. John Morton fought so hard to achieve.</w:t>
      </w:r>
    </w:p>
    <w:p w14:paraId="5FEB62C0" w14:textId="77777777" w:rsidR="00440DD0" w:rsidRDefault="00440DD0" w:rsidP="00440DD0">
      <w:pPr>
        <w:spacing w:after="0"/>
        <w:rPr>
          <w:rFonts w:ascii="Arial" w:hAnsi="Arial" w:cs="Arial"/>
          <w:sz w:val="24"/>
          <w:szCs w:val="24"/>
        </w:rPr>
      </w:pPr>
    </w:p>
    <w:p w14:paraId="5FEB62C1" w14:textId="77777777" w:rsidR="00440DD0" w:rsidRDefault="00440DD0" w:rsidP="00440DD0">
      <w:pPr>
        <w:spacing w:after="0"/>
        <w:rPr>
          <w:rFonts w:ascii="Arial" w:hAnsi="Arial" w:cs="Arial"/>
          <w:i/>
          <w:sz w:val="24"/>
          <w:szCs w:val="24"/>
        </w:rPr>
      </w:pPr>
      <w:r>
        <w:rPr>
          <w:rFonts w:ascii="Arial" w:hAnsi="Arial" w:cs="Arial"/>
          <w:sz w:val="24"/>
          <w:szCs w:val="24"/>
        </w:rPr>
        <w:t>*</w:t>
      </w:r>
      <w:r>
        <w:rPr>
          <w:rFonts w:ascii="Arial" w:hAnsi="Arial" w:cs="Arial"/>
          <w:i/>
          <w:sz w:val="24"/>
          <w:szCs w:val="24"/>
        </w:rPr>
        <w:t xml:space="preserve">The Bluecoat School on the A4 was completed by </w:t>
      </w:r>
      <w:proofErr w:type="spellStart"/>
      <w:r>
        <w:rPr>
          <w:rFonts w:ascii="Arial" w:hAnsi="Arial" w:cs="Arial"/>
          <w:i/>
          <w:sz w:val="24"/>
          <w:szCs w:val="24"/>
        </w:rPr>
        <w:t>cir</w:t>
      </w:r>
      <w:proofErr w:type="spellEnd"/>
      <w:r>
        <w:rPr>
          <w:rFonts w:ascii="Arial" w:hAnsi="Arial" w:cs="Arial"/>
          <w:i/>
          <w:sz w:val="24"/>
          <w:szCs w:val="24"/>
        </w:rPr>
        <w:t xml:space="preserve"> 1304 as St. Thomas’ Chapel.  Services were held within the building until </w:t>
      </w:r>
      <w:proofErr w:type="spellStart"/>
      <w:r>
        <w:rPr>
          <w:rFonts w:ascii="Arial" w:hAnsi="Arial" w:cs="Arial"/>
          <w:i/>
          <w:sz w:val="24"/>
          <w:szCs w:val="24"/>
        </w:rPr>
        <w:t>cir</w:t>
      </w:r>
      <w:proofErr w:type="spellEnd"/>
      <w:r>
        <w:rPr>
          <w:rFonts w:ascii="Arial" w:hAnsi="Arial" w:cs="Arial"/>
          <w:i/>
          <w:sz w:val="24"/>
          <w:szCs w:val="24"/>
        </w:rPr>
        <w:t xml:space="preserve"> 1550 when it appears to have been abandoned.  </w:t>
      </w:r>
    </w:p>
    <w:p w14:paraId="5FEB62C2" w14:textId="731AFD30" w:rsidR="00440DD0" w:rsidRDefault="00440DD0" w:rsidP="00440DD0">
      <w:pPr>
        <w:spacing w:after="0"/>
        <w:rPr>
          <w:rFonts w:ascii="Arial" w:hAnsi="Arial" w:cs="Arial"/>
          <w:i/>
          <w:sz w:val="24"/>
          <w:szCs w:val="24"/>
        </w:rPr>
      </w:pPr>
      <w:r>
        <w:rPr>
          <w:rFonts w:ascii="Arial" w:hAnsi="Arial" w:cs="Arial"/>
          <w:i/>
          <w:sz w:val="24"/>
          <w:szCs w:val="24"/>
        </w:rPr>
        <w:t>That is until in 1707 Lady Frances Winchcombe purchased the chapel and land.  This she gave to trustees with instruction to turn it into a s</w:t>
      </w:r>
      <w:r w:rsidR="007D2034">
        <w:rPr>
          <w:rFonts w:ascii="Arial" w:hAnsi="Arial" w:cs="Arial"/>
          <w:i/>
          <w:sz w:val="24"/>
          <w:szCs w:val="24"/>
        </w:rPr>
        <w:t>c</w:t>
      </w:r>
      <w:r>
        <w:rPr>
          <w:rFonts w:ascii="Arial" w:hAnsi="Arial" w:cs="Arial"/>
          <w:i/>
          <w:sz w:val="24"/>
          <w:szCs w:val="24"/>
        </w:rPr>
        <w:t>h</w:t>
      </w:r>
      <w:r w:rsidR="007D2034">
        <w:rPr>
          <w:rFonts w:ascii="Arial" w:hAnsi="Arial" w:cs="Arial"/>
          <w:i/>
          <w:sz w:val="24"/>
          <w:szCs w:val="24"/>
        </w:rPr>
        <w:t>o</w:t>
      </w:r>
      <w:r>
        <w:rPr>
          <w:rFonts w:ascii="Arial" w:hAnsi="Arial" w:cs="Arial"/>
          <w:i/>
          <w:sz w:val="24"/>
          <w:szCs w:val="24"/>
        </w:rPr>
        <w:t xml:space="preserve">olhouse for the </w:t>
      </w:r>
      <w:r>
        <w:rPr>
          <w:rFonts w:ascii="Arial" w:hAnsi="Arial" w:cs="Arial"/>
          <w:i/>
          <w:sz w:val="24"/>
          <w:szCs w:val="24"/>
        </w:rPr>
        <w:lastRenderedPageBreak/>
        <w:t>education of thirty poor boys born, or to be born, or whose parents should live in the parishes of Bucklebury, Thatcham and Little Shefford.</w:t>
      </w:r>
    </w:p>
    <w:p w14:paraId="5FEB62C3" w14:textId="77777777" w:rsidR="00440DD0" w:rsidRDefault="00440DD0" w:rsidP="00440DD0">
      <w:pPr>
        <w:spacing w:after="0"/>
        <w:rPr>
          <w:rFonts w:ascii="Arial" w:hAnsi="Arial" w:cs="Arial"/>
          <w:i/>
          <w:sz w:val="24"/>
          <w:szCs w:val="24"/>
        </w:rPr>
      </w:pPr>
      <w:r>
        <w:rPr>
          <w:rFonts w:ascii="Arial" w:hAnsi="Arial" w:cs="Arial"/>
          <w:i/>
          <w:sz w:val="24"/>
          <w:szCs w:val="24"/>
        </w:rPr>
        <w:t xml:space="preserve">This new charity school became </w:t>
      </w:r>
      <w:r w:rsidR="006C66C1">
        <w:rPr>
          <w:rFonts w:ascii="Arial" w:hAnsi="Arial" w:cs="Arial"/>
          <w:i/>
          <w:sz w:val="24"/>
          <w:szCs w:val="24"/>
        </w:rPr>
        <w:t>k</w:t>
      </w:r>
      <w:r>
        <w:rPr>
          <w:rFonts w:ascii="Arial" w:hAnsi="Arial" w:cs="Arial"/>
          <w:i/>
          <w:sz w:val="24"/>
          <w:szCs w:val="24"/>
        </w:rPr>
        <w:t>nown as the Bluecoat School for the simple reason the uniforms the boys wore were blue.</w:t>
      </w:r>
    </w:p>
    <w:p w14:paraId="5FEB62C4" w14:textId="77777777" w:rsidR="00440DD0" w:rsidRDefault="00440DD0" w:rsidP="00440DD0">
      <w:pPr>
        <w:spacing w:after="0"/>
        <w:rPr>
          <w:rFonts w:ascii="Arial" w:hAnsi="Arial" w:cs="Arial"/>
          <w:i/>
          <w:sz w:val="24"/>
          <w:szCs w:val="24"/>
        </w:rPr>
      </w:pPr>
      <w:r>
        <w:rPr>
          <w:rFonts w:ascii="Arial" w:hAnsi="Arial" w:cs="Arial"/>
          <w:i/>
          <w:sz w:val="24"/>
          <w:szCs w:val="24"/>
        </w:rPr>
        <w:t xml:space="preserve">The school operated until 1914 when the last schoolmaster, Samuel Vallis, left for war.  The school closed and never opened as an independent school again.  It was used as an extra classroom by some of the local schools, including Kennet.  It was later turned into an antiques shop and recently </w:t>
      </w:r>
      <w:r w:rsidR="00DB55AA">
        <w:rPr>
          <w:rFonts w:ascii="Arial" w:hAnsi="Arial" w:cs="Arial"/>
          <w:i/>
          <w:sz w:val="24"/>
          <w:szCs w:val="24"/>
        </w:rPr>
        <w:t>given back to a charity to run for the community.</w:t>
      </w:r>
    </w:p>
    <w:p w14:paraId="5FEB62C5" w14:textId="77777777" w:rsidR="00DB55AA" w:rsidRDefault="00DB55AA" w:rsidP="00440DD0">
      <w:pPr>
        <w:spacing w:after="0"/>
        <w:rPr>
          <w:rFonts w:ascii="Arial" w:hAnsi="Arial" w:cs="Arial"/>
          <w:i/>
          <w:sz w:val="24"/>
          <w:szCs w:val="24"/>
        </w:rPr>
      </w:pPr>
    </w:p>
    <w:p w14:paraId="5FEB62C6" w14:textId="77777777" w:rsidR="00DB55AA" w:rsidRPr="00440DD0" w:rsidRDefault="00DB55AA" w:rsidP="00440DD0">
      <w:pPr>
        <w:spacing w:after="0"/>
        <w:rPr>
          <w:rFonts w:ascii="Arial" w:hAnsi="Arial" w:cs="Arial"/>
          <w:i/>
          <w:sz w:val="24"/>
          <w:szCs w:val="24"/>
        </w:rPr>
      </w:pPr>
    </w:p>
    <w:sectPr w:rsidR="00DB55AA" w:rsidRPr="00440DD0">
      <w:pgSz w:w="11906" w:h="16838"/>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11B57E7"/>
    <w:multiLevelType w:val="hybridMultilevel"/>
    <w:tmpl w:val="FBE403C4"/>
    <w:lvl w:ilvl="0" w:tplc="C42C8782">
      <w:numFmt w:val="bullet"/>
      <w:lvlText w:val=""/>
      <w:lvlJc w:val="left"/>
      <w:pPr>
        <w:ind w:left="720" w:hanging="360"/>
      </w:pPr>
      <w:rPr>
        <w:rFonts w:ascii="Symbol" w:eastAsiaTheme="minorHAnsi" w:hAnsi="Symbo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22764958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440DD0"/>
    <w:rsid w:val="004307A9"/>
    <w:rsid w:val="0044010F"/>
    <w:rsid w:val="00440DD0"/>
    <w:rsid w:val="006C66C1"/>
    <w:rsid w:val="007D2034"/>
    <w:rsid w:val="00AE06A7"/>
    <w:rsid w:val="00DB55AA"/>
    <w:rsid w:val="00FE134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FEB62A5"/>
  <w15:docId w15:val="{98CBD8B3-CE38-45E4-A6DF-47094CE0D3A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440DD0"/>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34</TotalTime>
  <Pages>3</Pages>
  <Words>900</Words>
  <Characters>5136</Characters>
  <Application>Microsoft Office Word</Application>
  <DocSecurity>0</DocSecurity>
  <Lines>42</Lines>
  <Paragraphs>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6024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Helen</dc:creator>
  <cp:lastModifiedBy>Helen Relf</cp:lastModifiedBy>
  <cp:revision>4</cp:revision>
  <dcterms:created xsi:type="dcterms:W3CDTF">2018-04-25T18:17:00Z</dcterms:created>
  <dcterms:modified xsi:type="dcterms:W3CDTF">2025-06-17T09:05:00Z</dcterms:modified>
</cp:coreProperties>
</file>