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on Wednesday 15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February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3.1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cs="Calibri" w:ascii="Calibri" w:hAnsi="Calibri" w:cstheme="minorHAnsi"/>
                <w:szCs w:val="22"/>
              </w:rPr>
              <w:t>Demolition and erection of single storey extension and alterations to fenestration – Croft Farm Wighill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cs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4.0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4" style="width:126.75pt;height:36.75pt" o:ole="">
            <v:imagedata r:id="rId5" o:title=""/>
          </v:shape>
          <o:OLEObject Type="Embed" ProgID="MSPhotoEd.3" ShapeID="ole_rId4" DrawAspect="Content" ObjectID="_1055950392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e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LibreOffice/5.2.5.1$Windows_x86 LibreOffice_project/0312e1a284a7d50ca85a365c316c7abbf20a4d22</Application>
  <Pages>1</Pages>
  <Words>111</Words>
  <Characters>602</Characters>
  <CharactersWithSpaces>699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2017-02-12T12:34:16Z</dcterms:modified>
  <cp:revision>9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