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806" w:rsidRDefault="007256DC">
      <w:pPr>
        <w:spacing w:after="419"/>
        <w:ind w:left="422"/>
      </w:pPr>
      <w:bookmarkStart w:id="0" w:name="_GoBack"/>
      <w:bookmarkEnd w:id="0"/>
      <w:r>
        <w:rPr>
          <w:rFonts w:ascii="Times New Roman" w:eastAsia="Times New Roman" w:hAnsi="Times New Roman" w:cs="Times New Roman"/>
          <w:sz w:val="24"/>
        </w:rPr>
        <w:t>(NAME):</w:t>
      </w:r>
      <w:r>
        <w:rPr>
          <w:noProof/>
        </w:rPr>
        <mc:AlternateContent>
          <mc:Choice Requires="wpg">
            <w:drawing>
              <wp:inline distT="0" distB="0" distL="0" distR="0">
                <wp:extent cx="5187697" cy="323088"/>
                <wp:effectExtent l="0" t="0" r="0" b="0"/>
                <wp:docPr id="50485" name="Group 50485"/>
                <wp:cNvGraphicFramePr/>
                <a:graphic xmlns:a="http://schemas.openxmlformats.org/drawingml/2006/main">
                  <a:graphicData uri="http://schemas.microsoft.com/office/word/2010/wordprocessingGroup">
                    <wpg:wgp>
                      <wpg:cNvGrpSpPr/>
                      <wpg:grpSpPr>
                        <a:xfrm>
                          <a:off x="0" y="0"/>
                          <a:ext cx="5187697" cy="323088"/>
                          <a:chOff x="0" y="0"/>
                          <a:chExt cx="5187697" cy="323088"/>
                        </a:xfrm>
                      </wpg:grpSpPr>
                      <pic:pic xmlns:pic="http://schemas.openxmlformats.org/drawingml/2006/picture">
                        <pic:nvPicPr>
                          <pic:cNvPr id="52973" name="Picture 52973"/>
                          <pic:cNvPicPr/>
                        </pic:nvPicPr>
                        <pic:blipFill>
                          <a:blip r:embed="rId7"/>
                          <a:stretch>
                            <a:fillRect/>
                          </a:stretch>
                        </pic:blipFill>
                        <pic:spPr>
                          <a:xfrm>
                            <a:off x="0" y="24384"/>
                            <a:ext cx="5187697" cy="298704"/>
                          </a:xfrm>
                          <a:prstGeom prst="rect">
                            <a:avLst/>
                          </a:prstGeom>
                        </pic:spPr>
                      </pic:pic>
                      <wps:wsp>
                        <wps:cNvPr id="25" name="Rectangle 25"/>
                        <wps:cNvSpPr/>
                        <wps:spPr>
                          <a:xfrm>
                            <a:off x="2712720" y="0"/>
                            <a:ext cx="1203991" cy="312146"/>
                          </a:xfrm>
                          <a:prstGeom prst="rect">
                            <a:avLst/>
                          </a:prstGeom>
                          <a:ln>
                            <a:noFill/>
                          </a:ln>
                        </wps:spPr>
                        <wps:txbx>
                          <w:txbxContent>
                            <w:p w:rsidR="00492806" w:rsidRDefault="007256DC">
                              <w:r>
                                <w:rPr>
                                  <w:rFonts w:ascii="Courier New" w:eastAsia="Courier New" w:hAnsi="Courier New" w:cs="Courier New"/>
                                  <w:sz w:val="40"/>
                                </w:rPr>
                                <w:t xml:space="preserve">COONCI </w:t>
                              </w:r>
                            </w:p>
                          </w:txbxContent>
                        </wps:txbx>
                        <wps:bodyPr horzOverflow="overflow" vert="horz" lIns="0" tIns="0" rIns="0" bIns="0" rtlCol="0">
                          <a:noAutofit/>
                        </wps:bodyPr>
                      </wps:wsp>
                    </wpg:wgp>
                  </a:graphicData>
                </a:graphic>
              </wp:inline>
            </w:drawing>
          </mc:Choice>
          <mc:Fallback xmlns:a="http://schemas.openxmlformats.org/drawingml/2006/main">
            <w:pict>
              <v:group id="Group 50485" style="width:408.48pt;height:25.44pt;mso-position-horizontal-relative:char;mso-position-vertical-relative:line" coordsize="51876,3230">
                <v:shape id="Picture 52973" style="position:absolute;width:51876;height:2987;left:0;top:243;" filled="f">
                  <v:imagedata r:id="rId8"/>
                </v:shape>
                <v:rect id="Rectangle 25" style="position:absolute;width:12039;height:3121;left:27127;top:0;" filled="f" stroked="f">
                  <v:textbox inset="0,0,0,0">
                    <w:txbxContent>
                      <w:p>
                        <w:pPr>
                          <w:spacing w:before="0" w:after="160" w:line="259" w:lineRule="auto"/>
                        </w:pPr>
                        <w:r>
                          <w:rPr>
                            <w:rFonts w:cs="Courier New" w:hAnsi="Courier New" w:eastAsia="Courier New" w:ascii="Courier New"/>
                            <w:sz w:val="40"/>
                          </w:rPr>
                          <w:t xml:space="preserve">COONCI </w:t>
                        </w:r>
                      </w:p>
                    </w:txbxContent>
                  </v:textbox>
                </v:rect>
              </v:group>
            </w:pict>
          </mc:Fallback>
        </mc:AlternateContent>
      </w:r>
    </w:p>
    <w:p w:rsidR="00492806" w:rsidRDefault="007256DC">
      <w:pPr>
        <w:spacing w:after="193"/>
        <w:ind w:left="3730"/>
      </w:pPr>
      <w:r>
        <w:rPr>
          <w:rFonts w:ascii="Times New Roman" w:eastAsia="Times New Roman" w:hAnsi="Times New Roman" w:cs="Times New Roman"/>
          <w:sz w:val="26"/>
        </w:rPr>
        <w:t>Notice of conclusion of the audit</w:t>
      </w:r>
    </w:p>
    <w:tbl>
      <w:tblPr>
        <w:tblStyle w:val="TableGrid"/>
        <w:tblpPr w:vertAnchor="page" w:horzAnchor="page" w:tblpX="1160" w:tblpY="4745"/>
        <w:tblOverlap w:val="never"/>
        <w:tblW w:w="10325" w:type="dxa"/>
        <w:tblInd w:w="0" w:type="dxa"/>
        <w:tblCellMar>
          <w:top w:w="64" w:type="dxa"/>
          <w:left w:w="21" w:type="dxa"/>
          <w:bottom w:w="0" w:type="dxa"/>
          <w:right w:w="147" w:type="dxa"/>
        </w:tblCellMar>
        <w:tblLook w:val="04A0" w:firstRow="1" w:lastRow="0" w:firstColumn="1" w:lastColumn="0" w:noHBand="0" w:noVBand="1"/>
      </w:tblPr>
      <w:tblGrid>
        <w:gridCol w:w="7863"/>
        <w:gridCol w:w="2462"/>
      </w:tblGrid>
      <w:tr w:rsidR="00492806">
        <w:trPr>
          <w:trHeight w:val="9629"/>
        </w:trPr>
        <w:tc>
          <w:tcPr>
            <w:tcW w:w="7862" w:type="dxa"/>
            <w:tcBorders>
              <w:top w:val="single" w:sz="2" w:space="0" w:color="000000"/>
              <w:left w:val="single" w:sz="2" w:space="0" w:color="000000"/>
              <w:bottom w:val="single" w:sz="2" w:space="0" w:color="000000"/>
              <w:right w:val="single" w:sz="2" w:space="0" w:color="000000"/>
            </w:tcBorders>
          </w:tcPr>
          <w:p w:rsidR="00492806" w:rsidRDefault="007256DC">
            <w:pPr>
              <w:numPr>
                <w:ilvl w:val="0"/>
                <w:numId w:val="4"/>
              </w:numPr>
              <w:spacing w:after="151" w:line="295" w:lineRule="auto"/>
              <w:ind w:left="147" w:right="55" w:hanging="5"/>
            </w:pPr>
            <w:r>
              <w:rPr>
                <w:rFonts w:ascii="Times New Roman" w:eastAsia="Times New Roman" w:hAnsi="Times New Roman" w:cs="Times New Roman"/>
                <w:sz w:val="24"/>
              </w:rPr>
              <w:lastRenderedPageBreak/>
              <w:t>The audit of accounts for the CouncilA4eeGtg-6) for the year ended 31 March 2017 has been concluded.</w:t>
            </w:r>
          </w:p>
          <w:p w:rsidR="00492806" w:rsidRDefault="007256DC">
            <w:pPr>
              <w:numPr>
                <w:ilvl w:val="0"/>
                <w:numId w:val="4"/>
              </w:numPr>
              <w:spacing w:after="0"/>
              <w:ind w:left="147" w:right="55" w:hanging="5"/>
            </w:pPr>
            <w:r>
              <w:rPr>
                <w:rFonts w:ascii="Times New Roman" w:eastAsia="Times New Roman" w:hAnsi="Times New Roman" w:cs="Times New Roman"/>
                <w:sz w:val="24"/>
              </w:rPr>
              <w:t xml:space="preserve">The Annual Return </w:t>
            </w:r>
            <w:r>
              <w:rPr>
                <w:noProof/>
              </w:rPr>
              <w:drawing>
                <wp:inline distT="0" distB="0" distL="0" distR="0">
                  <wp:extent cx="3048" cy="3048"/>
                  <wp:effectExtent l="0" t="0" r="0" b="0"/>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9"/>
                          <a:stretch>
                            <a:fillRect/>
                          </a:stretch>
                        </pic:blipFill>
                        <pic:spPr>
                          <a:xfrm>
                            <a:off x="0" y="0"/>
                            <a:ext cx="3048" cy="3048"/>
                          </a:xfrm>
                          <a:prstGeom prst="rect">
                            <a:avLst/>
                          </a:prstGeom>
                        </pic:spPr>
                      </pic:pic>
                    </a:graphicData>
                  </a:graphic>
                </wp:inline>
              </w:drawing>
            </w:r>
            <w:r>
              <w:rPr>
                <w:rFonts w:ascii="Times New Roman" w:eastAsia="Times New Roman" w:hAnsi="Times New Roman" w:cs="Times New Roman"/>
                <w:sz w:val="24"/>
              </w:rPr>
              <w:t xml:space="preserve">is available for inspection by any local government elector of the area of the Council </w:t>
            </w:r>
            <w:r>
              <w:rPr>
                <w:noProof/>
              </w:rPr>
              <w:drawing>
                <wp:inline distT="0" distB="0" distL="0" distR="0">
                  <wp:extent cx="740664" cy="149352"/>
                  <wp:effectExtent l="0" t="0" r="0" b="0"/>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10"/>
                          <a:stretch>
                            <a:fillRect/>
                          </a:stretch>
                        </pic:blipFill>
                        <pic:spPr>
                          <a:xfrm>
                            <a:off x="0" y="0"/>
                            <a:ext cx="740664" cy="149352"/>
                          </a:xfrm>
                          <a:prstGeom prst="rect">
                            <a:avLst/>
                          </a:prstGeom>
                        </pic:spPr>
                      </pic:pic>
                    </a:graphicData>
                  </a:graphic>
                </wp:inline>
              </w:drawing>
            </w:r>
            <w:r>
              <w:rPr>
                <w:rFonts w:ascii="Times New Roman" w:eastAsia="Times New Roman" w:hAnsi="Times New Roman" w:cs="Times New Roman"/>
                <w:sz w:val="24"/>
              </w:rPr>
              <w:t>on application to:</w:t>
            </w:r>
          </w:p>
          <w:tbl>
            <w:tblPr>
              <w:tblStyle w:val="TableGrid"/>
              <w:tblW w:w="6324" w:type="dxa"/>
              <w:tblInd w:w="106" w:type="dxa"/>
              <w:tblCellMar>
                <w:top w:w="0" w:type="dxa"/>
                <w:left w:w="0" w:type="dxa"/>
                <w:bottom w:w="0" w:type="dxa"/>
                <w:right w:w="5" w:type="dxa"/>
              </w:tblCellMar>
              <w:tblLook w:val="04A0" w:firstRow="1" w:lastRow="0" w:firstColumn="1" w:lastColumn="0" w:noHBand="0" w:noVBand="1"/>
            </w:tblPr>
            <w:tblGrid>
              <w:gridCol w:w="3031"/>
              <w:gridCol w:w="967"/>
              <w:gridCol w:w="245"/>
              <w:gridCol w:w="724"/>
              <w:gridCol w:w="1357"/>
            </w:tblGrid>
            <w:tr w:rsidR="00492806">
              <w:trPr>
                <w:trHeight w:val="329"/>
              </w:trPr>
              <w:tc>
                <w:tcPr>
                  <w:tcW w:w="3031" w:type="dxa"/>
                  <w:tcBorders>
                    <w:top w:val="nil"/>
                    <w:left w:val="nil"/>
                    <w:bottom w:val="single" w:sz="2" w:space="0" w:color="000000"/>
                    <w:right w:val="nil"/>
                  </w:tcBorders>
                </w:tcPr>
                <w:p w:rsidR="00492806" w:rsidRDefault="007256DC">
                  <w:pPr>
                    <w:framePr w:wrap="around" w:vAnchor="page" w:hAnchor="page" w:x="1160" w:y="4745"/>
                    <w:spacing w:after="0"/>
                    <w:ind w:left="24"/>
                    <w:suppressOverlap/>
                  </w:pPr>
                  <w:r>
                    <w:rPr>
                      <w:rFonts w:ascii="Times New Roman" w:eastAsia="Times New Roman" w:hAnsi="Times New Roman" w:cs="Times New Roman"/>
                      <w:sz w:val="34"/>
                    </w:rPr>
                    <w:t xml:space="preserve">(b) </w:t>
                  </w:r>
                  <w:r>
                    <w:rPr>
                      <w:noProof/>
                    </w:rPr>
                    <w:drawing>
                      <wp:inline distT="0" distB="0" distL="0" distR="0">
                        <wp:extent cx="780288" cy="161544"/>
                        <wp:effectExtent l="0" t="0" r="0" b="0"/>
                        <wp:docPr id="2403" name="Picture 2403"/>
                        <wp:cNvGraphicFramePr/>
                        <a:graphic xmlns:a="http://schemas.openxmlformats.org/drawingml/2006/main">
                          <a:graphicData uri="http://schemas.openxmlformats.org/drawingml/2006/picture">
                            <pic:pic xmlns:pic="http://schemas.openxmlformats.org/drawingml/2006/picture">
                              <pic:nvPicPr>
                                <pic:cNvPr id="2403" name="Picture 2403"/>
                                <pic:cNvPicPr/>
                              </pic:nvPicPr>
                              <pic:blipFill>
                                <a:blip r:embed="rId11"/>
                                <a:stretch>
                                  <a:fillRect/>
                                </a:stretch>
                              </pic:blipFill>
                              <pic:spPr>
                                <a:xfrm>
                                  <a:off x="0" y="0"/>
                                  <a:ext cx="780288" cy="161544"/>
                                </a:xfrm>
                                <a:prstGeom prst="rect">
                                  <a:avLst/>
                                </a:prstGeom>
                              </pic:spPr>
                            </pic:pic>
                          </a:graphicData>
                        </a:graphic>
                      </wp:inline>
                    </w:drawing>
                  </w:r>
                  <w:r>
                    <w:rPr>
                      <w:rFonts w:ascii="Times New Roman" w:eastAsia="Times New Roman" w:hAnsi="Times New Roman" w:cs="Times New Roman"/>
                      <w:sz w:val="34"/>
                    </w:rPr>
                    <w:t xml:space="preserve">(300 </w:t>
                  </w:r>
                  <w:r>
                    <w:rPr>
                      <w:rFonts w:ascii="Times New Roman" w:eastAsia="Times New Roman" w:hAnsi="Times New Roman" w:cs="Times New Roman"/>
                      <w:sz w:val="34"/>
                      <w:vertAlign w:val="superscript"/>
                    </w:rPr>
                    <w:t>c</w:t>
                  </w:r>
                  <w:r>
                    <w:rPr>
                      <w:rFonts w:ascii="Times New Roman" w:eastAsia="Times New Roman" w:hAnsi="Times New Roman" w:cs="Times New Roman"/>
                      <w:sz w:val="34"/>
                    </w:rPr>
                    <w:t>o</w:t>
                  </w:r>
                </w:p>
              </w:tc>
              <w:tc>
                <w:tcPr>
                  <w:tcW w:w="967" w:type="dxa"/>
                  <w:tcBorders>
                    <w:top w:val="nil"/>
                    <w:left w:val="nil"/>
                    <w:bottom w:val="single" w:sz="2" w:space="0" w:color="000000"/>
                    <w:right w:val="single" w:sz="2" w:space="0" w:color="000000"/>
                  </w:tcBorders>
                </w:tcPr>
                <w:p w:rsidR="00492806" w:rsidRDefault="007256DC">
                  <w:pPr>
                    <w:framePr w:wrap="around" w:vAnchor="page" w:hAnchor="page" w:x="1160" w:y="4745"/>
                    <w:spacing w:after="0"/>
                    <w:ind w:left="-194"/>
                    <w:suppressOverlap/>
                  </w:pPr>
                  <w:r>
                    <w:rPr>
                      <w:noProof/>
                    </w:rPr>
                    <w:drawing>
                      <wp:inline distT="0" distB="0" distL="0" distR="0">
                        <wp:extent cx="734568" cy="222504"/>
                        <wp:effectExtent l="0" t="0" r="0" b="0"/>
                        <wp:docPr id="2402" name="Picture 2402"/>
                        <wp:cNvGraphicFramePr/>
                        <a:graphic xmlns:a="http://schemas.openxmlformats.org/drawingml/2006/main">
                          <a:graphicData uri="http://schemas.openxmlformats.org/drawingml/2006/picture">
                            <pic:pic xmlns:pic="http://schemas.openxmlformats.org/drawingml/2006/picture">
                              <pic:nvPicPr>
                                <pic:cNvPr id="2402" name="Picture 2402"/>
                                <pic:cNvPicPr/>
                              </pic:nvPicPr>
                              <pic:blipFill>
                                <a:blip r:embed="rId12"/>
                                <a:stretch>
                                  <a:fillRect/>
                                </a:stretch>
                              </pic:blipFill>
                              <pic:spPr>
                                <a:xfrm>
                                  <a:off x="0" y="0"/>
                                  <a:ext cx="734568" cy="222504"/>
                                </a:xfrm>
                                <a:prstGeom prst="rect">
                                  <a:avLst/>
                                </a:prstGeom>
                              </pic:spPr>
                            </pic:pic>
                          </a:graphicData>
                        </a:graphic>
                      </wp:inline>
                    </w:drawing>
                  </w:r>
                </w:p>
              </w:tc>
              <w:tc>
                <w:tcPr>
                  <w:tcW w:w="245" w:type="dxa"/>
                  <w:tcBorders>
                    <w:top w:val="nil"/>
                    <w:left w:val="single" w:sz="2" w:space="0" w:color="000000"/>
                    <w:bottom w:val="single" w:sz="2" w:space="0" w:color="000000"/>
                    <w:right w:val="nil"/>
                  </w:tcBorders>
                </w:tcPr>
                <w:p w:rsidR="00492806" w:rsidRDefault="00492806">
                  <w:pPr>
                    <w:framePr w:wrap="around" w:vAnchor="page" w:hAnchor="page" w:x="1160" w:y="4745"/>
                    <w:suppressOverlap/>
                  </w:pPr>
                </w:p>
              </w:tc>
              <w:tc>
                <w:tcPr>
                  <w:tcW w:w="724" w:type="dxa"/>
                  <w:tcBorders>
                    <w:top w:val="nil"/>
                    <w:left w:val="nil"/>
                    <w:bottom w:val="single" w:sz="2" w:space="0" w:color="000000"/>
                    <w:right w:val="single" w:sz="2" w:space="0" w:color="000000"/>
                  </w:tcBorders>
                </w:tcPr>
                <w:p w:rsidR="00492806" w:rsidRDefault="00492806">
                  <w:pPr>
                    <w:framePr w:wrap="around" w:vAnchor="page" w:hAnchor="page" w:x="1160" w:y="4745"/>
                    <w:suppressOverlap/>
                  </w:pPr>
                </w:p>
              </w:tc>
              <w:tc>
                <w:tcPr>
                  <w:tcW w:w="1357" w:type="dxa"/>
                  <w:tcBorders>
                    <w:top w:val="nil"/>
                    <w:left w:val="single" w:sz="2" w:space="0" w:color="000000"/>
                    <w:bottom w:val="single" w:sz="2" w:space="0" w:color="000000"/>
                    <w:right w:val="nil"/>
                  </w:tcBorders>
                </w:tcPr>
                <w:p w:rsidR="00492806" w:rsidRDefault="007256DC">
                  <w:pPr>
                    <w:framePr w:wrap="around" w:vAnchor="page" w:hAnchor="page" w:x="1160" w:y="4745"/>
                    <w:spacing w:after="0"/>
                    <w:ind w:left="15"/>
                    <w:suppressOverlap/>
                  </w:pPr>
                  <w:r>
                    <w:rPr>
                      <w:noProof/>
                    </w:rPr>
                    <w:drawing>
                      <wp:inline distT="0" distB="0" distL="0" distR="0">
                        <wp:extent cx="655320" cy="228600"/>
                        <wp:effectExtent l="0" t="0" r="0" b="0"/>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13"/>
                                <a:stretch>
                                  <a:fillRect/>
                                </a:stretch>
                              </pic:blipFill>
                              <pic:spPr>
                                <a:xfrm>
                                  <a:off x="0" y="0"/>
                                  <a:ext cx="655320" cy="228600"/>
                                </a:xfrm>
                                <a:prstGeom prst="rect">
                                  <a:avLst/>
                                </a:prstGeom>
                              </pic:spPr>
                            </pic:pic>
                          </a:graphicData>
                        </a:graphic>
                      </wp:inline>
                    </w:drawing>
                  </w:r>
                </w:p>
              </w:tc>
            </w:tr>
            <w:tr w:rsidR="00492806">
              <w:trPr>
                <w:trHeight w:val="317"/>
              </w:trPr>
              <w:tc>
                <w:tcPr>
                  <w:tcW w:w="3998" w:type="dxa"/>
                  <w:gridSpan w:val="2"/>
                  <w:tcBorders>
                    <w:top w:val="single" w:sz="2" w:space="0" w:color="000000"/>
                    <w:left w:val="nil"/>
                    <w:bottom w:val="single" w:sz="2" w:space="0" w:color="000000"/>
                    <w:right w:val="nil"/>
                  </w:tcBorders>
                </w:tcPr>
                <w:p w:rsidR="00492806" w:rsidRDefault="007256DC">
                  <w:pPr>
                    <w:framePr w:wrap="around" w:vAnchor="page" w:hAnchor="page" w:x="1160" w:y="4745"/>
                    <w:spacing w:after="0"/>
                    <w:ind w:left="283"/>
                    <w:suppressOverlap/>
                  </w:pPr>
                  <w:r>
                    <w:rPr>
                      <w:rFonts w:ascii="Times New Roman" w:eastAsia="Times New Roman" w:hAnsi="Times New Roman" w:cs="Times New Roman"/>
                      <w:sz w:val="30"/>
                    </w:rPr>
                    <w:t>cweu OAWLC</w:t>
                  </w:r>
                </w:p>
              </w:tc>
              <w:tc>
                <w:tcPr>
                  <w:tcW w:w="2326" w:type="dxa"/>
                  <w:gridSpan w:val="3"/>
                  <w:tcBorders>
                    <w:top w:val="single" w:sz="2" w:space="0" w:color="000000"/>
                    <w:left w:val="nil"/>
                    <w:bottom w:val="single" w:sz="2" w:space="0" w:color="000000"/>
                    <w:right w:val="single" w:sz="2" w:space="0" w:color="000000"/>
                  </w:tcBorders>
                </w:tcPr>
                <w:p w:rsidR="00492806" w:rsidRDefault="007256DC">
                  <w:pPr>
                    <w:framePr w:wrap="around" w:vAnchor="page" w:hAnchor="page" w:x="1160" w:y="4745"/>
                    <w:spacing w:after="0"/>
                    <w:ind w:left="24"/>
                    <w:suppressOverlap/>
                  </w:pPr>
                  <w:r>
                    <w:rPr>
                      <w:noProof/>
                    </w:rPr>
                    <w:drawing>
                      <wp:inline distT="0" distB="0" distL="0" distR="0">
                        <wp:extent cx="1441704" cy="185928"/>
                        <wp:effectExtent l="0" t="0" r="0" b="0"/>
                        <wp:docPr id="2392" name="Picture 2392"/>
                        <wp:cNvGraphicFramePr/>
                        <a:graphic xmlns:a="http://schemas.openxmlformats.org/drawingml/2006/main">
                          <a:graphicData uri="http://schemas.openxmlformats.org/drawingml/2006/picture">
                            <pic:pic xmlns:pic="http://schemas.openxmlformats.org/drawingml/2006/picture">
                              <pic:nvPicPr>
                                <pic:cNvPr id="2392" name="Picture 2392"/>
                                <pic:cNvPicPr/>
                              </pic:nvPicPr>
                              <pic:blipFill>
                                <a:blip r:embed="rId14"/>
                                <a:stretch>
                                  <a:fillRect/>
                                </a:stretch>
                              </pic:blipFill>
                              <pic:spPr>
                                <a:xfrm>
                                  <a:off x="0" y="0"/>
                                  <a:ext cx="1441704" cy="185928"/>
                                </a:xfrm>
                                <a:prstGeom prst="rect">
                                  <a:avLst/>
                                </a:prstGeom>
                              </pic:spPr>
                            </pic:pic>
                          </a:graphicData>
                        </a:graphic>
                      </wp:inline>
                    </w:drawing>
                  </w:r>
                </w:p>
              </w:tc>
            </w:tr>
          </w:tbl>
          <w:p w:rsidR="00492806" w:rsidRDefault="007256DC">
            <w:pPr>
              <w:spacing w:after="259"/>
              <w:ind w:left="96"/>
            </w:pPr>
            <w:r>
              <w:rPr>
                <w:noProof/>
              </w:rPr>
              <w:drawing>
                <wp:inline distT="0" distB="0" distL="0" distR="0">
                  <wp:extent cx="4169665" cy="42672"/>
                  <wp:effectExtent l="0" t="0" r="0" b="0"/>
                  <wp:docPr id="2534" name="Picture 2534"/>
                  <wp:cNvGraphicFramePr/>
                  <a:graphic xmlns:a="http://schemas.openxmlformats.org/drawingml/2006/main">
                    <a:graphicData uri="http://schemas.openxmlformats.org/drawingml/2006/picture">
                      <pic:pic xmlns:pic="http://schemas.openxmlformats.org/drawingml/2006/picture">
                        <pic:nvPicPr>
                          <pic:cNvPr id="2534" name="Picture 2534"/>
                          <pic:cNvPicPr/>
                        </pic:nvPicPr>
                        <pic:blipFill>
                          <a:blip r:embed="rId15"/>
                          <a:stretch>
                            <a:fillRect/>
                          </a:stretch>
                        </pic:blipFill>
                        <pic:spPr>
                          <a:xfrm>
                            <a:off x="0" y="0"/>
                            <a:ext cx="4169665" cy="42672"/>
                          </a:xfrm>
                          <a:prstGeom prst="rect">
                            <a:avLst/>
                          </a:prstGeom>
                        </pic:spPr>
                      </pic:pic>
                    </a:graphicData>
                  </a:graphic>
                </wp:inline>
              </w:drawing>
            </w:r>
          </w:p>
          <w:p w:rsidR="00492806" w:rsidRDefault="007256DC">
            <w:pPr>
              <w:spacing w:after="1460"/>
              <w:ind w:left="91"/>
            </w:pPr>
            <w:r>
              <w:rPr>
                <w:noProof/>
              </w:rPr>
              <w:drawing>
                <wp:inline distT="0" distB="0" distL="0" distR="0">
                  <wp:extent cx="4172712" cy="76200"/>
                  <wp:effectExtent l="0" t="0" r="0" b="0"/>
                  <wp:docPr id="2535"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16"/>
                          <a:stretch>
                            <a:fillRect/>
                          </a:stretch>
                        </pic:blipFill>
                        <pic:spPr>
                          <a:xfrm>
                            <a:off x="0" y="0"/>
                            <a:ext cx="4172712" cy="76200"/>
                          </a:xfrm>
                          <a:prstGeom prst="rect">
                            <a:avLst/>
                          </a:prstGeom>
                        </pic:spPr>
                      </pic:pic>
                    </a:graphicData>
                  </a:graphic>
                </wp:inline>
              </w:drawing>
            </w:r>
          </w:p>
          <w:p w:rsidR="00492806" w:rsidRDefault="007256DC">
            <w:pPr>
              <w:spacing w:after="1171" w:line="273" w:lineRule="auto"/>
              <w:ind w:left="62" w:firstLine="14"/>
              <w:jc w:val="both"/>
            </w:pPr>
            <w:r>
              <w:rPr>
                <w:rFonts w:ascii="Times New Roman" w:eastAsia="Times New Roman" w:hAnsi="Times New Roman" w:cs="Times New Roman"/>
                <w:sz w:val="26"/>
              </w:rPr>
              <w:t>2. Copies will be provided to any local government elector on payment of for each copy of the Annual Return.</w:t>
            </w:r>
          </w:p>
          <w:p w:rsidR="00492806" w:rsidRDefault="007256DC">
            <w:pPr>
              <w:spacing w:after="865"/>
              <w:ind w:left="58" w:right="950"/>
            </w:pPr>
            <w:r>
              <w:rPr>
                <w:rFonts w:ascii="Times New Roman" w:eastAsia="Times New Roman" w:hAnsi="Times New Roman" w:cs="Times New Roman"/>
                <w:sz w:val="26"/>
              </w:rPr>
              <w:t>Announcement made by: (d)</w:t>
            </w:r>
          </w:p>
          <w:p w:rsidR="00492806" w:rsidRDefault="007256DC">
            <w:pPr>
              <w:tabs>
                <w:tab w:val="center" w:pos="6442"/>
              </w:tabs>
              <w:spacing w:after="0"/>
            </w:pPr>
            <w:r>
              <w:rPr>
                <w:noProof/>
              </w:rPr>
              <w:drawing>
                <wp:anchor distT="0" distB="0" distL="114300" distR="114300" simplePos="0" relativeHeight="251658240" behindDoc="0" locked="0" layoutInCell="1" allowOverlap="0">
                  <wp:simplePos x="0" y="0"/>
                  <wp:positionH relativeFrom="column">
                    <wp:posOffset>2119503</wp:posOffset>
                  </wp:positionH>
                  <wp:positionV relativeFrom="paragraph">
                    <wp:posOffset>-1018577</wp:posOffset>
                  </wp:positionV>
                  <wp:extent cx="2176273" cy="1222248"/>
                  <wp:effectExtent l="0" t="0" r="0" b="0"/>
                  <wp:wrapSquare wrapText="bothSides"/>
                  <wp:docPr id="52974" name="Picture 52974"/>
                  <wp:cNvGraphicFramePr/>
                  <a:graphic xmlns:a="http://schemas.openxmlformats.org/drawingml/2006/main">
                    <a:graphicData uri="http://schemas.openxmlformats.org/drawingml/2006/picture">
                      <pic:pic xmlns:pic="http://schemas.openxmlformats.org/drawingml/2006/picture">
                        <pic:nvPicPr>
                          <pic:cNvPr id="52974" name="Picture 52974"/>
                          <pic:cNvPicPr/>
                        </pic:nvPicPr>
                        <pic:blipFill>
                          <a:blip r:embed="rId17"/>
                          <a:stretch>
                            <a:fillRect/>
                          </a:stretch>
                        </pic:blipFill>
                        <pic:spPr>
                          <a:xfrm>
                            <a:off x="0" y="0"/>
                            <a:ext cx="2176273" cy="1222248"/>
                          </a:xfrm>
                          <a:prstGeom prst="rect">
                            <a:avLst/>
                          </a:prstGeom>
                        </pic:spPr>
                      </pic:pic>
                    </a:graphicData>
                  </a:graphic>
                </wp:anchor>
              </w:drawing>
            </w:r>
            <w:r>
              <w:rPr>
                <w:rFonts w:ascii="Times New Roman" w:eastAsia="Times New Roman" w:hAnsi="Times New Roman" w:cs="Times New Roman"/>
                <w:sz w:val="26"/>
              </w:rPr>
              <w:t>Date of announcement: (e)</w:t>
            </w:r>
            <w:r>
              <w:rPr>
                <w:rFonts w:ascii="Times New Roman" w:eastAsia="Times New Roman" w:hAnsi="Times New Roman" w:cs="Times New Roman"/>
                <w:sz w:val="26"/>
              </w:rPr>
              <w:tab/>
            </w:r>
            <w:r>
              <w:rPr>
                <w:rFonts w:ascii="Times New Roman" w:eastAsia="Times New Roman" w:hAnsi="Times New Roman" w:cs="Times New Roman"/>
                <w:sz w:val="26"/>
                <w:u w:val="single" w:color="000000"/>
              </w:rPr>
              <w:t>2017</w:t>
            </w:r>
          </w:p>
        </w:tc>
        <w:tc>
          <w:tcPr>
            <w:tcW w:w="2462" w:type="dxa"/>
            <w:tcBorders>
              <w:top w:val="single" w:sz="2" w:space="0" w:color="000000"/>
              <w:left w:val="single" w:sz="2" w:space="0" w:color="000000"/>
              <w:bottom w:val="single" w:sz="2" w:space="0" w:color="000000"/>
              <w:right w:val="single" w:sz="2" w:space="0" w:color="000000"/>
            </w:tcBorders>
          </w:tcPr>
          <w:p w:rsidR="00492806" w:rsidRDefault="007256DC">
            <w:pPr>
              <w:spacing w:after="172"/>
            </w:pPr>
            <w:r>
              <w:rPr>
                <w:rFonts w:ascii="Times New Roman" w:eastAsia="Times New Roman" w:hAnsi="Times New Roman" w:cs="Times New Roman"/>
                <w:sz w:val="26"/>
              </w:rPr>
              <w:t>Notes</w:t>
            </w:r>
          </w:p>
          <w:p w:rsidR="00492806" w:rsidRDefault="007256DC">
            <w:pPr>
              <w:numPr>
                <w:ilvl w:val="0"/>
                <w:numId w:val="5"/>
              </w:numPr>
              <w:spacing w:after="1486" w:line="262" w:lineRule="auto"/>
              <w:ind w:right="72"/>
              <w:jc w:val="both"/>
            </w:pPr>
            <w:r>
              <w:rPr>
                <w:rFonts w:ascii="Times New Roman" w:eastAsia="Times New Roman" w:hAnsi="Times New Roman" w:cs="Times New Roman"/>
                <w:sz w:val="26"/>
              </w:rPr>
              <w:t>Delete as appropriate</w:t>
            </w:r>
          </w:p>
          <w:p w:rsidR="00492806" w:rsidRDefault="007256DC">
            <w:pPr>
              <w:numPr>
                <w:ilvl w:val="0"/>
                <w:numId w:val="5"/>
              </w:numPr>
              <w:spacing w:after="193" w:line="261" w:lineRule="auto"/>
              <w:ind w:right="72"/>
              <w:jc w:val="both"/>
            </w:pPr>
            <w:r>
              <w:rPr>
                <w:rFonts w:ascii="Times New Roman" w:eastAsia="Times New Roman" w:hAnsi="Times New Roman" w:cs="Times New Roman"/>
                <w:sz w:val="26"/>
              </w:rPr>
              <w:t>Insert name, position and address of the person to whom local government electors should apply to inspect the Annual Return</w:t>
            </w:r>
          </w:p>
          <w:p w:rsidR="00492806" w:rsidRDefault="007256DC">
            <w:pPr>
              <w:numPr>
                <w:ilvl w:val="0"/>
                <w:numId w:val="5"/>
              </w:numPr>
              <w:spacing w:after="717" w:line="270" w:lineRule="auto"/>
              <w:ind w:right="72"/>
              <w:jc w:val="both"/>
            </w:pPr>
            <w:r>
              <w:rPr>
                <w:rFonts w:ascii="Times New Roman" w:eastAsia="Times New Roman" w:hAnsi="Times New Roman" w:cs="Times New Roman"/>
                <w:sz w:val="26"/>
              </w:rPr>
              <w:t>Insert a reasonable sum for copying costs</w:t>
            </w:r>
          </w:p>
          <w:p w:rsidR="00492806" w:rsidRDefault="007256DC">
            <w:pPr>
              <w:numPr>
                <w:ilvl w:val="0"/>
                <w:numId w:val="5"/>
              </w:numPr>
              <w:spacing w:after="181" w:line="279" w:lineRule="auto"/>
              <w:ind w:right="72"/>
              <w:jc w:val="both"/>
            </w:pPr>
            <w:r>
              <w:rPr>
                <w:rFonts w:ascii="Times New Roman" w:eastAsia="Times New Roman" w:hAnsi="Times New Roman" w:cs="Times New Roman"/>
                <w:sz w:val="26"/>
              </w:rPr>
              <w:t>Insert name and position of person placing the notice</w:t>
            </w:r>
          </w:p>
          <w:p w:rsidR="00492806" w:rsidRDefault="007256DC">
            <w:pPr>
              <w:numPr>
                <w:ilvl w:val="0"/>
                <w:numId w:val="5"/>
              </w:numPr>
              <w:spacing w:after="0"/>
              <w:ind w:right="72"/>
              <w:jc w:val="both"/>
            </w:pPr>
            <w:r>
              <w:rPr>
                <w:rFonts w:ascii="Times New Roman" w:eastAsia="Times New Roman" w:hAnsi="Times New Roman" w:cs="Times New Roman"/>
                <w:sz w:val="26"/>
              </w:rPr>
              <w:t>Insert date of placing of the notice</w:t>
            </w:r>
          </w:p>
        </w:tc>
      </w:tr>
    </w:tbl>
    <w:p w:rsidR="00492806" w:rsidRDefault="007256DC">
      <w:pPr>
        <w:spacing w:after="702"/>
        <w:ind w:right="1790"/>
        <w:jc w:val="right"/>
      </w:pPr>
      <w:r>
        <w:rPr>
          <w:rFonts w:ascii="Times New Roman" w:eastAsia="Times New Roman" w:hAnsi="Times New Roman" w:cs="Times New Roman"/>
          <w:sz w:val="26"/>
        </w:rPr>
        <w:t>Annual Return for the year ended 31</w:t>
      </w:r>
      <w:r>
        <w:rPr>
          <w:rFonts w:ascii="Times New Roman" w:eastAsia="Times New Roman" w:hAnsi="Times New Roman" w:cs="Times New Roman"/>
          <w:sz w:val="26"/>
          <w:vertAlign w:val="superscript"/>
        </w:rPr>
        <w:t xml:space="preserve">st </w:t>
      </w:r>
      <w:r>
        <w:rPr>
          <w:rFonts w:ascii="Times New Roman" w:eastAsia="Times New Roman" w:hAnsi="Times New Roman" w:cs="Times New Roman"/>
          <w:sz w:val="26"/>
        </w:rPr>
        <w:t>March 2017</w:t>
      </w:r>
    </w:p>
    <w:p w:rsidR="00492806" w:rsidRDefault="007256DC">
      <w:pPr>
        <w:spacing w:after="419" w:line="435" w:lineRule="auto"/>
        <w:ind w:left="3043" w:right="600" w:hanging="504"/>
      </w:pPr>
      <w:r>
        <w:rPr>
          <w:rFonts w:ascii="Times New Roman" w:eastAsia="Times New Roman" w:hAnsi="Times New Roman" w:cs="Times New Roman"/>
          <w:sz w:val="24"/>
        </w:rPr>
        <w:t>Section 25 of the Local Audit and Accountability Act 2014 Accounts and Audit (England) Regulations 2015</w:t>
      </w:r>
      <w:r>
        <w:br w:type="page"/>
      </w:r>
    </w:p>
    <w:p w:rsidR="00492806" w:rsidRDefault="007256DC">
      <w:pPr>
        <w:spacing w:after="123"/>
        <w:ind w:left="1541"/>
      </w:pPr>
      <w:r>
        <w:rPr>
          <w:sz w:val="38"/>
        </w:rPr>
        <w:lastRenderedPageBreak/>
        <w:t>— Annual governance statement 2016/17</w:t>
      </w:r>
    </w:p>
    <w:p w:rsidR="00492806" w:rsidRDefault="007256DC">
      <w:pPr>
        <w:spacing w:after="68"/>
        <w:ind w:left="9" w:firstLine="4"/>
      </w:pPr>
      <w:r>
        <w:rPr>
          <w:sz w:val="26"/>
        </w:rPr>
        <w:t>We acknowledge as the members of:</w:t>
      </w:r>
    </w:p>
    <w:tbl>
      <w:tblPr>
        <w:tblStyle w:val="TableGrid"/>
        <w:tblpPr w:vertAnchor="text" w:tblpX="2591" w:tblpY="-77"/>
        <w:tblOverlap w:val="never"/>
        <w:tblW w:w="7705" w:type="dxa"/>
        <w:tblInd w:w="0" w:type="dxa"/>
        <w:tblCellMar>
          <w:top w:w="0" w:type="dxa"/>
          <w:left w:w="115" w:type="dxa"/>
          <w:bottom w:w="0" w:type="dxa"/>
          <w:right w:w="115" w:type="dxa"/>
        </w:tblCellMar>
        <w:tblLook w:val="04A0" w:firstRow="1" w:lastRow="0" w:firstColumn="1" w:lastColumn="0" w:noHBand="0" w:noVBand="1"/>
      </w:tblPr>
      <w:tblGrid>
        <w:gridCol w:w="7705"/>
      </w:tblGrid>
      <w:tr w:rsidR="00492806">
        <w:trPr>
          <w:trHeight w:val="552"/>
        </w:trPr>
        <w:tc>
          <w:tcPr>
            <w:tcW w:w="7705" w:type="dxa"/>
            <w:tcBorders>
              <w:top w:val="single" w:sz="2" w:space="0" w:color="000000"/>
              <w:left w:val="single" w:sz="2" w:space="0" w:color="000000"/>
              <w:bottom w:val="single" w:sz="2" w:space="0" w:color="000000"/>
              <w:right w:val="single" w:sz="2" w:space="0" w:color="000000"/>
            </w:tcBorders>
            <w:vAlign w:val="bottom"/>
          </w:tcPr>
          <w:p w:rsidR="00492806" w:rsidRDefault="007256DC">
            <w:pPr>
              <w:spacing w:after="0"/>
              <w:ind w:right="2610"/>
              <w:jc w:val="center"/>
            </w:pPr>
            <w:r>
              <w:rPr>
                <w:noProof/>
              </w:rPr>
              <w:drawing>
                <wp:inline distT="0" distB="0" distL="0" distR="0">
                  <wp:extent cx="1676400" cy="274320"/>
                  <wp:effectExtent l="0" t="0" r="0" b="0"/>
                  <wp:docPr id="52976" name="Picture 52976"/>
                  <wp:cNvGraphicFramePr/>
                  <a:graphic xmlns:a="http://schemas.openxmlformats.org/drawingml/2006/main">
                    <a:graphicData uri="http://schemas.openxmlformats.org/drawingml/2006/picture">
                      <pic:pic xmlns:pic="http://schemas.openxmlformats.org/drawingml/2006/picture">
                        <pic:nvPicPr>
                          <pic:cNvPr id="52976" name="Picture 52976"/>
                          <pic:cNvPicPr/>
                        </pic:nvPicPr>
                        <pic:blipFill>
                          <a:blip r:embed="rId18"/>
                          <a:stretch>
                            <a:fillRect/>
                          </a:stretch>
                        </pic:blipFill>
                        <pic:spPr>
                          <a:xfrm>
                            <a:off x="0" y="0"/>
                            <a:ext cx="1676400" cy="274320"/>
                          </a:xfrm>
                          <a:prstGeom prst="rect">
                            <a:avLst/>
                          </a:prstGeom>
                        </pic:spPr>
                      </pic:pic>
                    </a:graphicData>
                  </a:graphic>
                </wp:inline>
              </w:drawing>
            </w:r>
            <w:r>
              <w:rPr>
                <w:sz w:val="26"/>
              </w:rPr>
              <w:t xml:space="preserve"> Covryc-lt.—</w:t>
            </w:r>
          </w:p>
        </w:tc>
      </w:tr>
    </w:tbl>
    <w:p w:rsidR="00492806" w:rsidRDefault="007256DC">
      <w:pPr>
        <w:spacing w:after="228" w:line="268" w:lineRule="auto"/>
        <w:ind w:left="149" w:right="4114" w:hanging="5"/>
        <w:jc w:val="both"/>
      </w:pPr>
      <w:r>
        <w:rPr>
          <w:sz w:val="20"/>
        </w:rPr>
        <w:t>Enter name of smaller authority here:</w:t>
      </w:r>
    </w:p>
    <w:p w:rsidR="00492806" w:rsidRDefault="007256DC">
      <w:pPr>
        <w:spacing w:after="68"/>
        <w:ind w:left="9" w:firstLine="4"/>
      </w:pPr>
      <w:r>
        <w:rPr>
          <w:sz w:val="26"/>
        </w:rPr>
        <w:t>our responsibility for ensuring that there is a sound system of internal control, including the preparation of the accounting statements. We confirm, to the best of our knowledge and belief, with respect to the accounting statements for the year ended 31 M</w:t>
      </w:r>
      <w:r>
        <w:rPr>
          <w:sz w:val="26"/>
        </w:rPr>
        <w:t>arch 2017, that:</w:t>
      </w:r>
    </w:p>
    <w:p w:rsidR="00492806" w:rsidRDefault="00492806">
      <w:pPr>
        <w:sectPr w:rsidR="00492806">
          <w:headerReference w:type="even" r:id="rId19"/>
          <w:headerReference w:type="default" r:id="rId20"/>
          <w:headerReference w:type="first" r:id="rId21"/>
          <w:pgSz w:w="11909" w:h="15878"/>
          <w:pgMar w:top="463" w:right="1234" w:bottom="1504" w:left="821" w:header="720" w:footer="720" w:gutter="0"/>
          <w:pgNumType w:start="0"/>
          <w:cols w:space="720"/>
          <w:titlePg/>
        </w:sectPr>
      </w:pPr>
    </w:p>
    <w:p w:rsidR="00492806" w:rsidRDefault="007256DC">
      <w:pPr>
        <w:numPr>
          <w:ilvl w:val="0"/>
          <w:numId w:val="1"/>
        </w:numPr>
        <w:spacing w:after="74" w:line="268" w:lineRule="auto"/>
        <w:ind w:left="341" w:right="38" w:hanging="322"/>
        <w:jc w:val="both"/>
      </w:pPr>
      <w:r>
        <w:rPr>
          <w:sz w:val="20"/>
        </w:rPr>
        <w:t>We have put in place arrangements for effective financial management during the year, and for the preparation of the accounting statements.</w:t>
      </w:r>
    </w:p>
    <w:p w:rsidR="00492806" w:rsidRDefault="007256DC">
      <w:pPr>
        <w:numPr>
          <w:ilvl w:val="0"/>
          <w:numId w:val="1"/>
        </w:numPr>
        <w:spacing w:after="74" w:line="268" w:lineRule="auto"/>
        <w:ind w:left="341" w:right="38" w:hanging="322"/>
        <w:jc w:val="both"/>
      </w:pPr>
      <w:r>
        <w:rPr>
          <w:sz w:val="20"/>
        </w:rPr>
        <w:t>We maintained an adequate system of internal control, including measures designed to prevent and detect fraud and co</w:t>
      </w:r>
      <w:r>
        <w:rPr>
          <w:sz w:val="20"/>
        </w:rPr>
        <w:t>rruption and reviewed its effectiveness.</w:t>
      </w:r>
    </w:p>
    <w:p w:rsidR="00492806" w:rsidRDefault="007256DC">
      <w:pPr>
        <w:numPr>
          <w:ilvl w:val="0"/>
          <w:numId w:val="1"/>
        </w:numPr>
        <w:spacing w:after="57" w:line="252" w:lineRule="auto"/>
        <w:ind w:left="341" w:right="38" w:hanging="322"/>
        <w:jc w:val="both"/>
      </w:pPr>
      <w:r>
        <w:rPr>
          <w:sz w:val="18"/>
        </w:rPr>
        <w:t>We took all reasonable steps to assure ourselves that there are no matters of actual or potential non-compliance with laws, regulations and proper practices that could have a significant financial effect on the abil</w:t>
      </w:r>
      <w:r>
        <w:rPr>
          <w:sz w:val="18"/>
        </w:rPr>
        <w:t>ity of this smaller authority to conduct its business or on its finances.</w:t>
      </w:r>
    </w:p>
    <w:p w:rsidR="00492806" w:rsidRDefault="007256DC">
      <w:pPr>
        <w:numPr>
          <w:ilvl w:val="0"/>
          <w:numId w:val="1"/>
        </w:numPr>
        <w:spacing w:after="57" w:line="252" w:lineRule="auto"/>
        <w:ind w:left="341" w:right="38" w:hanging="322"/>
        <w:jc w:val="both"/>
      </w:pPr>
      <w:r>
        <w:rPr>
          <w:sz w:val="18"/>
        </w:rPr>
        <w:t>We provided proper opportunity during the year for the exercise of electors' rights in accordance with the requirements of the Accounts and Audit Regulations.</w:t>
      </w:r>
    </w:p>
    <w:p w:rsidR="00492806" w:rsidRDefault="007256DC">
      <w:pPr>
        <w:numPr>
          <w:ilvl w:val="0"/>
          <w:numId w:val="1"/>
        </w:numPr>
        <w:spacing w:after="71" w:line="254" w:lineRule="auto"/>
        <w:ind w:left="341" w:right="38" w:hanging="322"/>
        <w:jc w:val="both"/>
      </w:pPr>
      <w:r>
        <w:rPr>
          <w:sz w:val="20"/>
        </w:rPr>
        <w:t>We carried out an asses</w:t>
      </w:r>
      <w:r>
        <w:rPr>
          <w:sz w:val="20"/>
        </w:rPr>
        <w:t>sment of the risks facing this smaller authority and took appropriate steps to manage those risks, including the introduction of internal controls and/or external insurance cover where required.</w:t>
      </w:r>
    </w:p>
    <w:p w:rsidR="00492806" w:rsidRDefault="007256DC">
      <w:pPr>
        <w:numPr>
          <w:ilvl w:val="0"/>
          <w:numId w:val="1"/>
        </w:numPr>
        <w:spacing w:after="275" w:line="268" w:lineRule="auto"/>
        <w:ind w:left="341" w:right="38" w:hanging="322"/>
        <w:jc w:val="both"/>
      </w:pPr>
      <w:r>
        <w:rPr>
          <w:sz w:val="20"/>
        </w:rPr>
        <w:t>We maintained throughout the year an adequate and effective s</w:t>
      </w:r>
      <w:r>
        <w:rPr>
          <w:sz w:val="20"/>
        </w:rPr>
        <w:t>ystem of internal audit of the accounting records and control systems.</w:t>
      </w:r>
    </w:p>
    <w:p w:rsidR="00492806" w:rsidRDefault="007256DC">
      <w:pPr>
        <w:numPr>
          <w:ilvl w:val="0"/>
          <w:numId w:val="1"/>
        </w:numPr>
        <w:spacing w:after="74" w:line="268" w:lineRule="auto"/>
        <w:ind w:left="341" w:right="38" w:hanging="322"/>
        <w:jc w:val="both"/>
      </w:pPr>
      <w:r>
        <w:rPr>
          <w:sz w:val="20"/>
        </w:rPr>
        <w:t>We took appropriate action on all matters raised in reports from internal and external audit.</w:t>
      </w:r>
    </w:p>
    <w:p w:rsidR="00492806" w:rsidRDefault="007256DC">
      <w:pPr>
        <w:numPr>
          <w:ilvl w:val="0"/>
          <w:numId w:val="1"/>
        </w:numPr>
        <w:spacing w:after="57" w:line="252" w:lineRule="auto"/>
        <w:ind w:left="341" w:right="38" w:hanging="322"/>
        <w:jc w:val="both"/>
      </w:pPr>
      <w:r>
        <w:rPr>
          <w:sz w:val="18"/>
        </w:rPr>
        <w:t>We considered whether any litigation, liabilities or commitments, events or transactions, o</w:t>
      </w:r>
      <w:r>
        <w:rPr>
          <w:sz w:val="18"/>
        </w:rPr>
        <w:t>ccurring either during or after the year-end, have a financial impact on this smaller authority and, where appropriate have included them in the accounting statements.</w:t>
      </w:r>
    </w:p>
    <w:p w:rsidR="00492806" w:rsidRDefault="007256DC">
      <w:pPr>
        <w:numPr>
          <w:ilvl w:val="0"/>
          <w:numId w:val="1"/>
        </w:numPr>
        <w:spacing w:after="321" w:line="268" w:lineRule="auto"/>
        <w:ind w:left="341" w:right="38" w:hanging="322"/>
        <w:jc w:val="both"/>
      </w:pPr>
      <w:r>
        <w:rPr>
          <w:sz w:val="20"/>
        </w:rPr>
        <w:t xml:space="preserve">(For local councils only) Trust funds including charitable. In our capacity as the sole </w:t>
      </w:r>
      <w:r>
        <w:rPr>
          <w:sz w:val="20"/>
        </w:rPr>
        <w:t>managing trustee we discharged our accountability responsibilities for the fund(s)/assets, including financial reporting and, if required, independent examination or audit.</w:t>
      </w:r>
    </w:p>
    <w:p w:rsidR="00492806" w:rsidRDefault="007256DC">
      <w:pPr>
        <w:spacing w:after="243" w:line="268" w:lineRule="auto"/>
        <w:ind w:left="4" w:hanging="5"/>
        <w:jc w:val="both"/>
      </w:pPr>
      <w:r>
        <w:rPr>
          <w:sz w:val="20"/>
        </w:rPr>
        <w:t>This annual governance statement is approved by this smaller authority on:</w:t>
      </w:r>
    </w:p>
    <w:p w:rsidR="00492806" w:rsidRDefault="007256DC">
      <w:pPr>
        <w:pStyle w:val="Heading1"/>
        <w:numPr>
          <w:ilvl w:val="0"/>
          <w:numId w:val="0"/>
        </w:numPr>
        <w:spacing w:after="46"/>
        <w:ind w:left="302" w:right="0"/>
        <w:jc w:val="center"/>
      </w:pPr>
      <w:r>
        <w:rPr>
          <w:sz w:val="34"/>
        </w:rPr>
        <w:t>15/os/17</w:t>
      </w:r>
    </w:p>
    <w:p w:rsidR="00492806" w:rsidRDefault="007256DC">
      <w:pPr>
        <w:spacing w:after="74" w:line="268" w:lineRule="auto"/>
        <w:ind w:left="4" w:hanging="5"/>
        <w:jc w:val="both"/>
      </w:pPr>
      <w:r>
        <w:rPr>
          <w:sz w:val="20"/>
        </w:rPr>
        <w:t>and recorded as minute reference:</w:t>
      </w:r>
    </w:p>
    <w:tbl>
      <w:tblPr>
        <w:tblStyle w:val="TableGrid"/>
        <w:tblW w:w="5376" w:type="dxa"/>
        <w:tblInd w:w="-773" w:type="dxa"/>
        <w:tblCellMar>
          <w:top w:w="0" w:type="dxa"/>
          <w:left w:w="0" w:type="dxa"/>
          <w:bottom w:w="20" w:type="dxa"/>
          <w:right w:w="0" w:type="dxa"/>
        </w:tblCellMar>
        <w:tblLook w:val="04A0" w:firstRow="1" w:lastRow="0" w:firstColumn="1" w:lastColumn="0" w:noHBand="0" w:noVBand="1"/>
      </w:tblPr>
      <w:tblGrid>
        <w:gridCol w:w="739"/>
        <w:gridCol w:w="643"/>
        <w:gridCol w:w="3994"/>
      </w:tblGrid>
      <w:tr w:rsidR="00492806">
        <w:trPr>
          <w:trHeight w:val="193"/>
        </w:trPr>
        <w:tc>
          <w:tcPr>
            <w:tcW w:w="1382" w:type="dxa"/>
            <w:gridSpan w:val="2"/>
            <w:tcBorders>
              <w:top w:val="nil"/>
              <w:left w:val="nil"/>
              <w:bottom w:val="nil"/>
              <w:right w:val="nil"/>
            </w:tcBorders>
          </w:tcPr>
          <w:p w:rsidR="00492806" w:rsidRDefault="007256DC">
            <w:pPr>
              <w:spacing w:after="0"/>
              <w:ind w:right="14"/>
              <w:jc w:val="center"/>
            </w:pPr>
            <w:r>
              <w:rPr>
                <w:sz w:val="20"/>
              </w:rPr>
              <w:t>Agreed</w:t>
            </w:r>
          </w:p>
        </w:tc>
        <w:tc>
          <w:tcPr>
            <w:tcW w:w="3994" w:type="dxa"/>
            <w:tcBorders>
              <w:top w:val="nil"/>
              <w:left w:val="nil"/>
              <w:bottom w:val="nil"/>
              <w:right w:val="nil"/>
            </w:tcBorders>
          </w:tcPr>
          <w:p w:rsidR="00492806" w:rsidRDefault="007256DC">
            <w:pPr>
              <w:spacing w:after="0"/>
              <w:ind w:left="254"/>
            </w:pPr>
            <w:r>
              <w:rPr>
                <w:sz w:val="14"/>
              </w:rPr>
              <w:t>'Yes'</w:t>
            </w:r>
          </w:p>
        </w:tc>
      </w:tr>
      <w:tr w:rsidR="00492806">
        <w:trPr>
          <w:trHeight w:val="7516"/>
        </w:trPr>
        <w:tc>
          <w:tcPr>
            <w:tcW w:w="739" w:type="dxa"/>
            <w:tcBorders>
              <w:top w:val="nil"/>
              <w:left w:val="nil"/>
              <w:bottom w:val="nil"/>
              <w:right w:val="nil"/>
            </w:tcBorders>
          </w:tcPr>
          <w:p w:rsidR="00492806" w:rsidRDefault="007256DC">
            <w:pPr>
              <w:spacing w:after="0"/>
            </w:pPr>
            <w:r>
              <w:rPr>
                <w:sz w:val="16"/>
              </w:rPr>
              <w:t>,Yes</w:t>
            </w:r>
          </w:p>
        </w:tc>
        <w:tc>
          <w:tcPr>
            <w:tcW w:w="643" w:type="dxa"/>
            <w:tcBorders>
              <w:top w:val="nil"/>
              <w:left w:val="nil"/>
              <w:bottom w:val="nil"/>
              <w:right w:val="nil"/>
            </w:tcBorders>
          </w:tcPr>
          <w:p w:rsidR="00492806" w:rsidRDefault="00492806"/>
        </w:tc>
        <w:tc>
          <w:tcPr>
            <w:tcW w:w="3994" w:type="dxa"/>
            <w:tcBorders>
              <w:top w:val="nil"/>
              <w:left w:val="nil"/>
              <w:bottom w:val="nil"/>
              <w:right w:val="nil"/>
            </w:tcBorders>
          </w:tcPr>
          <w:p w:rsidR="00492806" w:rsidRDefault="007256DC">
            <w:pPr>
              <w:spacing w:after="13"/>
              <w:ind w:left="245"/>
            </w:pPr>
            <w:r>
              <w:rPr>
                <w:sz w:val="20"/>
              </w:rPr>
              <w:t>means thatihis smaller authority:</w:t>
            </w:r>
          </w:p>
          <w:p w:rsidR="00492806" w:rsidRDefault="007256DC">
            <w:pPr>
              <w:spacing w:after="31" w:line="254" w:lineRule="auto"/>
              <w:ind w:left="259" w:right="883" w:firstLine="5"/>
              <w:jc w:val="both"/>
            </w:pPr>
            <w:r>
              <w:rPr>
                <w:sz w:val="18"/>
              </w:rPr>
              <w:t>prepared its accounting statements in accordance with the Accounts and Audit Regulations.</w:t>
            </w:r>
          </w:p>
          <w:p w:rsidR="00492806" w:rsidRDefault="007256DC">
            <w:pPr>
              <w:spacing w:after="57" w:line="252" w:lineRule="auto"/>
              <w:ind w:left="269" w:right="91"/>
              <w:jc w:val="both"/>
            </w:pPr>
            <w:r>
              <w:rPr>
                <w:sz w:val="20"/>
              </w:rPr>
              <w:t>made proper arrangements and accepted responsibility for safeguarding the public money and resources in its charge.</w:t>
            </w:r>
          </w:p>
          <w:p w:rsidR="00492806" w:rsidRDefault="007256DC">
            <w:pPr>
              <w:spacing w:after="717" w:line="232" w:lineRule="auto"/>
              <w:ind w:left="279" w:right="134" w:hanging="5"/>
              <w:jc w:val="both"/>
            </w:pPr>
            <w:r>
              <w:rPr>
                <w:sz w:val="18"/>
              </w:rPr>
              <w:t>has only done what it has the legal power to do and has complied with proper practices in doing so.</w:t>
            </w:r>
          </w:p>
          <w:p w:rsidR="00492806" w:rsidRDefault="007256DC">
            <w:pPr>
              <w:spacing w:after="69" w:line="243" w:lineRule="auto"/>
              <w:ind w:left="283" w:right="130"/>
              <w:jc w:val="both"/>
            </w:pPr>
            <w:r>
              <w:rPr>
                <w:sz w:val="20"/>
              </w:rPr>
              <w:t>during the year gave all persons interes</w:t>
            </w:r>
            <w:r>
              <w:rPr>
                <w:sz w:val="20"/>
              </w:rPr>
              <w:t>ted the opportunity to inspect and ask questions about this authority's accounts.</w:t>
            </w:r>
          </w:p>
          <w:p w:rsidR="00492806" w:rsidRDefault="007256DC">
            <w:pPr>
              <w:spacing w:after="522" w:line="229" w:lineRule="auto"/>
              <w:ind w:left="298" w:hanging="5"/>
              <w:jc w:val="both"/>
            </w:pPr>
            <w:r>
              <w:rPr>
                <w:sz w:val="20"/>
              </w:rPr>
              <w:t>considered the financial and other risks it faces and has dealt with them properly.</w:t>
            </w:r>
          </w:p>
          <w:p w:rsidR="00492806" w:rsidRDefault="007256DC">
            <w:pPr>
              <w:spacing w:after="66" w:line="250" w:lineRule="auto"/>
              <w:ind w:left="307"/>
            </w:pPr>
            <w:r>
              <w:rPr>
                <w:sz w:val="20"/>
              </w:rPr>
              <w:t xml:space="preserve">arranged for a competent person, independent of the financial controls and procedures, to </w:t>
            </w:r>
            <w:r>
              <w:rPr>
                <w:sz w:val="20"/>
              </w:rPr>
              <w:t>give an objective view on whether internal controls meet the needs of this smaller authority.</w:t>
            </w:r>
          </w:p>
          <w:p w:rsidR="00492806" w:rsidRDefault="007256DC">
            <w:pPr>
              <w:spacing w:after="64" w:line="246" w:lineRule="auto"/>
              <w:ind w:left="326"/>
            </w:pPr>
            <w:r>
              <w:rPr>
                <w:sz w:val="20"/>
              </w:rPr>
              <w:t>responded to matters brought to its attention by internal and external audit.</w:t>
            </w:r>
          </w:p>
          <w:p w:rsidR="00492806" w:rsidRDefault="007256DC">
            <w:pPr>
              <w:spacing w:after="0"/>
              <w:ind w:left="336" w:hanging="10"/>
              <w:jc w:val="both"/>
            </w:pPr>
            <w:r>
              <w:rPr>
                <w:sz w:val="20"/>
              </w:rPr>
              <w:t>disclosed everything it should have about its business activity during the year including events taking place after the year-end if relevant.</w:t>
            </w:r>
          </w:p>
        </w:tc>
      </w:tr>
      <w:tr w:rsidR="00492806">
        <w:trPr>
          <w:trHeight w:val="619"/>
        </w:trPr>
        <w:tc>
          <w:tcPr>
            <w:tcW w:w="739" w:type="dxa"/>
            <w:tcBorders>
              <w:top w:val="nil"/>
              <w:left w:val="nil"/>
              <w:bottom w:val="nil"/>
              <w:right w:val="nil"/>
            </w:tcBorders>
            <w:vAlign w:val="center"/>
          </w:tcPr>
          <w:p w:rsidR="00492806" w:rsidRDefault="007256DC">
            <w:pPr>
              <w:spacing w:after="0"/>
              <w:ind w:left="96"/>
            </w:pPr>
            <w:r>
              <w:rPr>
                <w:sz w:val="18"/>
              </w:rPr>
              <w:t>Yes</w:t>
            </w:r>
          </w:p>
        </w:tc>
        <w:tc>
          <w:tcPr>
            <w:tcW w:w="643" w:type="dxa"/>
            <w:tcBorders>
              <w:top w:val="nil"/>
              <w:left w:val="nil"/>
              <w:bottom w:val="nil"/>
              <w:right w:val="nil"/>
            </w:tcBorders>
            <w:vAlign w:val="center"/>
          </w:tcPr>
          <w:p w:rsidR="00492806" w:rsidRDefault="007256DC">
            <w:pPr>
              <w:spacing w:after="0"/>
            </w:pPr>
            <w:r>
              <w:t>No</w:t>
            </w:r>
          </w:p>
        </w:tc>
        <w:tc>
          <w:tcPr>
            <w:tcW w:w="3994" w:type="dxa"/>
            <w:tcBorders>
              <w:top w:val="nil"/>
              <w:left w:val="nil"/>
              <w:bottom w:val="nil"/>
              <w:right w:val="nil"/>
            </w:tcBorders>
            <w:vAlign w:val="bottom"/>
          </w:tcPr>
          <w:p w:rsidR="00492806" w:rsidRDefault="007256DC">
            <w:pPr>
              <w:spacing w:after="0"/>
              <w:ind w:left="350"/>
              <w:jc w:val="both"/>
            </w:pPr>
            <w:r>
              <w:rPr>
                <w:sz w:val="20"/>
              </w:rPr>
              <w:t>has met all of its responsibiliti s where it is a sole managing trustee of a loc trust or trusts.</w:t>
            </w:r>
          </w:p>
        </w:tc>
      </w:tr>
    </w:tbl>
    <w:p w:rsidR="00492806" w:rsidRDefault="007256DC">
      <w:pPr>
        <w:tabs>
          <w:tab w:val="center" w:pos="2369"/>
          <w:tab w:val="center" w:pos="4663"/>
        </w:tabs>
        <w:spacing w:after="731" w:line="268" w:lineRule="auto"/>
        <w:ind w:left="-1"/>
      </w:pPr>
      <w:r>
        <w:rPr>
          <w:sz w:val="20"/>
        </w:rPr>
        <w:tab/>
      </w:r>
      <w:r>
        <w:rPr>
          <w:sz w:val="20"/>
        </w:rPr>
        <w:t>Signed by Chair at meeting where appro</w:t>
      </w:r>
      <w:r>
        <w:rPr>
          <w:sz w:val="20"/>
        </w:rPr>
        <w:tab/>
        <w:t>given:</w:t>
      </w:r>
    </w:p>
    <w:p w:rsidR="00492806" w:rsidRDefault="007256DC">
      <w:pPr>
        <w:spacing w:after="0"/>
        <w:ind w:left="10"/>
      </w:pPr>
      <w:r>
        <w:t>Clerk:</w:t>
      </w:r>
    </w:p>
    <w:p w:rsidR="00492806" w:rsidRDefault="00492806">
      <w:pPr>
        <w:sectPr w:rsidR="00492806">
          <w:type w:val="continuous"/>
          <w:pgSz w:w="11909" w:h="15878"/>
          <w:pgMar w:top="1440" w:right="1282" w:bottom="1440" w:left="821" w:header="720" w:footer="720" w:gutter="0"/>
          <w:cols w:num="2" w:space="720" w:equalWidth="0">
            <w:col w:w="4714" w:space="970"/>
            <w:col w:w="4123"/>
          </w:cols>
        </w:sectPr>
      </w:pPr>
    </w:p>
    <w:p w:rsidR="00492806" w:rsidRDefault="007256DC">
      <w:pPr>
        <w:spacing w:after="74" w:line="268" w:lineRule="auto"/>
        <w:ind w:left="4" w:hanging="5"/>
        <w:jc w:val="both"/>
      </w:pPr>
      <w:r>
        <w:rPr>
          <w:sz w:val="20"/>
        </w:rPr>
        <w:t>*Note: Please provide explanations to the external auditor on a separate sheet for each 'Not response. Describe how s smaller authority will address the weaknesses identified.</w:t>
      </w:r>
    </w:p>
    <w:p w:rsidR="00492806" w:rsidRDefault="007256DC">
      <w:pPr>
        <w:spacing w:after="111"/>
        <w:ind w:right="2755"/>
        <w:jc w:val="right"/>
      </w:pPr>
      <w:r>
        <w:rPr>
          <w:noProof/>
        </w:rPr>
        <w:drawing>
          <wp:anchor distT="0" distB="0" distL="114300" distR="114300" simplePos="0" relativeHeight="251659264" behindDoc="0" locked="0" layoutInCell="1" allowOverlap="0">
            <wp:simplePos x="0" y="0"/>
            <wp:positionH relativeFrom="page">
              <wp:posOffset>179832</wp:posOffset>
            </wp:positionH>
            <wp:positionV relativeFrom="page">
              <wp:posOffset>725424</wp:posOffset>
            </wp:positionV>
            <wp:extent cx="15240" cy="15240"/>
            <wp:effectExtent l="0" t="0" r="0" b="0"/>
            <wp:wrapSquare wrapText="bothSides"/>
            <wp:docPr id="21114" name="Picture 21114"/>
            <wp:cNvGraphicFramePr/>
            <a:graphic xmlns:a="http://schemas.openxmlformats.org/drawingml/2006/main">
              <a:graphicData uri="http://schemas.openxmlformats.org/drawingml/2006/picture">
                <pic:pic xmlns:pic="http://schemas.openxmlformats.org/drawingml/2006/picture">
                  <pic:nvPicPr>
                    <pic:cNvPr id="21114" name="Picture 21114"/>
                    <pic:cNvPicPr/>
                  </pic:nvPicPr>
                  <pic:blipFill>
                    <a:blip r:embed="rId22"/>
                    <a:stretch>
                      <a:fillRect/>
                    </a:stretch>
                  </pic:blipFill>
                  <pic:spPr>
                    <a:xfrm>
                      <a:off x="0" y="0"/>
                      <a:ext cx="15240" cy="15240"/>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118872</wp:posOffset>
            </wp:positionH>
            <wp:positionV relativeFrom="page">
              <wp:posOffset>8260081</wp:posOffset>
            </wp:positionV>
            <wp:extent cx="12192" cy="12192"/>
            <wp:effectExtent l="0" t="0" r="0" b="0"/>
            <wp:wrapTopAndBottom/>
            <wp:docPr id="21122" name="Picture 21122"/>
            <wp:cNvGraphicFramePr/>
            <a:graphic xmlns:a="http://schemas.openxmlformats.org/drawingml/2006/main">
              <a:graphicData uri="http://schemas.openxmlformats.org/drawingml/2006/picture">
                <pic:pic xmlns:pic="http://schemas.openxmlformats.org/drawingml/2006/picture">
                  <pic:nvPicPr>
                    <pic:cNvPr id="21122" name="Picture 21122"/>
                    <pic:cNvPicPr/>
                  </pic:nvPicPr>
                  <pic:blipFill>
                    <a:blip r:embed="rId23"/>
                    <a:stretch>
                      <a:fillRect/>
                    </a:stretch>
                  </pic:blipFill>
                  <pic:spPr>
                    <a:xfrm>
                      <a:off x="0" y="0"/>
                      <a:ext cx="12192" cy="12192"/>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435864</wp:posOffset>
            </wp:positionH>
            <wp:positionV relativeFrom="page">
              <wp:posOffset>7333488</wp:posOffset>
            </wp:positionV>
            <wp:extent cx="6970777" cy="2749297"/>
            <wp:effectExtent l="0" t="0" r="0" b="0"/>
            <wp:wrapTopAndBottom/>
            <wp:docPr id="52978" name="Picture 52978"/>
            <wp:cNvGraphicFramePr/>
            <a:graphic xmlns:a="http://schemas.openxmlformats.org/drawingml/2006/main">
              <a:graphicData uri="http://schemas.openxmlformats.org/drawingml/2006/picture">
                <pic:pic xmlns:pic="http://schemas.openxmlformats.org/drawingml/2006/picture">
                  <pic:nvPicPr>
                    <pic:cNvPr id="52978" name="Picture 52978"/>
                    <pic:cNvPicPr/>
                  </pic:nvPicPr>
                  <pic:blipFill>
                    <a:blip r:embed="rId24"/>
                    <a:stretch>
                      <a:fillRect/>
                    </a:stretch>
                  </pic:blipFill>
                  <pic:spPr>
                    <a:xfrm>
                      <a:off x="0" y="0"/>
                      <a:ext cx="6970777" cy="2749297"/>
                    </a:xfrm>
                    <a:prstGeom prst="rect">
                      <a:avLst/>
                    </a:prstGeom>
                  </pic:spPr>
                </pic:pic>
              </a:graphicData>
            </a:graphic>
          </wp:anchor>
        </w:drawing>
      </w:r>
      <w:r>
        <w:rPr>
          <w:sz w:val="40"/>
        </w:rPr>
        <w:t>—</w:t>
      </w:r>
      <w:r>
        <w:rPr>
          <w:sz w:val="40"/>
        </w:rPr>
        <w:t xml:space="preserve"> Accounting statements 2016/17 for</w:t>
      </w:r>
      <w:r>
        <w:rPr>
          <w:noProof/>
        </w:rPr>
        <w:drawing>
          <wp:inline distT="0" distB="0" distL="0" distR="0">
            <wp:extent cx="6096" cy="6096"/>
            <wp:effectExtent l="0" t="0" r="0" b="0"/>
            <wp:docPr id="21113" name="Picture 21113"/>
            <wp:cNvGraphicFramePr/>
            <a:graphic xmlns:a="http://schemas.openxmlformats.org/drawingml/2006/main">
              <a:graphicData uri="http://schemas.openxmlformats.org/drawingml/2006/picture">
                <pic:pic xmlns:pic="http://schemas.openxmlformats.org/drawingml/2006/picture">
                  <pic:nvPicPr>
                    <pic:cNvPr id="21113" name="Picture 21113"/>
                    <pic:cNvPicPr/>
                  </pic:nvPicPr>
                  <pic:blipFill>
                    <a:blip r:embed="rId25"/>
                    <a:stretch>
                      <a:fillRect/>
                    </a:stretch>
                  </pic:blipFill>
                  <pic:spPr>
                    <a:xfrm>
                      <a:off x="0" y="0"/>
                      <a:ext cx="6096" cy="6096"/>
                    </a:xfrm>
                    <a:prstGeom prst="rect">
                      <a:avLst/>
                    </a:prstGeom>
                  </pic:spPr>
                </pic:pic>
              </a:graphicData>
            </a:graphic>
          </wp:inline>
        </w:drawing>
      </w:r>
    </w:p>
    <w:p w:rsidR="00492806" w:rsidRDefault="007256DC">
      <w:pPr>
        <w:spacing w:after="97" w:line="261" w:lineRule="auto"/>
        <w:ind w:left="-1" w:firstLine="4"/>
      </w:pPr>
      <w:r>
        <w:rPr>
          <w:noProof/>
        </w:rPr>
        <w:drawing>
          <wp:anchor distT="0" distB="0" distL="114300" distR="114300" simplePos="0" relativeHeight="251662336" behindDoc="0" locked="0" layoutInCell="1" allowOverlap="0">
            <wp:simplePos x="0" y="0"/>
            <wp:positionH relativeFrom="column">
              <wp:posOffset>1633728</wp:posOffset>
            </wp:positionH>
            <wp:positionV relativeFrom="paragraph">
              <wp:posOffset>-153696</wp:posOffset>
            </wp:positionV>
            <wp:extent cx="5090161" cy="545592"/>
            <wp:effectExtent l="0" t="0" r="0" b="0"/>
            <wp:wrapSquare wrapText="bothSides"/>
            <wp:docPr id="21257" name="Picture 21257"/>
            <wp:cNvGraphicFramePr/>
            <a:graphic xmlns:a="http://schemas.openxmlformats.org/drawingml/2006/main">
              <a:graphicData uri="http://schemas.openxmlformats.org/drawingml/2006/picture">
                <pic:pic xmlns:pic="http://schemas.openxmlformats.org/drawingml/2006/picture">
                  <pic:nvPicPr>
                    <pic:cNvPr id="21257" name="Picture 21257"/>
                    <pic:cNvPicPr/>
                  </pic:nvPicPr>
                  <pic:blipFill>
                    <a:blip r:embed="rId26"/>
                    <a:stretch>
                      <a:fillRect/>
                    </a:stretch>
                  </pic:blipFill>
                  <pic:spPr>
                    <a:xfrm>
                      <a:off x="0" y="0"/>
                      <a:ext cx="5090161" cy="545592"/>
                    </a:xfrm>
                    <a:prstGeom prst="rect">
                      <a:avLst/>
                    </a:prstGeom>
                  </pic:spPr>
                </pic:pic>
              </a:graphicData>
            </a:graphic>
          </wp:anchor>
        </w:drawing>
      </w:r>
      <w:r>
        <w:rPr>
          <w:sz w:val="20"/>
        </w:rPr>
        <w:t>Enter name of smaller authority here:</w:t>
      </w:r>
    </w:p>
    <w:tbl>
      <w:tblPr>
        <w:tblStyle w:val="TableGrid"/>
        <w:tblW w:w="10785" w:type="dxa"/>
        <w:tblInd w:w="-165" w:type="dxa"/>
        <w:tblCellMar>
          <w:top w:w="0" w:type="dxa"/>
          <w:left w:w="0" w:type="dxa"/>
          <w:bottom w:w="3" w:type="dxa"/>
          <w:right w:w="0" w:type="dxa"/>
        </w:tblCellMar>
        <w:tblLook w:val="04A0" w:firstRow="1" w:lastRow="0" w:firstColumn="1" w:lastColumn="0" w:noHBand="0" w:noVBand="1"/>
      </w:tblPr>
      <w:tblGrid>
        <w:gridCol w:w="2282"/>
        <w:gridCol w:w="1378"/>
        <w:gridCol w:w="56"/>
        <w:gridCol w:w="163"/>
        <w:gridCol w:w="281"/>
        <w:gridCol w:w="271"/>
        <w:gridCol w:w="358"/>
        <w:gridCol w:w="357"/>
        <w:gridCol w:w="17"/>
        <w:gridCol w:w="5623"/>
        <w:gridCol w:w="152"/>
      </w:tblGrid>
      <w:tr w:rsidR="00492806">
        <w:trPr>
          <w:gridAfter w:val="1"/>
          <w:wAfter w:w="152" w:type="dxa"/>
          <w:trHeight w:val="279"/>
        </w:trPr>
        <w:tc>
          <w:tcPr>
            <w:tcW w:w="2282" w:type="dxa"/>
            <w:vMerge w:val="restart"/>
            <w:tcBorders>
              <w:top w:val="single" w:sz="2" w:space="0" w:color="000000"/>
              <w:left w:val="single" w:sz="2" w:space="0" w:color="000000"/>
              <w:bottom w:val="single" w:sz="2" w:space="0" w:color="000000"/>
              <w:right w:val="nil"/>
            </w:tcBorders>
          </w:tcPr>
          <w:p w:rsidR="00492806" w:rsidRDefault="007256DC">
            <w:pPr>
              <w:spacing w:after="0"/>
              <w:ind w:left="69"/>
            </w:pPr>
            <w:r>
              <w:rPr>
                <w:noProof/>
              </w:rPr>
              <w:drawing>
                <wp:inline distT="0" distB="0" distL="0" distR="0">
                  <wp:extent cx="1399032" cy="475488"/>
                  <wp:effectExtent l="0" t="0" r="0" b="0"/>
                  <wp:docPr id="20729" name="Picture 20729"/>
                  <wp:cNvGraphicFramePr/>
                  <a:graphic xmlns:a="http://schemas.openxmlformats.org/drawingml/2006/main">
                    <a:graphicData uri="http://schemas.openxmlformats.org/drawingml/2006/picture">
                      <pic:pic xmlns:pic="http://schemas.openxmlformats.org/drawingml/2006/picture">
                        <pic:nvPicPr>
                          <pic:cNvPr id="20729" name="Picture 20729"/>
                          <pic:cNvPicPr/>
                        </pic:nvPicPr>
                        <pic:blipFill>
                          <a:blip r:embed="rId27"/>
                          <a:stretch>
                            <a:fillRect/>
                          </a:stretch>
                        </pic:blipFill>
                        <pic:spPr>
                          <a:xfrm>
                            <a:off x="0" y="0"/>
                            <a:ext cx="1399032" cy="475488"/>
                          </a:xfrm>
                          <a:prstGeom prst="rect">
                            <a:avLst/>
                          </a:prstGeom>
                        </pic:spPr>
                      </pic:pic>
                    </a:graphicData>
                  </a:graphic>
                </wp:inline>
              </w:drawing>
            </w:r>
          </w:p>
        </w:tc>
        <w:tc>
          <w:tcPr>
            <w:tcW w:w="1378" w:type="dxa"/>
            <w:vMerge w:val="restart"/>
            <w:tcBorders>
              <w:top w:val="single" w:sz="2" w:space="0" w:color="000000"/>
              <w:left w:val="nil"/>
              <w:bottom w:val="single" w:sz="2" w:space="0" w:color="000000"/>
              <w:right w:val="nil"/>
            </w:tcBorders>
          </w:tcPr>
          <w:p w:rsidR="00492806" w:rsidRDefault="007256DC">
            <w:pPr>
              <w:spacing w:after="5"/>
              <w:ind w:left="14" w:right="-422"/>
            </w:pPr>
            <w:r>
              <w:rPr>
                <w:noProof/>
              </w:rPr>
              <w:drawing>
                <wp:inline distT="0" distB="0" distL="0" distR="0">
                  <wp:extent cx="1133856" cy="167640"/>
                  <wp:effectExtent l="0" t="0" r="0" b="0"/>
                  <wp:docPr id="52980" name="Picture 52980"/>
                  <wp:cNvGraphicFramePr/>
                  <a:graphic xmlns:a="http://schemas.openxmlformats.org/drawingml/2006/main">
                    <a:graphicData uri="http://schemas.openxmlformats.org/drawingml/2006/picture">
                      <pic:pic xmlns:pic="http://schemas.openxmlformats.org/drawingml/2006/picture">
                        <pic:nvPicPr>
                          <pic:cNvPr id="52980" name="Picture 52980"/>
                          <pic:cNvPicPr/>
                        </pic:nvPicPr>
                        <pic:blipFill>
                          <a:blip r:embed="rId28"/>
                          <a:stretch>
                            <a:fillRect/>
                          </a:stretch>
                        </pic:blipFill>
                        <pic:spPr>
                          <a:xfrm>
                            <a:off x="0" y="0"/>
                            <a:ext cx="1133856" cy="167640"/>
                          </a:xfrm>
                          <a:prstGeom prst="rect">
                            <a:avLst/>
                          </a:prstGeom>
                        </pic:spPr>
                      </pic:pic>
                    </a:graphicData>
                  </a:graphic>
                </wp:inline>
              </w:drawing>
            </w:r>
          </w:p>
          <w:p w:rsidR="00492806" w:rsidRDefault="007256DC">
            <w:pPr>
              <w:spacing w:after="0"/>
              <w:ind w:left="115"/>
              <w:jc w:val="center"/>
            </w:pPr>
            <w:r>
              <w:rPr>
                <w:sz w:val="20"/>
              </w:rPr>
              <w:t xml:space="preserve">Narc </w:t>
            </w:r>
          </w:p>
        </w:tc>
        <w:tc>
          <w:tcPr>
            <w:tcW w:w="1502" w:type="dxa"/>
            <w:gridSpan w:val="7"/>
            <w:vMerge w:val="restart"/>
            <w:tcBorders>
              <w:top w:val="single" w:sz="2" w:space="0" w:color="000000"/>
              <w:left w:val="nil"/>
              <w:bottom w:val="single" w:sz="2" w:space="0" w:color="000000"/>
              <w:right w:val="single" w:sz="2" w:space="0" w:color="000000"/>
            </w:tcBorders>
          </w:tcPr>
          <w:p w:rsidR="00492806" w:rsidRDefault="007256DC">
            <w:pPr>
              <w:spacing w:after="0"/>
              <w:ind w:left="-38"/>
            </w:pPr>
            <w:r>
              <w:rPr>
                <w:sz w:val="20"/>
              </w:rPr>
              <w:t>ending</w:t>
            </w:r>
          </w:p>
          <w:p w:rsidR="00492806" w:rsidRDefault="007256DC">
            <w:pPr>
              <w:spacing w:after="0"/>
              <w:ind w:left="-206"/>
            </w:pPr>
            <w:r>
              <w:rPr>
                <w:noProof/>
              </w:rPr>
              <w:drawing>
                <wp:inline distT="0" distB="0" distL="0" distR="0">
                  <wp:extent cx="755904" cy="374904"/>
                  <wp:effectExtent l="0" t="0" r="0" b="0"/>
                  <wp:docPr id="52982" name="Picture 52982"/>
                  <wp:cNvGraphicFramePr/>
                  <a:graphic xmlns:a="http://schemas.openxmlformats.org/drawingml/2006/main">
                    <a:graphicData uri="http://schemas.openxmlformats.org/drawingml/2006/picture">
                      <pic:pic xmlns:pic="http://schemas.openxmlformats.org/drawingml/2006/picture">
                        <pic:nvPicPr>
                          <pic:cNvPr id="52982" name="Picture 52982"/>
                          <pic:cNvPicPr/>
                        </pic:nvPicPr>
                        <pic:blipFill>
                          <a:blip r:embed="rId29"/>
                          <a:stretch>
                            <a:fillRect/>
                          </a:stretch>
                        </pic:blipFill>
                        <pic:spPr>
                          <a:xfrm>
                            <a:off x="0" y="0"/>
                            <a:ext cx="755904" cy="374904"/>
                          </a:xfrm>
                          <a:prstGeom prst="rect">
                            <a:avLst/>
                          </a:prstGeom>
                        </pic:spPr>
                      </pic:pic>
                    </a:graphicData>
                  </a:graphic>
                </wp:inline>
              </w:drawing>
            </w:r>
          </w:p>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29"/>
            </w:pPr>
            <w:r>
              <w:rPr>
                <w:sz w:val="20"/>
              </w:rPr>
              <w:t>Notes and guidance</w:t>
            </w:r>
            <w:r>
              <w:rPr>
                <w:noProof/>
              </w:rPr>
              <w:drawing>
                <wp:inline distT="0" distB="0" distL="0" distR="0">
                  <wp:extent cx="2481073" cy="118872"/>
                  <wp:effectExtent l="0" t="0" r="0" b="0"/>
                  <wp:docPr id="20550" name="Picture 20550"/>
                  <wp:cNvGraphicFramePr/>
                  <a:graphic xmlns:a="http://schemas.openxmlformats.org/drawingml/2006/main">
                    <a:graphicData uri="http://schemas.openxmlformats.org/drawingml/2006/picture">
                      <pic:pic xmlns:pic="http://schemas.openxmlformats.org/drawingml/2006/picture">
                        <pic:nvPicPr>
                          <pic:cNvPr id="20550" name="Picture 20550"/>
                          <pic:cNvPicPr/>
                        </pic:nvPicPr>
                        <pic:blipFill>
                          <a:blip r:embed="rId30"/>
                          <a:stretch>
                            <a:fillRect/>
                          </a:stretch>
                        </pic:blipFill>
                        <pic:spPr>
                          <a:xfrm>
                            <a:off x="0" y="0"/>
                            <a:ext cx="2481073" cy="118872"/>
                          </a:xfrm>
                          <a:prstGeom prst="rect">
                            <a:avLst/>
                          </a:prstGeom>
                        </pic:spPr>
                      </pic:pic>
                    </a:graphicData>
                  </a:graphic>
                </wp:inline>
              </w:drawing>
            </w:r>
          </w:p>
        </w:tc>
      </w:tr>
      <w:tr w:rsidR="00492806">
        <w:trPr>
          <w:gridAfter w:val="1"/>
          <w:wAfter w:w="152" w:type="dxa"/>
          <w:trHeight w:val="651"/>
        </w:trPr>
        <w:tc>
          <w:tcPr>
            <w:tcW w:w="0" w:type="auto"/>
            <w:vMerge/>
            <w:tcBorders>
              <w:top w:val="nil"/>
              <w:left w:val="single" w:sz="2" w:space="0" w:color="000000"/>
              <w:bottom w:val="single" w:sz="2" w:space="0" w:color="000000"/>
              <w:right w:val="nil"/>
            </w:tcBorders>
          </w:tcPr>
          <w:p w:rsidR="00492806" w:rsidRDefault="00492806"/>
        </w:tc>
        <w:tc>
          <w:tcPr>
            <w:tcW w:w="0" w:type="auto"/>
            <w:vMerge/>
            <w:tcBorders>
              <w:top w:val="nil"/>
              <w:left w:val="nil"/>
              <w:bottom w:val="single" w:sz="2" w:space="0" w:color="000000"/>
              <w:right w:val="nil"/>
            </w:tcBorders>
          </w:tcPr>
          <w:p w:rsidR="00492806" w:rsidRDefault="00492806"/>
        </w:tc>
        <w:tc>
          <w:tcPr>
            <w:tcW w:w="0" w:type="auto"/>
            <w:gridSpan w:val="7"/>
            <w:vMerge/>
            <w:tcBorders>
              <w:top w:val="nil"/>
              <w:left w:val="nil"/>
              <w:bottom w:val="single" w:sz="2" w:space="0" w:color="000000"/>
              <w:right w:val="single" w:sz="2" w:space="0" w:color="000000"/>
            </w:tcBorders>
          </w:tcPr>
          <w:p w:rsidR="00492806" w:rsidRDefault="00492806"/>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34"/>
            </w:pPr>
            <w:r>
              <w:rPr>
                <w:sz w:val="20"/>
              </w:rPr>
              <w:t>Please round all figures to héarest Éi : b0'rLt leave any boxes blank</w:t>
            </w:r>
          </w:p>
          <w:p w:rsidR="00492806" w:rsidRDefault="007256DC">
            <w:pPr>
              <w:spacing w:after="0"/>
              <w:ind w:left="24" w:right="650" w:hanging="53"/>
              <w:jc w:val="both"/>
            </w:pPr>
            <w:r>
              <w:rPr>
                <w:sz w:val="20"/>
              </w:rPr>
              <w:t>•and report EO or Nil bala</w:t>
            </w:r>
            <w:r>
              <w:rPr>
                <w:sz w:val="20"/>
                <w:u w:val="single" w:color="000000"/>
              </w:rPr>
              <w:t>nces</w:t>
            </w:r>
            <w:r>
              <w:rPr>
                <w:sz w:val="20"/>
              </w:rPr>
              <w:t xml:space="preserve">. Al ägregtp financial </w:t>
            </w:r>
            <w:r>
              <w:rPr>
                <w:sz w:val="20"/>
                <w:u w:val="single" w:color="000000"/>
              </w:rPr>
              <w:t>records.</w:t>
            </w:r>
          </w:p>
        </w:tc>
      </w:tr>
      <w:tr w:rsidR="00492806">
        <w:trPr>
          <w:gridAfter w:val="1"/>
          <w:wAfter w:w="152" w:type="dxa"/>
          <w:trHeight w:val="581"/>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91" w:hanging="312"/>
            </w:pPr>
            <w:r>
              <w:rPr>
                <w:sz w:val="20"/>
              </w:rPr>
              <w:t xml:space="preserve">1. </w:t>
            </w:r>
            <w:r>
              <w:rPr>
                <w:sz w:val="20"/>
              </w:rPr>
              <w:t>Balances brought forward</w:t>
            </w:r>
          </w:p>
        </w:tc>
        <w:tc>
          <w:tcPr>
            <w:tcW w:w="1378" w:type="dxa"/>
            <w:tcBorders>
              <w:top w:val="single" w:sz="2" w:space="0" w:color="000000"/>
              <w:left w:val="single" w:sz="2" w:space="0" w:color="000000"/>
              <w:bottom w:val="single" w:sz="2" w:space="0" w:color="000000"/>
              <w:right w:val="single" w:sz="2" w:space="0" w:color="000000"/>
            </w:tcBorders>
            <w:vAlign w:val="bottom"/>
          </w:tcPr>
          <w:p w:rsidR="00492806" w:rsidRDefault="007256DC">
            <w:pPr>
              <w:spacing w:after="0"/>
              <w:ind w:left="197"/>
            </w:pPr>
            <w:r>
              <w:rPr>
                <w:sz w:val="42"/>
              </w:rPr>
              <w:t>1 57</w:t>
            </w:r>
          </w:p>
        </w:tc>
        <w:tc>
          <w:tcPr>
            <w:tcW w:w="1502" w:type="dxa"/>
            <w:gridSpan w:val="7"/>
            <w:tcBorders>
              <w:top w:val="single" w:sz="2" w:space="0" w:color="000000"/>
              <w:left w:val="single" w:sz="2" w:space="0" w:color="000000"/>
              <w:bottom w:val="single" w:sz="2" w:space="0" w:color="000000"/>
              <w:right w:val="single" w:sz="2" w:space="0" w:color="000000"/>
            </w:tcBorders>
          </w:tcPr>
          <w:p w:rsidR="00492806" w:rsidRDefault="007256DC">
            <w:pPr>
              <w:spacing w:after="0"/>
              <w:ind w:left="115"/>
            </w:pPr>
            <w:r>
              <w:rPr>
                <w:sz w:val="60"/>
              </w:rPr>
              <w:t>32</w:t>
            </w:r>
          </w:p>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29" w:right="70" w:hanging="5"/>
            </w:pPr>
            <w:r>
              <w:rPr>
                <w:sz w:val="20"/>
              </w:rPr>
              <w:t>Total balances and reserves at the beginning of the year as recorded in the financial records. Value must agree to Box 7 of previous year.</w:t>
            </w:r>
          </w:p>
        </w:tc>
      </w:tr>
      <w:tr w:rsidR="00492806">
        <w:trPr>
          <w:gridAfter w:val="1"/>
          <w:wAfter w:w="152" w:type="dxa"/>
          <w:trHeight w:val="562"/>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96" w:hanging="336"/>
            </w:pPr>
            <w:r>
              <w:t>2. (+) Precept or Rates and Levies</w:t>
            </w:r>
          </w:p>
        </w:tc>
        <w:tc>
          <w:tcPr>
            <w:tcW w:w="1378" w:type="dxa"/>
            <w:tcBorders>
              <w:top w:val="single" w:sz="2" w:space="0" w:color="000000"/>
              <w:left w:val="single" w:sz="2" w:space="0" w:color="000000"/>
              <w:bottom w:val="single" w:sz="2" w:space="0" w:color="000000"/>
              <w:right w:val="single" w:sz="2" w:space="0" w:color="000000"/>
            </w:tcBorders>
            <w:vAlign w:val="bottom"/>
          </w:tcPr>
          <w:p w:rsidR="00492806" w:rsidRDefault="007256DC">
            <w:pPr>
              <w:spacing w:after="0"/>
              <w:ind w:left="110"/>
            </w:pPr>
            <w:r>
              <w:rPr>
                <w:sz w:val="52"/>
              </w:rPr>
              <w:t>19 08</w:t>
            </w:r>
          </w:p>
        </w:tc>
        <w:tc>
          <w:tcPr>
            <w:tcW w:w="1129" w:type="dxa"/>
            <w:gridSpan w:val="5"/>
            <w:tcBorders>
              <w:top w:val="single" w:sz="2" w:space="0" w:color="000000"/>
              <w:left w:val="single" w:sz="2" w:space="0" w:color="000000"/>
              <w:bottom w:val="single" w:sz="2" w:space="0" w:color="000000"/>
              <w:right w:val="nil"/>
            </w:tcBorders>
            <w:vAlign w:val="center"/>
          </w:tcPr>
          <w:p w:rsidR="00492806" w:rsidRDefault="007256DC">
            <w:pPr>
              <w:spacing w:after="0"/>
              <w:ind w:left="134"/>
            </w:pPr>
            <w:r>
              <w:rPr>
                <w:noProof/>
              </w:rPr>
              <w:drawing>
                <wp:inline distT="0" distB="0" distL="0" distR="0">
                  <wp:extent cx="612648" cy="246888"/>
                  <wp:effectExtent l="0" t="0" r="0" b="0"/>
                  <wp:docPr id="20468" name="Picture 20468"/>
                  <wp:cNvGraphicFramePr/>
                  <a:graphic xmlns:a="http://schemas.openxmlformats.org/drawingml/2006/main">
                    <a:graphicData uri="http://schemas.openxmlformats.org/drawingml/2006/picture">
                      <pic:pic xmlns:pic="http://schemas.openxmlformats.org/drawingml/2006/picture">
                        <pic:nvPicPr>
                          <pic:cNvPr id="20468" name="Picture 20468"/>
                          <pic:cNvPicPr/>
                        </pic:nvPicPr>
                        <pic:blipFill>
                          <a:blip r:embed="rId31"/>
                          <a:stretch>
                            <a:fillRect/>
                          </a:stretch>
                        </pic:blipFill>
                        <pic:spPr>
                          <a:xfrm>
                            <a:off x="0" y="0"/>
                            <a:ext cx="612648" cy="246888"/>
                          </a:xfrm>
                          <a:prstGeom prst="rect">
                            <a:avLst/>
                          </a:prstGeom>
                        </pic:spPr>
                      </pic:pic>
                    </a:graphicData>
                  </a:graphic>
                </wp:inline>
              </w:drawing>
            </w:r>
          </w:p>
        </w:tc>
        <w:tc>
          <w:tcPr>
            <w:tcW w:w="374" w:type="dxa"/>
            <w:gridSpan w:val="2"/>
            <w:tcBorders>
              <w:top w:val="single" w:sz="2" w:space="0" w:color="000000"/>
              <w:left w:val="nil"/>
              <w:bottom w:val="single" w:sz="2" w:space="0" w:color="000000"/>
              <w:right w:val="single" w:sz="2" w:space="0" w:color="000000"/>
            </w:tcBorders>
          </w:tcPr>
          <w:p w:rsidR="00492806" w:rsidRDefault="00492806"/>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29" w:right="482"/>
            </w:pPr>
            <w:r>
              <w:rPr>
                <w:sz w:val="20"/>
              </w:rPr>
              <w:t>Total amount of precept (or for IDBs, rates and levies) received or receivable in the year. Exclude any grants received.</w:t>
            </w:r>
          </w:p>
        </w:tc>
      </w:tr>
      <w:tr w:rsidR="00492806">
        <w:trPr>
          <w:gridAfter w:val="1"/>
          <w:wAfter w:w="152" w:type="dxa"/>
          <w:trHeight w:val="539"/>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86" w:right="686" w:hanging="331"/>
            </w:pPr>
            <w:r>
              <w:rPr>
                <w:sz w:val="20"/>
              </w:rPr>
              <w:t>3. (+) Total other receipts</w:t>
            </w:r>
          </w:p>
        </w:tc>
        <w:tc>
          <w:tcPr>
            <w:tcW w:w="1378"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139"/>
            </w:pPr>
            <w:r>
              <w:rPr>
                <w:sz w:val="34"/>
              </w:rPr>
              <w:t>L Lpq€</w:t>
            </w:r>
          </w:p>
        </w:tc>
        <w:tc>
          <w:tcPr>
            <w:tcW w:w="1502" w:type="dxa"/>
            <w:gridSpan w:val="7"/>
            <w:tcBorders>
              <w:top w:val="single" w:sz="2" w:space="0" w:color="000000"/>
              <w:left w:val="single" w:sz="2" w:space="0" w:color="000000"/>
              <w:bottom w:val="single" w:sz="2" w:space="0" w:color="000000"/>
              <w:right w:val="single" w:sz="2" w:space="0" w:color="000000"/>
            </w:tcBorders>
          </w:tcPr>
          <w:p w:rsidR="00492806" w:rsidRDefault="007256DC">
            <w:pPr>
              <w:spacing w:after="0"/>
              <w:ind w:left="408"/>
            </w:pPr>
            <w:r>
              <w:rPr>
                <w:noProof/>
              </w:rPr>
              <w:drawing>
                <wp:inline distT="0" distB="0" distL="0" distR="0">
                  <wp:extent cx="527304" cy="323088"/>
                  <wp:effectExtent l="0" t="0" r="0" b="0"/>
                  <wp:docPr id="20538" name="Picture 20538"/>
                  <wp:cNvGraphicFramePr/>
                  <a:graphic xmlns:a="http://schemas.openxmlformats.org/drawingml/2006/main">
                    <a:graphicData uri="http://schemas.openxmlformats.org/drawingml/2006/picture">
                      <pic:pic xmlns:pic="http://schemas.openxmlformats.org/drawingml/2006/picture">
                        <pic:nvPicPr>
                          <pic:cNvPr id="20538" name="Picture 20538"/>
                          <pic:cNvPicPr/>
                        </pic:nvPicPr>
                        <pic:blipFill>
                          <a:blip r:embed="rId32"/>
                          <a:stretch>
                            <a:fillRect/>
                          </a:stretch>
                        </pic:blipFill>
                        <pic:spPr>
                          <a:xfrm>
                            <a:off x="0" y="0"/>
                            <a:ext cx="527304" cy="323088"/>
                          </a:xfrm>
                          <a:prstGeom prst="rect">
                            <a:avLst/>
                          </a:prstGeom>
                        </pic:spPr>
                      </pic:pic>
                    </a:graphicData>
                  </a:graphic>
                </wp:inline>
              </w:drawing>
            </w:r>
          </w:p>
        </w:tc>
        <w:tc>
          <w:tcPr>
            <w:tcW w:w="5623" w:type="dxa"/>
            <w:tcBorders>
              <w:top w:val="single" w:sz="2" w:space="0" w:color="000000"/>
              <w:left w:val="single" w:sz="2" w:space="0" w:color="000000"/>
              <w:bottom w:val="single" w:sz="2" w:space="0" w:color="000000"/>
              <w:right w:val="single" w:sz="2" w:space="0" w:color="000000"/>
            </w:tcBorders>
            <w:vAlign w:val="bottom"/>
          </w:tcPr>
          <w:p w:rsidR="00492806" w:rsidRDefault="007256DC">
            <w:pPr>
              <w:spacing w:after="63"/>
              <w:ind w:left="24"/>
            </w:pPr>
            <w:r>
              <w:rPr>
                <w:noProof/>
              </w:rPr>
              <w:drawing>
                <wp:inline distT="0" distB="0" distL="0" distR="0">
                  <wp:extent cx="3069336" cy="134112"/>
                  <wp:effectExtent l="0" t="0" r="0" b="0"/>
                  <wp:docPr id="20839" name="Picture 20839"/>
                  <wp:cNvGraphicFramePr/>
                  <a:graphic xmlns:a="http://schemas.openxmlformats.org/drawingml/2006/main">
                    <a:graphicData uri="http://schemas.openxmlformats.org/drawingml/2006/picture">
                      <pic:pic xmlns:pic="http://schemas.openxmlformats.org/drawingml/2006/picture">
                        <pic:nvPicPr>
                          <pic:cNvPr id="20839" name="Picture 20839"/>
                          <pic:cNvPicPr/>
                        </pic:nvPicPr>
                        <pic:blipFill>
                          <a:blip r:embed="rId33"/>
                          <a:stretch>
                            <a:fillRect/>
                          </a:stretch>
                        </pic:blipFill>
                        <pic:spPr>
                          <a:xfrm>
                            <a:off x="0" y="0"/>
                            <a:ext cx="3069336" cy="134112"/>
                          </a:xfrm>
                          <a:prstGeom prst="rect">
                            <a:avLst/>
                          </a:prstGeom>
                        </pic:spPr>
                      </pic:pic>
                    </a:graphicData>
                  </a:graphic>
                </wp:inline>
              </w:drawing>
            </w:r>
          </w:p>
          <w:p w:rsidR="00492806" w:rsidRDefault="007256DC">
            <w:pPr>
              <w:spacing w:after="0"/>
              <w:ind w:left="34"/>
            </w:pPr>
            <w:r>
              <w:rPr>
                <w:sz w:val="20"/>
              </w:rPr>
              <w:t>precept or rates/levies received (line 2). Include any grants received.</w:t>
            </w:r>
          </w:p>
        </w:tc>
      </w:tr>
      <w:tr w:rsidR="00492806">
        <w:trPr>
          <w:gridAfter w:val="1"/>
          <w:wAfter w:w="152" w:type="dxa"/>
          <w:trHeight w:val="781"/>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146"/>
            </w:pPr>
            <w:r>
              <w:rPr>
                <w:sz w:val="14"/>
              </w:rPr>
              <w:t>4. (-) Staff costs</w:t>
            </w:r>
          </w:p>
        </w:tc>
        <w:tc>
          <w:tcPr>
            <w:tcW w:w="1378" w:type="dxa"/>
            <w:tcBorders>
              <w:top w:val="single" w:sz="2" w:space="0" w:color="000000"/>
              <w:left w:val="single" w:sz="2" w:space="0" w:color="000000"/>
              <w:bottom w:val="single" w:sz="2" w:space="0" w:color="000000"/>
              <w:right w:val="single" w:sz="2" w:space="0" w:color="000000"/>
            </w:tcBorders>
            <w:vAlign w:val="center"/>
          </w:tcPr>
          <w:p w:rsidR="00492806" w:rsidRDefault="007256DC">
            <w:pPr>
              <w:spacing w:after="0"/>
              <w:ind w:left="168"/>
            </w:pPr>
            <w:r>
              <w:rPr>
                <w:sz w:val="34"/>
              </w:rPr>
              <w:t>L IBIS</w:t>
            </w:r>
          </w:p>
        </w:tc>
        <w:tc>
          <w:tcPr>
            <w:tcW w:w="1502" w:type="dxa"/>
            <w:gridSpan w:val="7"/>
            <w:tcBorders>
              <w:top w:val="single" w:sz="2" w:space="0" w:color="000000"/>
              <w:left w:val="single" w:sz="2" w:space="0" w:color="000000"/>
              <w:bottom w:val="single" w:sz="2" w:space="0" w:color="000000"/>
              <w:right w:val="single" w:sz="2" w:space="0" w:color="000000"/>
            </w:tcBorders>
            <w:vAlign w:val="center"/>
          </w:tcPr>
          <w:p w:rsidR="00492806" w:rsidRDefault="007256DC">
            <w:pPr>
              <w:spacing w:after="0"/>
              <w:ind w:left="149"/>
            </w:pPr>
            <w:r>
              <w:rPr>
                <w:noProof/>
              </w:rPr>
              <w:drawing>
                <wp:inline distT="0" distB="0" distL="0" distR="0">
                  <wp:extent cx="658368" cy="283464"/>
                  <wp:effectExtent l="0" t="0" r="0" b="0"/>
                  <wp:docPr id="20598" name="Picture 20598"/>
                  <wp:cNvGraphicFramePr/>
                  <a:graphic xmlns:a="http://schemas.openxmlformats.org/drawingml/2006/main">
                    <a:graphicData uri="http://schemas.openxmlformats.org/drawingml/2006/picture">
                      <pic:pic xmlns:pic="http://schemas.openxmlformats.org/drawingml/2006/picture">
                        <pic:nvPicPr>
                          <pic:cNvPr id="20598" name="Picture 20598"/>
                          <pic:cNvPicPr/>
                        </pic:nvPicPr>
                        <pic:blipFill>
                          <a:blip r:embed="rId34"/>
                          <a:stretch>
                            <a:fillRect/>
                          </a:stretch>
                        </pic:blipFill>
                        <pic:spPr>
                          <a:xfrm>
                            <a:off x="0" y="0"/>
                            <a:ext cx="658368" cy="283464"/>
                          </a:xfrm>
                          <a:prstGeom prst="rect">
                            <a:avLst/>
                          </a:prstGeom>
                        </pic:spPr>
                      </pic:pic>
                    </a:graphicData>
                  </a:graphic>
                </wp:inline>
              </w:drawing>
            </w:r>
          </w:p>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29" w:right="391"/>
              <w:jc w:val="both"/>
            </w:pPr>
            <w:r>
              <w:rPr>
                <w:sz w:val="20"/>
              </w:rPr>
              <w:t>Total expenditure or payments made to and on behalf of all employees. Include salaries and wages, PAYE and NI (employees and employers), pension contributions and employment expenses.</w:t>
            </w:r>
          </w:p>
        </w:tc>
      </w:tr>
      <w:tr w:rsidR="00492806">
        <w:trPr>
          <w:gridAfter w:val="1"/>
          <w:wAfter w:w="152" w:type="dxa"/>
          <w:trHeight w:val="782"/>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77" w:hanging="331"/>
            </w:pPr>
            <w:r>
              <w:rPr>
                <w:sz w:val="20"/>
              </w:rPr>
              <w:t>5. (-) Loan interest/capital repayments</w:t>
            </w:r>
          </w:p>
        </w:tc>
        <w:tc>
          <w:tcPr>
            <w:tcW w:w="1378" w:type="dxa"/>
            <w:tcBorders>
              <w:top w:val="single" w:sz="2" w:space="0" w:color="000000"/>
              <w:left w:val="single" w:sz="2" w:space="0" w:color="000000"/>
              <w:bottom w:val="single" w:sz="2" w:space="0" w:color="000000"/>
              <w:right w:val="single" w:sz="2" w:space="0" w:color="000000"/>
            </w:tcBorders>
          </w:tcPr>
          <w:p w:rsidR="00492806" w:rsidRDefault="00492806"/>
        </w:tc>
        <w:tc>
          <w:tcPr>
            <w:tcW w:w="1502" w:type="dxa"/>
            <w:gridSpan w:val="7"/>
            <w:tcBorders>
              <w:top w:val="single" w:sz="2" w:space="0" w:color="000000"/>
              <w:left w:val="single" w:sz="2" w:space="0" w:color="000000"/>
              <w:bottom w:val="single" w:sz="2" w:space="0" w:color="000000"/>
              <w:right w:val="single" w:sz="2" w:space="0" w:color="000000"/>
            </w:tcBorders>
            <w:vAlign w:val="bottom"/>
          </w:tcPr>
          <w:p w:rsidR="00492806" w:rsidRDefault="007256DC">
            <w:pPr>
              <w:spacing w:after="0"/>
              <w:ind w:left="269"/>
            </w:pPr>
            <w:r>
              <w:rPr>
                <w:sz w:val="36"/>
              </w:rPr>
              <w:t>IVIE</w:t>
            </w:r>
          </w:p>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29" w:right="180"/>
            </w:pPr>
            <w:r>
              <w:rPr>
                <w:sz w:val="20"/>
              </w:rPr>
              <w:t>Total expenditure or payments of capital and interest made during the year on the smaller authority's borrowings (if any).</w:t>
            </w:r>
          </w:p>
        </w:tc>
      </w:tr>
      <w:tr w:rsidR="00492806">
        <w:trPr>
          <w:gridAfter w:val="1"/>
          <w:wAfter w:w="152" w:type="dxa"/>
          <w:trHeight w:val="542"/>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67" w:right="96" w:hanging="331"/>
            </w:pPr>
            <w:r>
              <w:rPr>
                <w:sz w:val="20"/>
              </w:rPr>
              <w:t>6. (-) All other payments</w:t>
            </w:r>
          </w:p>
        </w:tc>
        <w:tc>
          <w:tcPr>
            <w:tcW w:w="1378"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226"/>
            </w:pPr>
            <w:r>
              <w:rPr>
                <w:sz w:val="36"/>
              </w:rPr>
              <w:t>1 3 101</w:t>
            </w:r>
          </w:p>
        </w:tc>
        <w:tc>
          <w:tcPr>
            <w:tcW w:w="219" w:type="dxa"/>
            <w:gridSpan w:val="2"/>
            <w:tcBorders>
              <w:top w:val="single" w:sz="2" w:space="0" w:color="000000"/>
              <w:left w:val="single" w:sz="2" w:space="0" w:color="000000"/>
              <w:bottom w:val="single" w:sz="2" w:space="0" w:color="000000"/>
              <w:right w:val="nil"/>
            </w:tcBorders>
          </w:tcPr>
          <w:p w:rsidR="00492806" w:rsidRDefault="00492806"/>
        </w:tc>
        <w:tc>
          <w:tcPr>
            <w:tcW w:w="1283" w:type="dxa"/>
            <w:gridSpan w:val="5"/>
            <w:tcBorders>
              <w:top w:val="single" w:sz="2" w:space="0" w:color="000000"/>
              <w:left w:val="nil"/>
              <w:bottom w:val="single" w:sz="2" w:space="0" w:color="000000"/>
              <w:right w:val="single" w:sz="2" w:space="0" w:color="000000"/>
            </w:tcBorders>
            <w:vAlign w:val="bottom"/>
          </w:tcPr>
          <w:p w:rsidR="00492806" w:rsidRDefault="007256DC">
            <w:pPr>
              <w:spacing w:after="0"/>
              <w:ind w:left="112"/>
            </w:pPr>
            <w:r>
              <w:rPr>
                <w:sz w:val="50"/>
              </w:rPr>
              <w:t>06</w:t>
            </w:r>
          </w:p>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130" w:hanging="96"/>
              <w:jc w:val="both"/>
            </w:pPr>
            <w:r>
              <w:rPr>
                <w:sz w:val="20"/>
              </w:rPr>
              <w:t>Total expenditure or payments as recorded in the cashbook less staff osts (line 4) and loan interest/capital repayments (line 5).</w:t>
            </w:r>
          </w:p>
        </w:tc>
      </w:tr>
      <w:tr w:rsidR="00492806">
        <w:trPr>
          <w:gridAfter w:val="1"/>
          <w:wAfter w:w="152" w:type="dxa"/>
          <w:trHeight w:val="595"/>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53" w:hanging="322"/>
            </w:pPr>
            <w:r>
              <w:rPr>
                <w:sz w:val="20"/>
              </w:rPr>
              <w:t>7. (=) Balances carried forward</w:t>
            </w:r>
          </w:p>
        </w:tc>
        <w:tc>
          <w:tcPr>
            <w:tcW w:w="1378" w:type="dxa"/>
            <w:tcBorders>
              <w:top w:val="single" w:sz="2" w:space="0" w:color="000000"/>
              <w:left w:val="single" w:sz="2" w:space="0" w:color="000000"/>
              <w:bottom w:val="single" w:sz="2" w:space="0" w:color="000000"/>
              <w:right w:val="single" w:sz="2" w:space="0" w:color="000000"/>
            </w:tcBorders>
            <w:vAlign w:val="center"/>
          </w:tcPr>
          <w:p w:rsidR="00492806" w:rsidRDefault="007256DC">
            <w:pPr>
              <w:spacing w:after="0"/>
              <w:ind w:left="110"/>
            </w:pPr>
            <w:r>
              <w:rPr>
                <w:noProof/>
              </w:rPr>
              <w:drawing>
                <wp:inline distT="0" distB="0" distL="0" distR="0">
                  <wp:extent cx="670560" cy="216409"/>
                  <wp:effectExtent l="0" t="0" r="0" b="0"/>
                  <wp:docPr id="20527" name="Picture 20527"/>
                  <wp:cNvGraphicFramePr/>
                  <a:graphic xmlns:a="http://schemas.openxmlformats.org/drawingml/2006/main">
                    <a:graphicData uri="http://schemas.openxmlformats.org/drawingml/2006/picture">
                      <pic:pic xmlns:pic="http://schemas.openxmlformats.org/drawingml/2006/picture">
                        <pic:nvPicPr>
                          <pic:cNvPr id="20527" name="Picture 20527"/>
                          <pic:cNvPicPr/>
                        </pic:nvPicPr>
                        <pic:blipFill>
                          <a:blip r:embed="rId35"/>
                          <a:stretch>
                            <a:fillRect/>
                          </a:stretch>
                        </pic:blipFill>
                        <pic:spPr>
                          <a:xfrm>
                            <a:off x="0" y="0"/>
                            <a:ext cx="670560" cy="216409"/>
                          </a:xfrm>
                          <a:prstGeom prst="rect">
                            <a:avLst/>
                          </a:prstGeom>
                        </pic:spPr>
                      </pic:pic>
                    </a:graphicData>
                  </a:graphic>
                </wp:inline>
              </w:drawing>
            </w:r>
          </w:p>
        </w:tc>
        <w:tc>
          <w:tcPr>
            <w:tcW w:w="500" w:type="dxa"/>
            <w:gridSpan w:val="3"/>
            <w:tcBorders>
              <w:top w:val="single" w:sz="2" w:space="0" w:color="000000"/>
              <w:left w:val="single" w:sz="2" w:space="0" w:color="000000"/>
              <w:bottom w:val="single" w:sz="2" w:space="0" w:color="000000"/>
              <w:right w:val="nil"/>
            </w:tcBorders>
          </w:tcPr>
          <w:p w:rsidR="00492806" w:rsidRDefault="00492806"/>
        </w:tc>
        <w:tc>
          <w:tcPr>
            <w:tcW w:w="629" w:type="dxa"/>
            <w:gridSpan w:val="2"/>
            <w:tcBorders>
              <w:top w:val="single" w:sz="2" w:space="0" w:color="000000"/>
              <w:left w:val="nil"/>
              <w:bottom w:val="single" w:sz="2" w:space="0" w:color="000000"/>
              <w:right w:val="nil"/>
            </w:tcBorders>
          </w:tcPr>
          <w:p w:rsidR="00492806" w:rsidRDefault="00492806"/>
        </w:tc>
        <w:tc>
          <w:tcPr>
            <w:tcW w:w="374" w:type="dxa"/>
            <w:gridSpan w:val="2"/>
            <w:tcBorders>
              <w:top w:val="single" w:sz="2" w:space="0" w:color="000000"/>
              <w:left w:val="nil"/>
              <w:bottom w:val="single" w:sz="2" w:space="0" w:color="000000"/>
              <w:right w:val="single" w:sz="2" w:space="0" w:color="000000"/>
            </w:tcBorders>
          </w:tcPr>
          <w:p w:rsidR="00492806" w:rsidRDefault="00492806"/>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245"/>
            </w:pPr>
            <w:r>
              <w:rPr>
                <w:sz w:val="20"/>
              </w:rPr>
              <w:t>tal balances and reserves at the end of the year. Must equal</w:t>
            </w:r>
          </w:p>
          <w:p w:rsidR="00492806" w:rsidRDefault="007256DC">
            <w:pPr>
              <w:spacing w:after="0"/>
              <w:ind w:left="110"/>
            </w:pPr>
            <w:r>
              <w:rPr>
                <w:sz w:val="18"/>
              </w:rPr>
              <w:t>1 +2+3) — (4+5+6)</w:t>
            </w:r>
          </w:p>
        </w:tc>
      </w:tr>
      <w:tr w:rsidR="00492806">
        <w:trPr>
          <w:gridAfter w:val="1"/>
          <w:wAfter w:w="152" w:type="dxa"/>
          <w:trHeight w:val="841"/>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48" w:right="283" w:hanging="331"/>
              <w:jc w:val="both"/>
            </w:pPr>
            <w:r>
              <w:rPr>
                <w:sz w:val="20"/>
              </w:rPr>
              <w:t xml:space="preserve">8. </w:t>
            </w:r>
            <w:r>
              <w:rPr>
                <w:sz w:val="20"/>
              </w:rPr>
              <w:t>Total value of cash and short term investments</w:t>
            </w:r>
          </w:p>
        </w:tc>
        <w:tc>
          <w:tcPr>
            <w:tcW w:w="1378" w:type="dxa"/>
            <w:tcBorders>
              <w:top w:val="single" w:sz="2" w:space="0" w:color="000000"/>
              <w:left w:val="single" w:sz="2" w:space="0" w:color="000000"/>
              <w:bottom w:val="single" w:sz="2" w:space="0" w:color="000000"/>
              <w:right w:val="single" w:sz="2" w:space="0" w:color="000000"/>
            </w:tcBorders>
            <w:vAlign w:val="bottom"/>
          </w:tcPr>
          <w:p w:rsidR="00492806" w:rsidRDefault="007256DC">
            <w:pPr>
              <w:spacing w:after="0"/>
              <w:ind w:left="101"/>
            </w:pPr>
            <w:r>
              <w:rPr>
                <w:sz w:val="46"/>
              </w:rPr>
              <w:t xml:space="preserve">32 </w:t>
            </w:r>
          </w:p>
        </w:tc>
        <w:tc>
          <w:tcPr>
            <w:tcW w:w="500" w:type="dxa"/>
            <w:gridSpan w:val="3"/>
            <w:tcBorders>
              <w:top w:val="single" w:sz="2" w:space="0" w:color="000000"/>
              <w:left w:val="single" w:sz="2" w:space="0" w:color="000000"/>
              <w:bottom w:val="single" w:sz="2" w:space="0" w:color="000000"/>
              <w:right w:val="nil"/>
            </w:tcBorders>
            <w:vAlign w:val="bottom"/>
          </w:tcPr>
          <w:p w:rsidR="00492806" w:rsidRDefault="007256DC">
            <w:pPr>
              <w:spacing w:after="0"/>
              <w:ind w:left="38"/>
              <w:jc w:val="both"/>
            </w:pPr>
            <w:r>
              <w:rPr>
                <w:sz w:val="72"/>
              </w:rPr>
              <w:t>3</w:t>
            </w:r>
          </w:p>
        </w:tc>
        <w:tc>
          <w:tcPr>
            <w:tcW w:w="1003" w:type="dxa"/>
            <w:gridSpan w:val="4"/>
            <w:tcBorders>
              <w:top w:val="single" w:sz="2" w:space="0" w:color="000000"/>
              <w:left w:val="nil"/>
              <w:bottom w:val="single" w:sz="2" w:space="0" w:color="000000"/>
              <w:right w:val="single" w:sz="2" w:space="0" w:color="000000"/>
            </w:tcBorders>
            <w:vAlign w:val="bottom"/>
          </w:tcPr>
          <w:p w:rsidR="00492806" w:rsidRDefault="007256DC">
            <w:pPr>
              <w:spacing w:after="0"/>
              <w:ind w:left="47"/>
            </w:pPr>
            <w:r>
              <w:rPr>
                <w:noProof/>
              </w:rPr>
              <w:drawing>
                <wp:inline distT="0" distB="0" distL="0" distR="0">
                  <wp:extent cx="509016" cy="51816"/>
                  <wp:effectExtent l="0" t="0" r="0" b="0"/>
                  <wp:docPr id="52988" name="Picture 52988"/>
                  <wp:cNvGraphicFramePr/>
                  <a:graphic xmlns:a="http://schemas.openxmlformats.org/drawingml/2006/main">
                    <a:graphicData uri="http://schemas.openxmlformats.org/drawingml/2006/picture">
                      <pic:pic xmlns:pic="http://schemas.openxmlformats.org/drawingml/2006/picture">
                        <pic:nvPicPr>
                          <pic:cNvPr id="52988" name="Picture 52988"/>
                          <pic:cNvPicPr/>
                        </pic:nvPicPr>
                        <pic:blipFill>
                          <a:blip r:embed="rId36"/>
                          <a:stretch>
                            <a:fillRect/>
                          </a:stretch>
                        </pic:blipFill>
                        <pic:spPr>
                          <a:xfrm>
                            <a:off x="0" y="0"/>
                            <a:ext cx="509016" cy="51816"/>
                          </a:xfrm>
                          <a:prstGeom prst="rect">
                            <a:avLst/>
                          </a:prstGeom>
                        </pic:spPr>
                      </pic:pic>
                    </a:graphicData>
                  </a:graphic>
                </wp:inline>
              </w:drawing>
            </w:r>
          </w:p>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38" w:firstLine="115"/>
            </w:pPr>
            <w:r>
              <w:rPr>
                <w:sz w:val="20"/>
              </w:rPr>
              <w:t>he sum of all current and deposit bank accounts, cash holdings and short term investments held as at 31 March — To agree with bank reconciliation.</w:t>
            </w:r>
          </w:p>
        </w:tc>
      </w:tr>
      <w:tr w:rsidR="00492806">
        <w:trPr>
          <w:gridAfter w:val="1"/>
          <w:wAfter w:w="152" w:type="dxa"/>
          <w:trHeight w:val="1032"/>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24" w:right="403" w:hanging="326"/>
              <w:jc w:val="both"/>
            </w:pPr>
            <w:r>
              <w:t xml:space="preserve">9. </w:t>
            </w:r>
            <w:r>
              <w:t>Total fixed assets plus long term investments and assets</w:t>
            </w:r>
          </w:p>
        </w:tc>
        <w:tc>
          <w:tcPr>
            <w:tcW w:w="1378" w:type="dxa"/>
            <w:tcBorders>
              <w:top w:val="single" w:sz="2" w:space="0" w:color="000000"/>
              <w:left w:val="single" w:sz="2" w:space="0" w:color="000000"/>
              <w:bottom w:val="single" w:sz="2" w:space="0" w:color="000000"/>
              <w:right w:val="single" w:sz="2" w:space="0" w:color="000000"/>
            </w:tcBorders>
            <w:vAlign w:val="bottom"/>
          </w:tcPr>
          <w:p w:rsidR="00492806" w:rsidRDefault="007256DC">
            <w:pPr>
              <w:spacing w:after="0"/>
              <w:ind w:left="182"/>
            </w:pPr>
            <w:r>
              <w:rPr>
                <w:sz w:val="58"/>
              </w:rPr>
              <w:t>I Ito</w:t>
            </w:r>
          </w:p>
        </w:tc>
        <w:tc>
          <w:tcPr>
            <w:tcW w:w="1502" w:type="dxa"/>
            <w:gridSpan w:val="7"/>
            <w:tcBorders>
              <w:top w:val="single" w:sz="2" w:space="0" w:color="000000"/>
              <w:left w:val="single" w:sz="2" w:space="0" w:color="000000"/>
              <w:bottom w:val="single" w:sz="2" w:space="0" w:color="000000"/>
              <w:right w:val="single" w:sz="2" w:space="0" w:color="000000"/>
            </w:tcBorders>
          </w:tcPr>
          <w:p w:rsidR="00492806" w:rsidRDefault="00492806"/>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8" w:hanging="14"/>
              <w:jc w:val="both"/>
            </w:pPr>
            <w:r>
              <w:rPr>
                <w:sz w:val="20"/>
              </w:rPr>
              <w:t>This cell shows the value of all the property the authority owns. It is made up of its fixed assets and long-term investments.</w:t>
            </w:r>
          </w:p>
        </w:tc>
      </w:tr>
      <w:tr w:rsidR="00492806">
        <w:trPr>
          <w:gridAfter w:val="1"/>
          <w:wAfter w:w="152" w:type="dxa"/>
          <w:trHeight w:val="557"/>
        </w:trPr>
        <w:tc>
          <w:tcPr>
            <w:tcW w:w="228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19" w:right="547" w:hanging="326"/>
            </w:pPr>
            <w:r>
              <w:rPr>
                <w:sz w:val="20"/>
              </w:rPr>
              <w:t>10. Total borrowings</w:t>
            </w:r>
          </w:p>
        </w:tc>
        <w:tc>
          <w:tcPr>
            <w:tcW w:w="1378"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230"/>
            </w:pPr>
            <w:r>
              <w:rPr>
                <w:sz w:val="34"/>
              </w:rPr>
              <w:t>NIL</w:t>
            </w:r>
          </w:p>
        </w:tc>
        <w:tc>
          <w:tcPr>
            <w:tcW w:w="1502" w:type="dxa"/>
            <w:gridSpan w:val="7"/>
            <w:tcBorders>
              <w:top w:val="single" w:sz="2" w:space="0" w:color="000000"/>
              <w:left w:val="single" w:sz="2" w:space="0" w:color="000000"/>
              <w:bottom w:val="single" w:sz="2" w:space="0" w:color="000000"/>
              <w:right w:val="single" w:sz="2" w:space="0" w:color="000000"/>
            </w:tcBorders>
          </w:tcPr>
          <w:p w:rsidR="00492806" w:rsidRDefault="00492806"/>
        </w:tc>
        <w:tc>
          <w:tcPr>
            <w:tcW w:w="5623"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48" w:hanging="5"/>
              <w:jc w:val="both"/>
            </w:pPr>
            <w:r>
              <w:rPr>
                <w:sz w:val="20"/>
              </w:rPr>
              <w:t>The outstanding capital balance as at 31 March of all loans from third parties (including PWLB).</w:t>
            </w:r>
          </w:p>
        </w:tc>
      </w:tr>
      <w:tr w:rsidR="00492806">
        <w:tblPrEx>
          <w:tblCellMar>
            <w:top w:w="35" w:type="dxa"/>
            <w:left w:w="113" w:type="dxa"/>
            <w:bottom w:w="0" w:type="dxa"/>
            <w:right w:w="199" w:type="dxa"/>
          </w:tblCellMar>
        </w:tblPrEx>
        <w:trPr>
          <w:trHeight w:val="310"/>
        </w:trPr>
        <w:tc>
          <w:tcPr>
            <w:tcW w:w="3716" w:type="dxa"/>
            <w:gridSpan w:val="3"/>
            <w:vMerge w:val="restart"/>
            <w:tcBorders>
              <w:top w:val="single" w:sz="2" w:space="0" w:color="000000"/>
              <w:left w:val="single" w:sz="2" w:space="0" w:color="000000"/>
              <w:bottom w:val="single" w:sz="2" w:space="0" w:color="000000"/>
              <w:right w:val="single" w:sz="2" w:space="0" w:color="000000"/>
            </w:tcBorders>
          </w:tcPr>
          <w:p w:rsidR="00492806" w:rsidRDefault="007256DC">
            <w:pPr>
              <w:spacing w:after="0"/>
              <w:ind w:left="354" w:right="1340" w:hanging="326"/>
              <w:jc w:val="both"/>
            </w:pPr>
            <w:r>
              <w:t>11. (For Local Councils Only) Disclosure note re Trust funds (including charitable)</w:t>
            </w:r>
          </w:p>
        </w:tc>
        <w:tc>
          <w:tcPr>
            <w:tcW w:w="715" w:type="dxa"/>
            <w:gridSpan w:val="3"/>
            <w:tcBorders>
              <w:top w:val="single" w:sz="2" w:space="0" w:color="000000"/>
              <w:left w:val="single" w:sz="2" w:space="0" w:color="000000"/>
              <w:bottom w:val="single" w:sz="2" w:space="0" w:color="000000"/>
              <w:right w:val="single" w:sz="2" w:space="0" w:color="000000"/>
            </w:tcBorders>
          </w:tcPr>
          <w:p w:rsidR="00492806" w:rsidRDefault="007256DC">
            <w:pPr>
              <w:spacing w:after="0"/>
              <w:ind w:left="85"/>
            </w:pPr>
            <w:r>
              <w:rPr>
                <w:sz w:val="20"/>
              </w:rPr>
              <w:t>Yes</w:t>
            </w:r>
          </w:p>
        </w:tc>
        <w:tc>
          <w:tcPr>
            <w:tcW w:w="715" w:type="dxa"/>
            <w:gridSpan w:val="2"/>
            <w:tcBorders>
              <w:top w:val="single" w:sz="2" w:space="0" w:color="000000"/>
              <w:left w:val="single" w:sz="2" w:space="0" w:color="000000"/>
              <w:bottom w:val="single" w:sz="2" w:space="0" w:color="000000"/>
              <w:right w:val="single" w:sz="2" w:space="0" w:color="000000"/>
            </w:tcBorders>
          </w:tcPr>
          <w:p w:rsidR="00492806" w:rsidRDefault="007256DC">
            <w:pPr>
              <w:spacing w:after="0"/>
              <w:ind w:left="86"/>
              <w:jc w:val="center"/>
            </w:pPr>
            <w:r>
              <w:t>No</w:t>
            </w:r>
          </w:p>
        </w:tc>
        <w:tc>
          <w:tcPr>
            <w:tcW w:w="5792" w:type="dxa"/>
            <w:gridSpan w:val="3"/>
            <w:vMerge w:val="restart"/>
            <w:tcBorders>
              <w:top w:val="single" w:sz="2" w:space="0" w:color="000000"/>
              <w:left w:val="single" w:sz="2" w:space="0" w:color="000000"/>
              <w:bottom w:val="single" w:sz="2" w:space="0" w:color="000000"/>
              <w:right w:val="single" w:sz="2" w:space="0" w:color="000000"/>
            </w:tcBorders>
          </w:tcPr>
          <w:p w:rsidR="00492806" w:rsidRDefault="007256DC">
            <w:pPr>
              <w:spacing w:after="2" w:line="235" w:lineRule="auto"/>
            </w:pPr>
            <w:r>
              <w:rPr>
                <w:sz w:val="20"/>
              </w:rPr>
              <w:t>The Council acts as sole trustee for and is responsible for managing Trust funds or assets.</w:t>
            </w:r>
          </w:p>
          <w:p w:rsidR="00492806" w:rsidRDefault="007256DC">
            <w:pPr>
              <w:spacing w:after="0"/>
              <w:ind w:left="14" w:right="1351" w:firstLine="5"/>
              <w:jc w:val="both"/>
            </w:pPr>
            <w:r>
              <w:rPr>
                <w:sz w:val="20"/>
              </w:rPr>
              <w:t>N.B. The figures in the accounting statements above do not include any Trust transactions.</w:t>
            </w:r>
          </w:p>
        </w:tc>
      </w:tr>
      <w:tr w:rsidR="00492806">
        <w:tblPrEx>
          <w:tblCellMar>
            <w:top w:w="35" w:type="dxa"/>
            <w:left w:w="113" w:type="dxa"/>
            <w:bottom w:w="0" w:type="dxa"/>
            <w:right w:w="199" w:type="dxa"/>
          </w:tblCellMar>
        </w:tblPrEx>
        <w:trPr>
          <w:trHeight w:val="736"/>
        </w:trPr>
        <w:tc>
          <w:tcPr>
            <w:tcW w:w="0" w:type="auto"/>
            <w:gridSpan w:val="3"/>
            <w:vMerge/>
            <w:tcBorders>
              <w:top w:val="nil"/>
              <w:left w:val="single" w:sz="2" w:space="0" w:color="000000"/>
              <w:bottom w:val="single" w:sz="2" w:space="0" w:color="000000"/>
              <w:right w:val="single" w:sz="2" w:space="0" w:color="000000"/>
            </w:tcBorders>
          </w:tcPr>
          <w:p w:rsidR="00492806" w:rsidRDefault="00492806"/>
        </w:tc>
        <w:tc>
          <w:tcPr>
            <w:tcW w:w="715" w:type="dxa"/>
            <w:gridSpan w:val="3"/>
            <w:tcBorders>
              <w:top w:val="single" w:sz="2" w:space="0" w:color="000000"/>
              <w:left w:val="single" w:sz="2" w:space="0" w:color="000000"/>
              <w:bottom w:val="single" w:sz="2" w:space="0" w:color="000000"/>
              <w:right w:val="single" w:sz="2" w:space="0" w:color="000000"/>
            </w:tcBorders>
          </w:tcPr>
          <w:p w:rsidR="00492806" w:rsidRDefault="00492806"/>
        </w:tc>
        <w:tc>
          <w:tcPr>
            <w:tcW w:w="715" w:type="dxa"/>
            <w:gridSpan w:val="2"/>
            <w:tcBorders>
              <w:top w:val="single" w:sz="2" w:space="0" w:color="000000"/>
              <w:left w:val="single" w:sz="2" w:space="0" w:color="000000"/>
              <w:bottom w:val="single" w:sz="2" w:space="0" w:color="000000"/>
              <w:right w:val="single" w:sz="2" w:space="0" w:color="000000"/>
            </w:tcBorders>
          </w:tcPr>
          <w:p w:rsidR="00492806" w:rsidRDefault="00492806"/>
        </w:tc>
        <w:tc>
          <w:tcPr>
            <w:tcW w:w="0" w:type="auto"/>
            <w:gridSpan w:val="3"/>
            <w:vMerge/>
            <w:tcBorders>
              <w:top w:val="nil"/>
              <w:left w:val="single" w:sz="2" w:space="0" w:color="000000"/>
              <w:bottom w:val="single" w:sz="2" w:space="0" w:color="000000"/>
              <w:right w:val="single" w:sz="2" w:space="0" w:color="000000"/>
            </w:tcBorders>
          </w:tcPr>
          <w:p w:rsidR="00492806" w:rsidRDefault="00492806"/>
        </w:tc>
      </w:tr>
    </w:tbl>
    <w:p w:rsidR="00492806" w:rsidRDefault="007256DC">
      <w:pPr>
        <w:spacing w:after="0"/>
        <w:ind w:left="2122"/>
      </w:pPr>
      <w:r>
        <w:rPr>
          <w:sz w:val="32"/>
        </w:rPr>
        <w:t>— External auditor report and certificate</w:t>
      </w:r>
    </w:p>
    <w:p w:rsidR="00492806" w:rsidRDefault="007256DC">
      <w:pPr>
        <w:spacing w:after="81" w:line="224" w:lineRule="auto"/>
        <w:ind w:left="778" w:right="273"/>
        <w:jc w:val="both"/>
      </w:pPr>
      <w:r>
        <w:rPr>
          <w:sz w:val="24"/>
        </w:rPr>
        <w:t>In respect of:</w:t>
      </w:r>
    </w:p>
    <w:tbl>
      <w:tblPr>
        <w:tblStyle w:val="TableGrid"/>
        <w:tblpPr w:vertAnchor="text" w:tblpX="3053" w:tblpY="-55"/>
        <w:tblOverlap w:val="never"/>
        <w:tblW w:w="6970" w:type="dxa"/>
        <w:tblInd w:w="0" w:type="dxa"/>
        <w:tblCellMar>
          <w:top w:w="0" w:type="dxa"/>
          <w:left w:w="946" w:type="dxa"/>
          <w:bottom w:w="13" w:type="dxa"/>
          <w:right w:w="115" w:type="dxa"/>
        </w:tblCellMar>
        <w:tblLook w:val="04A0" w:firstRow="1" w:lastRow="0" w:firstColumn="1" w:lastColumn="0" w:noHBand="0" w:noVBand="1"/>
      </w:tblPr>
      <w:tblGrid>
        <w:gridCol w:w="6970"/>
      </w:tblGrid>
      <w:tr w:rsidR="00492806">
        <w:trPr>
          <w:trHeight w:val="494"/>
        </w:trPr>
        <w:tc>
          <w:tcPr>
            <w:tcW w:w="6970" w:type="dxa"/>
            <w:tcBorders>
              <w:top w:val="single" w:sz="2" w:space="0" w:color="000000"/>
              <w:left w:val="single" w:sz="2" w:space="0" w:color="000000"/>
              <w:bottom w:val="single" w:sz="2" w:space="0" w:color="000000"/>
              <w:right w:val="single" w:sz="2" w:space="0" w:color="000000"/>
            </w:tcBorders>
            <w:vAlign w:val="bottom"/>
          </w:tcPr>
          <w:p w:rsidR="00492806" w:rsidRDefault="007256DC">
            <w:pPr>
              <w:tabs>
                <w:tab w:val="center" w:pos="2006"/>
              </w:tabs>
              <w:spacing w:after="0"/>
            </w:pPr>
            <w:r>
              <w:t>Sl..hu__</w:t>
            </w:r>
            <w:r>
              <w:tab/>
            </w:r>
            <w:r>
              <w:rPr>
                <w:noProof/>
              </w:rPr>
              <w:drawing>
                <wp:inline distT="0" distB="0" distL="0" distR="0">
                  <wp:extent cx="1359408" cy="216408"/>
                  <wp:effectExtent l="0" t="0" r="0" b="0"/>
                  <wp:docPr id="25022" name="Picture 25022"/>
                  <wp:cNvGraphicFramePr/>
                  <a:graphic xmlns:a="http://schemas.openxmlformats.org/drawingml/2006/main">
                    <a:graphicData uri="http://schemas.openxmlformats.org/drawingml/2006/picture">
                      <pic:pic xmlns:pic="http://schemas.openxmlformats.org/drawingml/2006/picture">
                        <pic:nvPicPr>
                          <pic:cNvPr id="25022" name="Picture 25022"/>
                          <pic:cNvPicPr/>
                        </pic:nvPicPr>
                        <pic:blipFill>
                          <a:blip r:embed="rId37"/>
                          <a:stretch>
                            <a:fillRect/>
                          </a:stretch>
                        </pic:blipFill>
                        <pic:spPr>
                          <a:xfrm>
                            <a:off x="0" y="0"/>
                            <a:ext cx="1359408" cy="216408"/>
                          </a:xfrm>
                          <a:prstGeom prst="rect">
                            <a:avLst/>
                          </a:prstGeom>
                        </pic:spPr>
                      </pic:pic>
                    </a:graphicData>
                  </a:graphic>
                </wp:inline>
              </w:drawing>
            </w:r>
          </w:p>
        </w:tc>
      </w:tr>
    </w:tbl>
    <w:p w:rsidR="00492806" w:rsidRDefault="007256DC">
      <w:pPr>
        <w:spacing w:after="708" w:line="268" w:lineRule="auto"/>
        <w:ind w:left="854" w:right="2986" w:firstLine="4"/>
      </w:pPr>
      <w:r>
        <w:rPr>
          <w:sz w:val="18"/>
        </w:rPr>
        <w:t>Enter name of smaller authority here:</w:t>
      </w:r>
    </w:p>
    <w:p w:rsidR="00492806" w:rsidRDefault="007256DC">
      <w:pPr>
        <w:spacing w:after="0"/>
        <w:ind w:left="758" w:right="677"/>
      </w:pPr>
      <w:r>
        <w:rPr>
          <w:sz w:val="34"/>
        </w:rPr>
        <w:t>1. Respective responsibilities of the body and the auditor</w:t>
      </w:r>
    </w:p>
    <w:p w:rsidR="00492806" w:rsidRDefault="007256DC">
      <w:pPr>
        <w:spacing w:after="184"/>
        <w:ind w:left="9365"/>
      </w:pPr>
      <w:r>
        <w:rPr>
          <w:noProof/>
        </w:rPr>
        <w:drawing>
          <wp:inline distT="0" distB="0" distL="0" distR="0">
            <wp:extent cx="12192" cy="12192"/>
            <wp:effectExtent l="0" t="0" r="0" b="0"/>
            <wp:docPr id="25045" name="Picture 25045"/>
            <wp:cNvGraphicFramePr/>
            <a:graphic xmlns:a="http://schemas.openxmlformats.org/drawingml/2006/main">
              <a:graphicData uri="http://schemas.openxmlformats.org/drawingml/2006/picture">
                <pic:pic xmlns:pic="http://schemas.openxmlformats.org/drawingml/2006/picture">
                  <pic:nvPicPr>
                    <pic:cNvPr id="25045" name="Picture 25045"/>
                    <pic:cNvPicPr/>
                  </pic:nvPicPr>
                  <pic:blipFill>
                    <a:blip r:embed="rId38"/>
                    <a:stretch>
                      <a:fillRect/>
                    </a:stretch>
                  </pic:blipFill>
                  <pic:spPr>
                    <a:xfrm>
                      <a:off x="0" y="0"/>
                      <a:ext cx="12192" cy="12192"/>
                    </a:xfrm>
                    <a:prstGeom prst="rect">
                      <a:avLst/>
                    </a:prstGeom>
                  </pic:spPr>
                </pic:pic>
              </a:graphicData>
            </a:graphic>
          </wp:inline>
        </w:drawing>
      </w:r>
    </w:p>
    <w:p w:rsidR="00492806" w:rsidRDefault="007256DC">
      <w:pPr>
        <w:spacing w:after="126" w:line="224" w:lineRule="auto"/>
        <w:ind w:left="691" w:right="273"/>
        <w:jc w:val="both"/>
      </w:pPr>
      <w:r>
        <w:rPr>
          <w:sz w:val="24"/>
        </w:rPr>
        <w:t>This smaller authority is responsible for ensuring that its financial management is adequate and effective and that it has a sound system of internal control. The smaller authority prepares an annual return in accordance with proper practices which:</w:t>
      </w:r>
    </w:p>
    <w:p w:rsidR="00492806" w:rsidRDefault="007256DC">
      <w:pPr>
        <w:numPr>
          <w:ilvl w:val="0"/>
          <w:numId w:val="2"/>
        </w:numPr>
        <w:spacing w:after="295" w:line="224" w:lineRule="auto"/>
        <w:ind w:right="273" w:hanging="278"/>
        <w:jc w:val="both"/>
      </w:pPr>
      <w:r>
        <w:rPr>
          <w:sz w:val="24"/>
        </w:rPr>
        <w:t>summar</w:t>
      </w:r>
      <w:r>
        <w:rPr>
          <w:sz w:val="24"/>
        </w:rPr>
        <w:t>ises the accounting records for the year ended 31 March 2017; and</w:t>
      </w:r>
    </w:p>
    <w:p w:rsidR="00492806" w:rsidRDefault="007256DC">
      <w:pPr>
        <w:numPr>
          <w:ilvl w:val="0"/>
          <w:numId w:val="2"/>
        </w:numPr>
        <w:spacing w:after="226" w:line="224" w:lineRule="auto"/>
        <w:ind w:right="273" w:hanging="278"/>
        <w:jc w:val="both"/>
      </w:pPr>
      <w:r>
        <w:rPr>
          <w:sz w:val="24"/>
        </w:rPr>
        <w:t xml:space="preserve">confirms and provides assurance on those matters that are relevant to our duties and responsibilities as external auditors. </w:t>
      </w:r>
      <w:r>
        <w:rPr>
          <w:noProof/>
        </w:rPr>
        <w:drawing>
          <wp:inline distT="0" distB="0" distL="0" distR="0">
            <wp:extent cx="9144" cy="12192"/>
            <wp:effectExtent l="0" t="0" r="0" b="0"/>
            <wp:docPr id="25046" name="Picture 25046"/>
            <wp:cNvGraphicFramePr/>
            <a:graphic xmlns:a="http://schemas.openxmlformats.org/drawingml/2006/main">
              <a:graphicData uri="http://schemas.openxmlformats.org/drawingml/2006/picture">
                <pic:pic xmlns:pic="http://schemas.openxmlformats.org/drawingml/2006/picture">
                  <pic:nvPicPr>
                    <pic:cNvPr id="25046" name="Picture 25046"/>
                    <pic:cNvPicPr/>
                  </pic:nvPicPr>
                  <pic:blipFill>
                    <a:blip r:embed="rId39"/>
                    <a:stretch>
                      <a:fillRect/>
                    </a:stretch>
                  </pic:blipFill>
                  <pic:spPr>
                    <a:xfrm>
                      <a:off x="0" y="0"/>
                      <a:ext cx="9144" cy="12192"/>
                    </a:xfrm>
                    <a:prstGeom prst="rect">
                      <a:avLst/>
                    </a:prstGeom>
                  </pic:spPr>
                </pic:pic>
              </a:graphicData>
            </a:graphic>
          </wp:inline>
        </w:drawing>
      </w:r>
    </w:p>
    <w:p w:rsidR="00492806" w:rsidRDefault="007256DC">
      <w:pPr>
        <w:spacing w:after="0"/>
        <w:ind w:right="115"/>
        <w:jc w:val="center"/>
      </w:pPr>
      <w:r>
        <w:rPr>
          <w:sz w:val="24"/>
        </w:rPr>
        <w:t xml:space="preserve">Our responsibility is to review the annual return in accordance </w:t>
      </w:r>
      <w:r>
        <w:rPr>
          <w:sz w:val="24"/>
        </w:rPr>
        <w:t>with guidance issued by the</w:t>
      </w:r>
    </w:p>
    <w:p w:rsidR="00492806" w:rsidRDefault="007256DC">
      <w:pPr>
        <w:spacing w:after="616" w:line="224" w:lineRule="auto"/>
        <w:ind w:left="624" w:right="273"/>
        <w:jc w:val="both"/>
      </w:pPr>
      <w:r>
        <w:rPr>
          <w:sz w:val="24"/>
        </w:rPr>
        <w:t>National Audit Office (NAO) on behalf of the Comptroller and Auditor General (see note below). Our work does not constitute an audit carried out in accordance with International Standards on Auditing (UK &amp; Ireland) and does not provide the same level of as</w:t>
      </w:r>
      <w:r>
        <w:rPr>
          <w:sz w:val="24"/>
        </w:rPr>
        <w:t>surance that such an audit would do.</w:t>
      </w:r>
    </w:p>
    <w:p w:rsidR="00492806" w:rsidRDefault="007256DC">
      <w:pPr>
        <w:pStyle w:val="Heading1"/>
        <w:numPr>
          <w:ilvl w:val="0"/>
          <w:numId w:val="0"/>
        </w:numPr>
        <w:ind w:left="240" w:right="0"/>
      </w:pPr>
      <w:r>
        <w:t>2.2016/17 External auditor's report</w:t>
      </w:r>
    </w:p>
    <w:p w:rsidR="00492806" w:rsidRDefault="007256DC">
      <w:pPr>
        <w:pBdr>
          <w:top w:val="single" w:sz="3" w:space="0" w:color="000000"/>
          <w:left w:val="single" w:sz="3" w:space="0" w:color="000000"/>
          <w:bottom w:val="single" w:sz="3" w:space="0" w:color="000000"/>
          <w:right w:val="single" w:sz="4" w:space="0" w:color="000000"/>
        </w:pBdr>
        <w:spacing w:after="1027" w:line="216" w:lineRule="auto"/>
        <w:ind w:left="331" w:right="763" w:firstLine="14"/>
        <w:jc w:val="both"/>
      </w:pPr>
      <w:r>
        <w:t>On the basis of our review of the annual return, in our opinion the information in the annual return is in accordance with proper practices and no other matters have come to our attention giving cause for concern that relevant legislative and regulatory re</w:t>
      </w:r>
      <w:r>
        <w:t>quirements have not been met.</w:t>
      </w:r>
    </w:p>
    <w:p w:rsidR="00492806" w:rsidRDefault="007256DC">
      <w:pPr>
        <w:pBdr>
          <w:top w:val="single" w:sz="3" w:space="0" w:color="000000"/>
          <w:left w:val="single" w:sz="4" w:space="0" w:color="000000"/>
          <w:bottom w:val="single" w:sz="4" w:space="0" w:color="000000"/>
          <w:right w:val="single" w:sz="4" w:space="0" w:color="000000"/>
        </w:pBdr>
        <w:spacing w:after="356" w:line="216" w:lineRule="auto"/>
        <w:ind w:left="292" w:right="216" w:firstLine="9"/>
      </w:pPr>
      <w:r>
        <w:t>Other matters not affecting our opinion which we draw to the attention of the smaller authority:</w:t>
      </w:r>
    </w:p>
    <w:p w:rsidR="00492806" w:rsidRDefault="007256DC">
      <w:pPr>
        <w:pBdr>
          <w:top w:val="single" w:sz="3" w:space="0" w:color="000000"/>
          <w:left w:val="single" w:sz="4" w:space="0" w:color="000000"/>
          <w:bottom w:val="single" w:sz="4" w:space="0" w:color="000000"/>
          <w:right w:val="single" w:sz="4" w:space="0" w:color="000000"/>
        </w:pBdr>
        <w:spacing w:after="1338" w:line="216" w:lineRule="auto"/>
        <w:ind w:left="292" w:right="216" w:firstLine="9"/>
      </w:pPr>
      <w:r>
        <w:t xml:space="preserve">In the Accounting statements 2016/17, the balances carried forward did not initially equal (1+2+3) (4+5+6). The entries at Boxes </w:t>
      </w:r>
      <w:r>
        <w:t>7 and 8 were overstated by 295, which also meant Box 8 did not agree with the bank reconciliation. In future, the Council should ensure the annual return adds up before submission.</w:t>
      </w:r>
    </w:p>
    <w:p w:rsidR="00492806" w:rsidRDefault="007256DC">
      <w:pPr>
        <w:pStyle w:val="Heading1"/>
        <w:ind w:left="522" w:right="0" w:hanging="398"/>
      </w:pPr>
      <w:r>
        <w:t>2016/17 External auditor certificate</w:t>
      </w:r>
    </w:p>
    <w:p w:rsidR="00492806" w:rsidRDefault="007256DC">
      <w:pPr>
        <w:spacing w:after="323" w:line="255" w:lineRule="auto"/>
        <w:ind w:left="134" w:right="802" w:hanging="10"/>
      </w:pPr>
      <w:r>
        <w:t>We certify that we have completed our review of the annual return, and discharged our responsibilities under the Local Audit and Accountability Act 2014, for the year ended 31 March 2017</w:t>
      </w:r>
    </w:p>
    <w:p w:rsidR="00492806" w:rsidRDefault="007256DC">
      <w:pPr>
        <w:tabs>
          <w:tab w:val="center" w:pos="1411"/>
          <w:tab w:val="right" w:pos="10061"/>
        </w:tabs>
        <w:spacing w:after="4" w:line="255" w:lineRule="auto"/>
        <w:ind w:right="-3"/>
      </w:pPr>
      <w:r>
        <w:tab/>
      </w:r>
      <w:r>
        <w:t>External auditor signature:</w:t>
      </w:r>
      <w:r>
        <w:tab/>
      </w:r>
      <w:r>
        <w:rPr>
          <w:noProof/>
        </w:rPr>
        <w:drawing>
          <wp:inline distT="0" distB="0" distL="0" distR="0">
            <wp:extent cx="4520185" cy="240792"/>
            <wp:effectExtent l="0" t="0" r="0" b="0"/>
            <wp:docPr id="25183" name="Picture 25183"/>
            <wp:cNvGraphicFramePr/>
            <a:graphic xmlns:a="http://schemas.openxmlformats.org/drawingml/2006/main">
              <a:graphicData uri="http://schemas.openxmlformats.org/drawingml/2006/picture">
                <pic:pic xmlns:pic="http://schemas.openxmlformats.org/drawingml/2006/picture">
                  <pic:nvPicPr>
                    <pic:cNvPr id="25183" name="Picture 25183"/>
                    <pic:cNvPicPr/>
                  </pic:nvPicPr>
                  <pic:blipFill>
                    <a:blip r:embed="rId40"/>
                    <a:stretch>
                      <a:fillRect/>
                    </a:stretch>
                  </pic:blipFill>
                  <pic:spPr>
                    <a:xfrm>
                      <a:off x="0" y="0"/>
                      <a:ext cx="4520185" cy="240792"/>
                    </a:xfrm>
                    <a:prstGeom prst="rect">
                      <a:avLst/>
                    </a:prstGeom>
                  </pic:spPr>
                </pic:pic>
              </a:graphicData>
            </a:graphic>
          </wp:inline>
        </w:drawing>
      </w:r>
    </w:p>
    <w:p w:rsidR="00492806" w:rsidRDefault="007256DC">
      <w:pPr>
        <w:spacing w:after="12"/>
        <w:ind w:left="250" w:right="-346"/>
      </w:pPr>
      <w:r>
        <w:rPr>
          <w:noProof/>
        </w:rPr>
        <mc:AlternateContent>
          <mc:Choice Requires="wpg">
            <w:drawing>
              <wp:inline distT="0" distB="0" distL="0" distR="0">
                <wp:extent cx="6449569" cy="1014985"/>
                <wp:effectExtent l="0" t="0" r="0" b="0"/>
                <wp:docPr id="49786" name="Group 49786"/>
                <wp:cNvGraphicFramePr/>
                <a:graphic xmlns:a="http://schemas.openxmlformats.org/drawingml/2006/main">
                  <a:graphicData uri="http://schemas.microsoft.com/office/word/2010/wordprocessingGroup">
                    <wpg:wgp>
                      <wpg:cNvGrpSpPr/>
                      <wpg:grpSpPr>
                        <a:xfrm>
                          <a:off x="0" y="0"/>
                          <a:ext cx="6449569" cy="1014985"/>
                          <a:chOff x="0" y="0"/>
                          <a:chExt cx="6449569" cy="1014985"/>
                        </a:xfrm>
                      </wpg:grpSpPr>
                      <pic:pic xmlns:pic="http://schemas.openxmlformats.org/drawingml/2006/picture">
                        <pic:nvPicPr>
                          <pic:cNvPr id="52990" name="Picture 52990"/>
                          <pic:cNvPicPr/>
                        </pic:nvPicPr>
                        <pic:blipFill>
                          <a:blip r:embed="rId41"/>
                          <a:stretch>
                            <a:fillRect/>
                          </a:stretch>
                        </pic:blipFill>
                        <pic:spPr>
                          <a:xfrm>
                            <a:off x="149352" y="0"/>
                            <a:ext cx="6300217" cy="1014985"/>
                          </a:xfrm>
                          <a:prstGeom prst="rect">
                            <a:avLst/>
                          </a:prstGeom>
                        </pic:spPr>
                      </pic:pic>
                      <wps:wsp>
                        <wps:cNvPr id="22373" name="Rectangle 22373"/>
                        <wps:cNvSpPr/>
                        <wps:spPr>
                          <a:xfrm>
                            <a:off x="0" y="6097"/>
                            <a:ext cx="656722" cy="176342"/>
                          </a:xfrm>
                          <a:prstGeom prst="rect">
                            <a:avLst/>
                          </a:prstGeom>
                          <a:ln>
                            <a:noFill/>
                          </a:ln>
                        </wps:spPr>
                        <wps:txbx>
                          <w:txbxContent>
                            <w:p w:rsidR="00492806" w:rsidRDefault="007256DC">
                              <w:r>
                                <w:t xml:space="preserve">External </w:t>
                              </w:r>
                            </w:p>
                          </w:txbxContent>
                        </wps:txbx>
                        <wps:bodyPr horzOverflow="overflow" vert="horz" lIns="0" tIns="0" rIns="0" bIns="0" rtlCol="0">
                          <a:noAutofit/>
                        </wps:bodyPr>
                      </wps:wsp>
                    </wpg:wgp>
                  </a:graphicData>
                </a:graphic>
              </wp:inline>
            </w:drawing>
          </mc:Choice>
          <mc:Fallback xmlns:a="http://schemas.openxmlformats.org/drawingml/2006/main">
            <w:pict>
              <v:group id="Group 49786" style="width:507.84pt;height:79.92pt;mso-position-horizontal-relative:char;mso-position-vertical-relative:line" coordsize="64495,10149">
                <v:shape id="Picture 52990" style="position:absolute;width:63002;height:10149;left:1493;top:0;" filled="f">
                  <v:imagedata r:id="rId42"/>
                </v:shape>
                <v:rect id="Rectangle 22373" style="position:absolute;width:6567;height:1763;left:0;top:60;" filled="f" stroked="f">
                  <v:textbox inset="0,0,0,0">
                    <w:txbxContent>
                      <w:p>
                        <w:pPr>
                          <w:spacing w:before="0" w:after="160" w:line="259" w:lineRule="auto"/>
                        </w:pPr>
                        <w:r>
                          <w:rPr>
                            <w:rFonts w:cs="Calibri" w:hAnsi="Calibri" w:eastAsia="Calibri" w:ascii="Calibri"/>
                          </w:rPr>
                          <w:t xml:space="preserve">External </w:t>
                        </w:r>
                      </w:p>
                    </w:txbxContent>
                  </v:textbox>
                </v:rect>
              </v:group>
            </w:pict>
          </mc:Fallback>
        </mc:AlternateContent>
      </w:r>
    </w:p>
    <w:p w:rsidR="00492806" w:rsidRDefault="007256DC">
      <w:pPr>
        <w:spacing w:after="0"/>
        <w:ind w:left="730"/>
        <w:jc w:val="center"/>
      </w:pPr>
      <w:r>
        <w:rPr>
          <w:sz w:val="28"/>
        </w:rPr>
        <w:t>Page 4 of 6</w:t>
      </w:r>
    </w:p>
    <w:p w:rsidR="00492806" w:rsidRDefault="00492806">
      <w:pPr>
        <w:sectPr w:rsidR="00492806">
          <w:type w:val="continuous"/>
          <w:pgSz w:w="11909" w:h="15878"/>
          <w:pgMar w:top="750" w:right="950" w:bottom="30" w:left="898" w:header="720" w:footer="720" w:gutter="0"/>
          <w:cols w:space="720"/>
        </w:sectPr>
      </w:pPr>
    </w:p>
    <w:p w:rsidR="00492806" w:rsidRDefault="007256DC">
      <w:pPr>
        <w:spacing w:after="213" w:line="268" w:lineRule="auto"/>
        <w:ind w:left="326" w:right="6235" w:firstLine="4"/>
      </w:pPr>
      <w:r>
        <w:rPr>
          <w:sz w:val="18"/>
        </w:rPr>
        <w:t>Enter name of smaller authority here:</w:t>
      </w:r>
    </w:p>
    <w:p w:rsidR="00492806" w:rsidRDefault="007256DC">
      <w:pPr>
        <w:spacing w:after="154" w:line="222" w:lineRule="auto"/>
        <w:ind w:left="182" w:firstLine="10"/>
      </w:pPr>
      <w:r>
        <w:rPr>
          <w:sz w:val="26"/>
        </w:rPr>
        <w:t xml:space="preserve">This smaller authority's internal audit, acting independently and on the basis of an assessment of risk, carried out a selective assessment of compliance with relevant procedures and controls expected </w:t>
      </w:r>
      <w:r>
        <w:rPr>
          <w:sz w:val="26"/>
        </w:rPr>
        <w:t>to be in operation during the financial year ended 31 March 2017.</w:t>
      </w:r>
    </w:p>
    <w:p w:rsidR="00492806" w:rsidRDefault="007256DC">
      <w:pPr>
        <w:spacing w:after="156" w:line="231" w:lineRule="auto"/>
        <w:ind w:left="134" w:firstLine="48"/>
        <w:jc w:val="both"/>
      </w:pPr>
      <w:r>
        <w:rPr>
          <w:sz w:val="26"/>
        </w:rPr>
        <w:t>Internal audit has been carried out in accordance with this smaller authority's needs and planned coverage. On the basis of the findings in the areas examined, the internal audit conclusions</w:t>
      </w:r>
      <w:r>
        <w:rPr>
          <w:sz w:val="26"/>
        </w:rPr>
        <w:t xml:space="preserve"> are summarised in this table. Set out below are the objectives of internal control and alongside are the internal audit conclusions on whether, in all significant respects, the control objectives were being achieved throughout the financial year to a stan</w:t>
      </w:r>
      <w:r>
        <w:rPr>
          <w:sz w:val="26"/>
        </w:rPr>
        <w:t>dard adequate to meet the needs of this smaller authority.</w:t>
      </w:r>
    </w:p>
    <w:p w:rsidR="00492806" w:rsidRDefault="007256DC">
      <w:pPr>
        <w:tabs>
          <w:tab w:val="center" w:pos="1128"/>
          <w:tab w:val="right" w:pos="10195"/>
        </w:tabs>
        <w:spacing w:after="0"/>
      </w:pPr>
      <w:r>
        <w:rPr>
          <w:sz w:val="20"/>
        </w:rPr>
        <w:tab/>
      </w:r>
      <w:r>
        <w:rPr>
          <w:sz w:val="20"/>
        </w:rPr>
        <w:t>Internal ntqol objectiv</w:t>
      </w:r>
      <w:r>
        <w:rPr>
          <w:sz w:val="20"/>
        </w:rPr>
        <w:tab/>
        <w:t>Agreed? Please choose only</w:t>
      </w:r>
    </w:p>
    <w:p w:rsidR="00492806" w:rsidRDefault="007256DC">
      <w:pPr>
        <w:spacing w:after="212"/>
        <w:ind w:right="754"/>
        <w:jc w:val="right"/>
      </w:pPr>
      <w:r>
        <w:rPr>
          <w:sz w:val="18"/>
        </w:rPr>
        <w:t>.3öne of the following</w:t>
      </w:r>
    </w:p>
    <w:p w:rsidR="00492806" w:rsidRDefault="007256DC">
      <w:pPr>
        <w:tabs>
          <w:tab w:val="center" w:pos="8186"/>
          <w:tab w:val="center" w:pos="8820"/>
          <w:tab w:val="center" w:pos="9605"/>
        </w:tabs>
        <w:spacing w:after="63"/>
      </w:pPr>
      <w:r>
        <w:tab/>
      </w:r>
      <w:r>
        <w:t>Yes</w:t>
      </w:r>
      <w:r>
        <w:tab/>
        <w:t>No*</w:t>
      </w:r>
      <w:r>
        <w:tab/>
        <w:t>covered"</w:t>
      </w:r>
    </w:p>
    <w:p w:rsidR="00492806" w:rsidRDefault="007256DC">
      <w:pPr>
        <w:numPr>
          <w:ilvl w:val="0"/>
          <w:numId w:val="3"/>
        </w:numPr>
        <w:spacing w:after="193" w:line="268" w:lineRule="auto"/>
        <w:ind w:left="522" w:right="1867" w:hanging="307"/>
      </w:pPr>
      <w:r>
        <w:rPr>
          <w:sz w:val="18"/>
        </w:rPr>
        <w:t>Appropriate accounting records have been kept properly throughout the year.</w:t>
      </w:r>
    </w:p>
    <w:tbl>
      <w:tblPr>
        <w:tblStyle w:val="TableGrid"/>
        <w:tblpPr w:vertAnchor="page" w:horzAnchor="page" w:tblpX="3391" w:tblpY="542"/>
        <w:tblOverlap w:val="never"/>
        <w:tblW w:w="7519" w:type="dxa"/>
        <w:tblInd w:w="0" w:type="dxa"/>
        <w:tblCellMar>
          <w:top w:w="0" w:type="dxa"/>
          <w:left w:w="0" w:type="dxa"/>
          <w:bottom w:w="0" w:type="dxa"/>
          <w:right w:w="125" w:type="dxa"/>
        </w:tblCellMar>
        <w:tblLook w:val="04A0" w:firstRow="1" w:lastRow="0" w:firstColumn="1" w:lastColumn="0" w:noHBand="0" w:noVBand="1"/>
      </w:tblPr>
      <w:tblGrid>
        <w:gridCol w:w="1913"/>
        <w:gridCol w:w="1080"/>
        <w:gridCol w:w="4527"/>
      </w:tblGrid>
      <w:tr w:rsidR="00492806">
        <w:trPr>
          <w:trHeight w:val="536"/>
        </w:trPr>
        <w:tc>
          <w:tcPr>
            <w:tcW w:w="1913" w:type="dxa"/>
            <w:tcBorders>
              <w:top w:val="single" w:sz="2" w:space="0" w:color="000000"/>
              <w:left w:val="single" w:sz="2" w:space="0" w:color="000000"/>
              <w:bottom w:val="single" w:sz="2" w:space="0" w:color="000000"/>
              <w:right w:val="nil"/>
            </w:tcBorders>
            <w:vAlign w:val="bottom"/>
          </w:tcPr>
          <w:p w:rsidR="00492806" w:rsidRDefault="007256DC">
            <w:pPr>
              <w:spacing w:after="0"/>
              <w:ind w:right="87"/>
              <w:jc w:val="right"/>
            </w:pPr>
            <w:r>
              <w:rPr>
                <w:noProof/>
              </w:rPr>
              <w:drawing>
                <wp:inline distT="0" distB="0" distL="0" distR="0">
                  <wp:extent cx="719328" cy="243840"/>
                  <wp:effectExtent l="0" t="0" r="0" b="0"/>
                  <wp:docPr id="32559" name="Picture 32559"/>
                  <wp:cNvGraphicFramePr/>
                  <a:graphic xmlns:a="http://schemas.openxmlformats.org/drawingml/2006/main">
                    <a:graphicData uri="http://schemas.openxmlformats.org/drawingml/2006/picture">
                      <pic:pic xmlns:pic="http://schemas.openxmlformats.org/drawingml/2006/picture">
                        <pic:nvPicPr>
                          <pic:cNvPr id="32559" name="Picture 32559"/>
                          <pic:cNvPicPr/>
                        </pic:nvPicPr>
                        <pic:blipFill>
                          <a:blip r:embed="rId43"/>
                          <a:stretch>
                            <a:fillRect/>
                          </a:stretch>
                        </pic:blipFill>
                        <pic:spPr>
                          <a:xfrm>
                            <a:off x="0" y="0"/>
                            <a:ext cx="719328" cy="243840"/>
                          </a:xfrm>
                          <a:prstGeom prst="rect">
                            <a:avLst/>
                          </a:prstGeom>
                        </pic:spPr>
                      </pic:pic>
                    </a:graphicData>
                  </a:graphic>
                </wp:inline>
              </w:drawing>
            </w:r>
            <w:r>
              <w:rPr>
                <w:sz w:val="28"/>
              </w:rPr>
              <w:t xml:space="preserve">lu— </w:t>
            </w:r>
          </w:p>
        </w:tc>
        <w:tc>
          <w:tcPr>
            <w:tcW w:w="1080" w:type="dxa"/>
            <w:tcBorders>
              <w:top w:val="single" w:sz="2" w:space="0" w:color="000000"/>
              <w:left w:val="nil"/>
              <w:bottom w:val="single" w:sz="2" w:space="0" w:color="000000"/>
              <w:right w:val="nil"/>
            </w:tcBorders>
            <w:vAlign w:val="bottom"/>
          </w:tcPr>
          <w:p w:rsidR="00492806" w:rsidRDefault="007256DC">
            <w:pPr>
              <w:spacing w:after="0"/>
            </w:pPr>
            <w:r>
              <w:rPr>
                <w:sz w:val="38"/>
              </w:rPr>
              <w:t xml:space="preserve">e </w:t>
            </w:r>
          </w:p>
        </w:tc>
        <w:tc>
          <w:tcPr>
            <w:tcW w:w="4526" w:type="dxa"/>
            <w:tcBorders>
              <w:top w:val="single" w:sz="2" w:space="0" w:color="000000"/>
              <w:left w:val="nil"/>
              <w:bottom w:val="single" w:sz="2" w:space="0" w:color="000000"/>
              <w:right w:val="single" w:sz="2" w:space="0" w:color="000000"/>
            </w:tcBorders>
            <w:vAlign w:val="bottom"/>
          </w:tcPr>
          <w:p w:rsidR="00492806" w:rsidRDefault="007256DC">
            <w:pPr>
              <w:spacing w:after="0"/>
            </w:pPr>
            <w:r>
              <w:rPr>
                <w:sz w:val="26"/>
              </w:rPr>
              <w:t>C-vvr•oe-l</w:t>
            </w:r>
          </w:p>
        </w:tc>
      </w:tr>
    </w:tbl>
    <w:p w:rsidR="00492806" w:rsidRDefault="007256DC">
      <w:pPr>
        <w:numPr>
          <w:ilvl w:val="0"/>
          <w:numId w:val="3"/>
        </w:numPr>
        <w:spacing w:after="0" w:line="268" w:lineRule="auto"/>
        <w:ind w:left="522" w:right="1867" w:hanging="307"/>
      </w:pPr>
      <w:r>
        <w:rPr>
          <w:noProof/>
        </w:rPr>
        <w:drawing>
          <wp:anchor distT="0" distB="0" distL="114300" distR="114300" simplePos="0" relativeHeight="251663360" behindDoc="0" locked="0" layoutInCell="1" allowOverlap="0">
            <wp:simplePos x="0" y="0"/>
            <wp:positionH relativeFrom="page">
              <wp:posOffset>374904</wp:posOffset>
            </wp:positionH>
            <wp:positionV relativeFrom="page">
              <wp:posOffset>7656576</wp:posOffset>
            </wp:positionV>
            <wp:extent cx="12192" cy="12192"/>
            <wp:effectExtent l="0" t="0" r="0" b="0"/>
            <wp:wrapSquare wrapText="bothSides"/>
            <wp:docPr id="32575" name="Picture 32575"/>
            <wp:cNvGraphicFramePr/>
            <a:graphic xmlns:a="http://schemas.openxmlformats.org/drawingml/2006/main">
              <a:graphicData uri="http://schemas.openxmlformats.org/drawingml/2006/picture">
                <pic:pic xmlns:pic="http://schemas.openxmlformats.org/drawingml/2006/picture">
                  <pic:nvPicPr>
                    <pic:cNvPr id="32575" name="Picture 32575"/>
                    <pic:cNvPicPr/>
                  </pic:nvPicPr>
                  <pic:blipFill>
                    <a:blip r:embed="rId44"/>
                    <a:stretch>
                      <a:fillRect/>
                    </a:stretch>
                  </pic:blipFill>
                  <pic:spPr>
                    <a:xfrm>
                      <a:off x="0" y="0"/>
                      <a:ext cx="12192" cy="12192"/>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323088</wp:posOffset>
            </wp:positionH>
            <wp:positionV relativeFrom="page">
              <wp:posOffset>7098793</wp:posOffset>
            </wp:positionV>
            <wp:extent cx="12192" cy="15240"/>
            <wp:effectExtent l="0" t="0" r="0" b="0"/>
            <wp:wrapTopAndBottom/>
            <wp:docPr id="32574" name="Picture 32574"/>
            <wp:cNvGraphicFramePr/>
            <a:graphic xmlns:a="http://schemas.openxmlformats.org/drawingml/2006/main">
              <a:graphicData uri="http://schemas.openxmlformats.org/drawingml/2006/picture">
                <pic:pic xmlns:pic="http://schemas.openxmlformats.org/drawingml/2006/picture">
                  <pic:nvPicPr>
                    <pic:cNvPr id="32574" name="Picture 32574"/>
                    <pic:cNvPicPr/>
                  </pic:nvPicPr>
                  <pic:blipFill>
                    <a:blip r:embed="rId45"/>
                    <a:stretch>
                      <a:fillRect/>
                    </a:stretch>
                  </pic:blipFill>
                  <pic:spPr>
                    <a:xfrm>
                      <a:off x="0" y="0"/>
                      <a:ext cx="12192" cy="15240"/>
                    </a:xfrm>
                    <a:prstGeom prst="rect">
                      <a:avLst/>
                    </a:prstGeom>
                  </pic:spPr>
                </pic:pic>
              </a:graphicData>
            </a:graphic>
          </wp:anchor>
        </w:drawing>
      </w:r>
      <w:r>
        <w:rPr>
          <w:sz w:val="18"/>
        </w:rPr>
        <w:t>This smaller authority met its financial regulations, payments were supported by invoices, all expenditure was approved and VAT was appropriately accounted for.</w:t>
      </w:r>
    </w:p>
    <w:tbl>
      <w:tblPr>
        <w:tblStyle w:val="TableGrid"/>
        <w:tblW w:w="10399" w:type="dxa"/>
        <w:tblInd w:w="10" w:type="dxa"/>
        <w:tblCellMar>
          <w:top w:w="0" w:type="dxa"/>
          <w:left w:w="0" w:type="dxa"/>
          <w:bottom w:w="19" w:type="dxa"/>
          <w:right w:w="22" w:type="dxa"/>
        </w:tblCellMar>
        <w:tblLook w:val="04A0" w:firstRow="1" w:lastRow="0" w:firstColumn="1" w:lastColumn="0" w:noHBand="0" w:noVBand="1"/>
      </w:tblPr>
      <w:tblGrid>
        <w:gridCol w:w="442"/>
        <w:gridCol w:w="7493"/>
        <w:gridCol w:w="644"/>
        <w:gridCol w:w="629"/>
        <w:gridCol w:w="1192"/>
      </w:tblGrid>
      <w:tr w:rsidR="00492806">
        <w:trPr>
          <w:trHeight w:val="4998"/>
        </w:trPr>
        <w:tc>
          <w:tcPr>
            <w:tcW w:w="442" w:type="dxa"/>
            <w:tcBorders>
              <w:top w:val="nil"/>
              <w:left w:val="nil"/>
              <w:bottom w:val="single" w:sz="2" w:space="0" w:color="000000"/>
              <w:right w:val="nil"/>
            </w:tcBorders>
          </w:tcPr>
          <w:p w:rsidR="00492806" w:rsidRDefault="007256DC">
            <w:pPr>
              <w:spacing w:after="389"/>
              <w:ind w:left="146"/>
              <w:jc w:val="center"/>
            </w:pPr>
            <w:r>
              <w:rPr>
                <w:sz w:val="16"/>
              </w:rPr>
              <w:t>C.</w:t>
            </w:r>
          </w:p>
          <w:p w:rsidR="00492806" w:rsidRDefault="007256DC">
            <w:pPr>
              <w:spacing w:after="315"/>
              <w:ind w:left="118"/>
              <w:jc w:val="center"/>
            </w:pPr>
            <w:r>
              <w:t>D.</w:t>
            </w:r>
          </w:p>
          <w:p w:rsidR="00492806" w:rsidRDefault="007256DC">
            <w:pPr>
              <w:spacing w:after="341"/>
              <w:ind w:left="74"/>
              <w:jc w:val="center"/>
            </w:pPr>
            <w:r>
              <w:rPr>
                <w:sz w:val="20"/>
              </w:rPr>
              <w:t>E.</w:t>
            </w:r>
          </w:p>
          <w:p w:rsidR="00492806" w:rsidRDefault="007256DC">
            <w:pPr>
              <w:spacing w:after="267"/>
              <w:ind w:left="41"/>
              <w:jc w:val="center"/>
            </w:pPr>
            <w:r>
              <w:rPr>
                <w:sz w:val="26"/>
              </w:rPr>
              <w:t>F.</w:t>
            </w:r>
          </w:p>
          <w:p w:rsidR="00492806" w:rsidRDefault="007256DC">
            <w:pPr>
              <w:spacing w:after="293"/>
              <w:ind w:left="149"/>
            </w:pPr>
            <w:r>
              <w:rPr>
                <w:sz w:val="24"/>
              </w:rPr>
              <w:t>G.</w:t>
            </w:r>
          </w:p>
          <w:p w:rsidR="00492806" w:rsidRDefault="007256DC">
            <w:pPr>
              <w:spacing w:after="478"/>
              <w:ind w:left="31"/>
              <w:jc w:val="center"/>
            </w:pPr>
            <w:r>
              <w:t>H.</w:t>
            </w:r>
          </w:p>
          <w:p w:rsidR="00492806" w:rsidRDefault="007256DC">
            <w:pPr>
              <w:spacing w:after="0"/>
              <w:ind w:left="130"/>
            </w:pPr>
            <w:r>
              <w:rPr>
                <w:sz w:val="24"/>
              </w:rPr>
              <w:t>J.</w:t>
            </w:r>
          </w:p>
        </w:tc>
        <w:tc>
          <w:tcPr>
            <w:tcW w:w="7493" w:type="dxa"/>
            <w:tcBorders>
              <w:top w:val="nil"/>
              <w:left w:val="nil"/>
              <w:bottom w:val="single" w:sz="2" w:space="0" w:color="000000"/>
              <w:right w:val="nil"/>
            </w:tcBorders>
          </w:tcPr>
          <w:p w:rsidR="00492806" w:rsidRDefault="007256DC">
            <w:pPr>
              <w:spacing w:after="157" w:line="247" w:lineRule="auto"/>
              <w:ind w:left="67" w:firstLine="5"/>
              <w:jc w:val="both"/>
            </w:pPr>
            <w:r>
              <w:rPr>
                <w:sz w:val="18"/>
              </w:rPr>
              <w:t>This smaller authority assessed the significant risks to achieving its objectives and reviewed the adequacy of arrangements to manage these.</w:t>
            </w:r>
          </w:p>
          <w:p w:rsidR="00492806" w:rsidRDefault="007256DC">
            <w:pPr>
              <w:spacing w:after="154" w:line="245" w:lineRule="auto"/>
              <w:ind w:left="53" w:right="113" w:firstLine="5"/>
            </w:pPr>
            <w:r>
              <w:rPr>
                <w:sz w:val="18"/>
              </w:rPr>
              <w:t>The precept or rates requirement resulted from an adequate budgetary process; progress against the budget was regul</w:t>
            </w:r>
            <w:r>
              <w:rPr>
                <w:sz w:val="18"/>
              </w:rPr>
              <w:t>arly monitored; and reserves were appropriate.</w:t>
            </w:r>
          </w:p>
          <w:p w:rsidR="00492806" w:rsidRDefault="007256DC">
            <w:pPr>
              <w:spacing w:after="170" w:line="225" w:lineRule="auto"/>
              <w:ind w:left="38" w:firstLine="10"/>
              <w:jc w:val="both"/>
            </w:pPr>
            <w:r>
              <w:rPr>
                <w:sz w:val="18"/>
              </w:rPr>
              <w:t>Expected income was fully received, based on correct prices, properly recorded and promptly banked; and VAT was appropriately accounted for.</w:t>
            </w:r>
          </w:p>
          <w:p w:rsidR="00492806" w:rsidRDefault="007256DC">
            <w:pPr>
              <w:spacing w:after="163" w:line="216" w:lineRule="auto"/>
              <w:ind w:left="24" w:firstLine="14"/>
            </w:pPr>
            <w:r>
              <w:rPr>
                <w:sz w:val="20"/>
              </w:rPr>
              <w:t>Petty cash payments were properly supported by receipts, all petty c</w:t>
            </w:r>
            <w:r>
              <w:rPr>
                <w:sz w:val="20"/>
              </w:rPr>
              <w:t>ash expenditure was approved and VAT appropriately accounted for.</w:t>
            </w:r>
          </w:p>
          <w:p w:rsidR="00492806" w:rsidRDefault="007256DC">
            <w:pPr>
              <w:spacing w:after="116" w:line="226" w:lineRule="auto"/>
              <w:ind w:left="24"/>
              <w:jc w:val="both"/>
            </w:pPr>
            <w:r>
              <w:rPr>
                <w:sz w:val="20"/>
              </w:rPr>
              <w:t>Salaries to employees and allowances to members were paid in accordance with this smaller authority's approvals, and PAYE and NI requirements were properly applied.</w:t>
            </w:r>
          </w:p>
          <w:p w:rsidR="00492806" w:rsidRDefault="007256DC">
            <w:pPr>
              <w:spacing w:after="105"/>
              <w:ind w:left="10"/>
            </w:pPr>
            <w:r>
              <w:rPr>
                <w:sz w:val="20"/>
              </w:rPr>
              <w:t>Asset and investments registers were complete and accurate and properly maintained.</w:t>
            </w:r>
          </w:p>
          <w:p w:rsidR="00492806" w:rsidRDefault="007256DC">
            <w:pPr>
              <w:spacing w:after="138"/>
              <w:ind w:left="19"/>
            </w:pPr>
            <w:r>
              <w:rPr>
                <w:sz w:val="20"/>
              </w:rPr>
              <w:t>Periodic and year-end bank account reconciliations were properly carried out.</w:t>
            </w:r>
          </w:p>
          <w:p w:rsidR="00492806" w:rsidRDefault="007256DC">
            <w:pPr>
              <w:spacing w:after="0"/>
              <w:ind w:left="5" w:right="194" w:hanging="5"/>
              <w:jc w:val="both"/>
            </w:pPr>
            <w:r>
              <w:rPr>
                <w:sz w:val="18"/>
              </w:rPr>
              <w:t>Accounting statements prepared during the year were prepared on the correct accounting basis (</w:t>
            </w:r>
            <w:r>
              <w:rPr>
                <w:sz w:val="18"/>
              </w:rPr>
              <w:t>receipts and payments or income and expenditure), agreed to the cash book, supported by an adequate audit trail from underlying records and where appropriate debtors and creditors were properly recorded.</w:t>
            </w:r>
          </w:p>
        </w:tc>
        <w:tc>
          <w:tcPr>
            <w:tcW w:w="644" w:type="dxa"/>
            <w:tcBorders>
              <w:top w:val="nil"/>
              <w:left w:val="nil"/>
              <w:bottom w:val="single" w:sz="2" w:space="0" w:color="000000"/>
              <w:right w:val="nil"/>
            </w:tcBorders>
          </w:tcPr>
          <w:p w:rsidR="00492806" w:rsidRDefault="00492806"/>
        </w:tc>
        <w:tc>
          <w:tcPr>
            <w:tcW w:w="629" w:type="dxa"/>
            <w:tcBorders>
              <w:top w:val="nil"/>
              <w:left w:val="nil"/>
              <w:bottom w:val="single" w:sz="2" w:space="0" w:color="000000"/>
              <w:right w:val="nil"/>
            </w:tcBorders>
          </w:tcPr>
          <w:p w:rsidR="00492806" w:rsidRDefault="00492806"/>
        </w:tc>
        <w:tc>
          <w:tcPr>
            <w:tcW w:w="1192" w:type="dxa"/>
            <w:tcBorders>
              <w:top w:val="nil"/>
              <w:left w:val="nil"/>
              <w:bottom w:val="single" w:sz="2" w:space="0" w:color="000000"/>
              <w:right w:val="nil"/>
            </w:tcBorders>
          </w:tcPr>
          <w:p w:rsidR="00492806" w:rsidRDefault="00492806"/>
        </w:tc>
      </w:tr>
      <w:tr w:rsidR="00492806">
        <w:trPr>
          <w:trHeight w:val="472"/>
        </w:trPr>
        <w:tc>
          <w:tcPr>
            <w:tcW w:w="442" w:type="dxa"/>
            <w:vMerge w:val="restart"/>
            <w:tcBorders>
              <w:top w:val="single" w:sz="2" w:space="0" w:color="000000"/>
              <w:left w:val="single" w:sz="2" w:space="0" w:color="000000"/>
              <w:bottom w:val="single" w:sz="2" w:space="0" w:color="000000"/>
              <w:right w:val="nil"/>
            </w:tcBorders>
          </w:tcPr>
          <w:p w:rsidR="00492806" w:rsidRDefault="007256DC">
            <w:pPr>
              <w:spacing w:after="0"/>
              <w:ind w:left="125"/>
            </w:pPr>
            <w:r>
              <w:rPr>
                <w:sz w:val="26"/>
              </w:rPr>
              <w:t>K.</w:t>
            </w:r>
          </w:p>
        </w:tc>
        <w:tc>
          <w:tcPr>
            <w:tcW w:w="7493" w:type="dxa"/>
            <w:vMerge w:val="restart"/>
            <w:tcBorders>
              <w:top w:val="single" w:sz="2" w:space="0" w:color="000000"/>
              <w:left w:val="nil"/>
              <w:bottom w:val="single" w:sz="2" w:space="0" w:color="000000"/>
              <w:right w:val="single" w:sz="2" w:space="0" w:color="000000"/>
            </w:tcBorders>
          </w:tcPr>
          <w:p w:rsidR="00492806" w:rsidRDefault="007256DC">
            <w:pPr>
              <w:spacing w:after="46"/>
            </w:pPr>
            <w:r>
              <w:rPr>
                <w:sz w:val="20"/>
              </w:rPr>
              <w:t>(For local councils only)</w:t>
            </w:r>
          </w:p>
          <w:p w:rsidR="00492806" w:rsidRDefault="007256DC">
            <w:pPr>
              <w:spacing w:after="0"/>
              <w:ind w:left="10"/>
            </w:pPr>
            <w:r>
              <w:rPr>
                <w:sz w:val="20"/>
              </w:rPr>
              <w:t>Trust funds (including charitable) — The council met its responsibilities as a trustee.</w:t>
            </w:r>
          </w:p>
        </w:tc>
        <w:tc>
          <w:tcPr>
            <w:tcW w:w="644" w:type="dxa"/>
            <w:tcBorders>
              <w:top w:val="single" w:sz="2" w:space="0" w:color="000000"/>
              <w:left w:val="single" w:sz="2" w:space="0" w:color="000000"/>
              <w:bottom w:val="single" w:sz="2" w:space="0" w:color="000000"/>
              <w:right w:val="single" w:sz="2" w:space="0" w:color="000000"/>
            </w:tcBorders>
            <w:vAlign w:val="bottom"/>
          </w:tcPr>
          <w:p w:rsidR="00492806" w:rsidRDefault="007256DC">
            <w:pPr>
              <w:spacing w:after="0"/>
              <w:ind w:left="168"/>
            </w:pPr>
            <w:r>
              <w:rPr>
                <w:sz w:val="18"/>
              </w:rPr>
              <w:t>Yes</w:t>
            </w:r>
          </w:p>
        </w:tc>
        <w:tc>
          <w:tcPr>
            <w:tcW w:w="629" w:type="dxa"/>
            <w:tcBorders>
              <w:top w:val="single" w:sz="2" w:space="0" w:color="000000"/>
              <w:left w:val="single" w:sz="2" w:space="0" w:color="000000"/>
              <w:bottom w:val="single" w:sz="2" w:space="0" w:color="000000"/>
              <w:right w:val="single" w:sz="2" w:space="0" w:color="000000"/>
            </w:tcBorders>
            <w:vAlign w:val="bottom"/>
          </w:tcPr>
          <w:p w:rsidR="00492806" w:rsidRDefault="007256DC">
            <w:pPr>
              <w:spacing w:after="0"/>
              <w:ind w:left="30"/>
              <w:jc w:val="center"/>
            </w:pPr>
            <w:r>
              <w:t xml:space="preserve">No </w:t>
            </w:r>
          </w:p>
        </w:tc>
        <w:tc>
          <w:tcPr>
            <w:tcW w:w="119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124"/>
            </w:pPr>
            <w:r>
              <w:rPr>
                <w:sz w:val="20"/>
              </w:rPr>
              <w:t>Not applic?ble</w:t>
            </w:r>
          </w:p>
        </w:tc>
      </w:tr>
      <w:tr w:rsidR="00492806">
        <w:trPr>
          <w:trHeight w:val="266"/>
        </w:trPr>
        <w:tc>
          <w:tcPr>
            <w:tcW w:w="0" w:type="auto"/>
            <w:vMerge/>
            <w:tcBorders>
              <w:top w:val="nil"/>
              <w:left w:val="single" w:sz="2" w:space="0" w:color="000000"/>
              <w:bottom w:val="single" w:sz="2" w:space="0" w:color="000000"/>
              <w:right w:val="nil"/>
            </w:tcBorders>
          </w:tcPr>
          <w:p w:rsidR="00492806" w:rsidRDefault="00492806"/>
        </w:tc>
        <w:tc>
          <w:tcPr>
            <w:tcW w:w="0" w:type="auto"/>
            <w:vMerge/>
            <w:tcBorders>
              <w:top w:val="nil"/>
              <w:left w:val="nil"/>
              <w:bottom w:val="single" w:sz="2" w:space="0" w:color="000000"/>
              <w:right w:val="single" w:sz="2" w:space="0" w:color="000000"/>
            </w:tcBorders>
          </w:tcPr>
          <w:p w:rsidR="00492806" w:rsidRDefault="00492806"/>
        </w:tc>
        <w:tc>
          <w:tcPr>
            <w:tcW w:w="644" w:type="dxa"/>
            <w:tcBorders>
              <w:top w:val="single" w:sz="2" w:space="0" w:color="000000"/>
              <w:left w:val="single" w:sz="2" w:space="0" w:color="000000"/>
              <w:bottom w:val="single" w:sz="2" w:space="0" w:color="000000"/>
              <w:right w:val="single" w:sz="2" w:space="0" w:color="000000"/>
            </w:tcBorders>
          </w:tcPr>
          <w:p w:rsidR="00492806" w:rsidRDefault="00492806"/>
        </w:tc>
        <w:tc>
          <w:tcPr>
            <w:tcW w:w="629" w:type="dxa"/>
            <w:tcBorders>
              <w:top w:val="single" w:sz="2" w:space="0" w:color="000000"/>
              <w:left w:val="single" w:sz="2" w:space="0" w:color="000000"/>
              <w:bottom w:val="single" w:sz="2" w:space="0" w:color="000000"/>
              <w:right w:val="single" w:sz="2" w:space="0" w:color="000000"/>
            </w:tcBorders>
          </w:tcPr>
          <w:p w:rsidR="00492806" w:rsidRDefault="00492806"/>
        </w:tc>
        <w:tc>
          <w:tcPr>
            <w:tcW w:w="1192" w:type="dxa"/>
            <w:tcBorders>
              <w:top w:val="single" w:sz="2" w:space="0" w:color="000000"/>
              <w:left w:val="single" w:sz="2" w:space="0" w:color="000000"/>
              <w:bottom w:val="single" w:sz="2" w:space="0" w:color="000000"/>
              <w:right w:val="single" w:sz="2" w:space="0" w:color="000000"/>
            </w:tcBorders>
          </w:tcPr>
          <w:p w:rsidR="00492806" w:rsidRDefault="007256DC">
            <w:pPr>
              <w:spacing w:after="0"/>
              <w:ind w:left="-58"/>
            </w:pPr>
            <w:r>
              <w:rPr>
                <w:noProof/>
              </w:rPr>
              <w:drawing>
                <wp:inline distT="0" distB="0" distL="0" distR="0">
                  <wp:extent cx="780288" cy="176785"/>
                  <wp:effectExtent l="0" t="0" r="0" b="0"/>
                  <wp:docPr id="32550" name="Picture 32550"/>
                  <wp:cNvGraphicFramePr/>
                  <a:graphic xmlns:a="http://schemas.openxmlformats.org/drawingml/2006/main">
                    <a:graphicData uri="http://schemas.openxmlformats.org/drawingml/2006/picture">
                      <pic:pic xmlns:pic="http://schemas.openxmlformats.org/drawingml/2006/picture">
                        <pic:nvPicPr>
                          <pic:cNvPr id="32550" name="Picture 32550"/>
                          <pic:cNvPicPr/>
                        </pic:nvPicPr>
                        <pic:blipFill>
                          <a:blip r:embed="rId46"/>
                          <a:stretch>
                            <a:fillRect/>
                          </a:stretch>
                        </pic:blipFill>
                        <pic:spPr>
                          <a:xfrm>
                            <a:off x="0" y="0"/>
                            <a:ext cx="780288" cy="176785"/>
                          </a:xfrm>
                          <a:prstGeom prst="rect">
                            <a:avLst/>
                          </a:prstGeom>
                        </pic:spPr>
                      </pic:pic>
                    </a:graphicData>
                  </a:graphic>
                </wp:inline>
              </w:drawing>
            </w:r>
          </w:p>
        </w:tc>
      </w:tr>
    </w:tbl>
    <w:p w:rsidR="00492806" w:rsidRDefault="007256DC">
      <w:pPr>
        <w:spacing w:after="1" w:line="261" w:lineRule="auto"/>
        <w:ind w:left="-1" w:firstLine="4"/>
      </w:pPr>
      <w:r>
        <w:rPr>
          <w:sz w:val="20"/>
        </w:rPr>
        <w:t>For any other risk areas identified by this smaller authority adequate controls existed (list any other risk areas below or on separate sheets if needed)</w:t>
      </w:r>
    </w:p>
    <w:p w:rsidR="00492806" w:rsidRDefault="007256DC">
      <w:pPr>
        <w:spacing w:after="0"/>
        <w:ind w:left="-130" w:right="-288"/>
      </w:pPr>
      <w:r>
        <w:rPr>
          <w:noProof/>
        </w:rPr>
        <w:drawing>
          <wp:inline distT="0" distB="0" distL="0" distR="0">
            <wp:extent cx="6739129" cy="1804417"/>
            <wp:effectExtent l="0" t="0" r="0" b="0"/>
            <wp:docPr id="52991" name="Picture 52991"/>
            <wp:cNvGraphicFramePr/>
            <a:graphic xmlns:a="http://schemas.openxmlformats.org/drawingml/2006/main">
              <a:graphicData uri="http://schemas.openxmlformats.org/drawingml/2006/picture">
                <pic:pic xmlns:pic="http://schemas.openxmlformats.org/drawingml/2006/picture">
                  <pic:nvPicPr>
                    <pic:cNvPr id="52991" name="Picture 52991"/>
                    <pic:cNvPicPr/>
                  </pic:nvPicPr>
                  <pic:blipFill>
                    <a:blip r:embed="rId47"/>
                    <a:stretch>
                      <a:fillRect/>
                    </a:stretch>
                  </pic:blipFill>
                  <pic:spPr>
                    <a:xfrm>
                      <a:off x="0" y="0"/>
                      <a:ext cx="6739129" cy="1804417"/>
                    </a:xfrm>
                    <a:prstGeom prst="rect">
                      <a:avLst/>
                    </a:prstGeom>
                  </pic:spPr>
                </pic:pic>
              </a:graphicData>
            </a:graphic>
          </wp:inline>
        </w:drawing>
      </w:r>
    </w:p>
    <w:sectPr w:rsidR="00492806">
      <w:headerReference w:type="even" r:id="rId48"/>
      <w:headerReference w:type="default" r:id="rId49"/>
      <w:headerReference w:type="first" r:id="rId50"/>
      <w:pgSz w:w="11909" w:h="15878"/>
      <w:pgMar w:top="542" w:right="1022" w:bottom="643" w:left="6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6DC" w:rsidRDefault="007256DC">
      <w:pPr>
        <w:spacing w:after="0" w:line="240" w:lineRule="auto"/>
      </w:pPr>
      <w:r>
        <w:separator/>
      </w:r>
    </w:p>
  </w:endnote>
  <w:endnote w:type="continuationSeparator" w:id="0">
    <w:p w:rsidR="007256DC" w:rsidRDefault="00725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6DC" w:rsidRDefault="007256DC">
      <w:pPr>
        <w:spacing w:after="0" w:line="240" w:lineRule="auto"/>
      </w:pPr>
      <w:r>
        <w:separator/>
      </w:r>
    </w:p>
  </w:footnote>
  <w:footnote w:type="continuationSeparator" w:id="0">
    <w:p w:rsidR="007256DC" w:rsidRDefault="00725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806" w:rsidRDefault="007256DC">
    <w:pPr>
      <w:spacing w:after="0"/>
      <w:ind w:left="-10"/>
    </w:pPr>
    <w:r>
      <w:rPr>
        <w:sz w:val="40"/>
      </w:rPr>
      <w:t xml:space="preserve">Section </w:t>
    </w:r>
    <w:r>
      <w:fldChar w:fldCharType="begin"/>
    </w:r>
    <w:r>
      <w:instrText xml:space="preserve"> PAGE   \* MERGEFORMAT </w:instrText>
    </w:r>
    <w:r>
      <w:fldChar w:fldCharType="separate"/>
    </w:r>
    <w:r>
      <w:rPr>
        <w:sz w:val="46"/>
      </w:rPr>
      <w:t>2</w:t>
    </w:r>
    <w:r>
      <w:rPr>
        <w:sz w:val="46"/>
      </w:rPr>
      <w:fldChar w:fldCharType="end"/>
    </w:r>
    <w:r>
      <w:rPr>
        <w:sz w:val="4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806" w:rsidRDefault="007256DC">
    <w:pPr>
      <w:spacing w:after="0"/>
      <w:ind w:left="-10"/>
    </w:pPr>
    <w:r>
      <w:rPr>
        <w:sz w:val="40"/>
      </w:rPr>
      <w:t xml:space="preserve">Section </w:t>
    </w:r>
    <w:r>
      <w:fldChar w:fldCharType="begin"/>
    </w:r>
    <w:r>
      <w:instrText xml:space="preserve"> PAGE   \* MERGEFORMAT </w:instrText>
    </w:r>
    <w:r>
      <w:fldChar w:fldCharType="separate"/>
    </w:r>
    <w:r w:rsidR="00441CC2" w:rsidRPr="00441CC2">
      <w:rPr>
        <w:noProof/>
        <w:sz w:val="46"/>
      </w:rPr>
      <w:t>1</w:t>
    </w:r>
    <w:r>
      <w:rPr>
        <w:sz w:val="46"/>
      </w:rPr>
      <w:fldChar w:fldCharType="end"/>
    </w:r>
    <w:r>
      <w:rPr>
        <w:sz w:val="4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806" w:rsidRDefault="004928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806" w:rsidRDefault="0049280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806" w:rsidRDefault="0049280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806" w:rsidRDefault="004928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B6C8E"/>
    <w:multiLevelType w:val="hybridMultilevel"/>
    <w:tmpl w:val="AC106AA4"/>
    <w:lvl w:ilvl="0" w:tplc="9B4C22D0">
      <w:start w:val="3"/>
      <w:numFmt w:val="decimal"/>
      <w:pStyle w:val="Heading1"/>
      <w:lvlText w:val="%1."/>
      <w:lvlJc w:val="left"/>
      <w:pPr>
        <w:ind w:left="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1" w:tplc="F9FE1A02">
      <w:start w:val="1"/>
      <w:numFmt w:val="lowerLetter"/>
      <w:lvlText w:val="%2"/>
      <w:lvlJc w:val="left"/>
      <w:pPr>
        <w:ind w:left="108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2" w:tplc="1116FB82">
      <w:start w:val="1"/>
      <w:numFmt w:val="lowerRoman"/>
      <w:lvlText w:val="%3"/>
      <w:lvlJc w:val="left"/>
      <w:pPr>
        <w:ind w:left="180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3" w:tplc="51000276">
      <w:start w:val="1"/>
      <w:numFmt w:val="decimal"/>
      <w:lvlText w:val="%4"/>
      <w:lvlJc w:val="left"/>
      <w:pPr>
        <w:ind w:left="252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4" w:tplc="BEB0F44A">
      <w:start w:val="1"/>
      <w:numFmt w:val="lowerLetter"/>
      <w:lvlText w:val="%5"/>
      <w:lvlJc w:val="left"/>
      <w:pPr>
        <w:ind w:left="324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5" w:tplc="611CE20A">
      <w:start w:val="1"/>
      <w:numFmt w:val="lowerRoman"/>
      <w:lvlText w:val="%6"/>
      <w:lvlJc w:val="left"/>
      <w:pPr>
        <w:ind w:left="396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6" w:tplc="56DA819E">
      <w:start w:val="1"/>
      <w:numFmt w:val="decimal"/>
      <w:lvlText w:val="%7"/>
      <w:lvlJc w:val="left"/>
      <w:pPr>
        <w:ind w:left="468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7" w:tplc="2ECA565E">
      <w:start w:val="1"/>
      <w:numFmt w:val="lowerLetter"/>
      <w:lvlText w:val="%8"/>
      <w:lvlJc w:val="left"/>
      <w:pPr>
        <w:ind w:left="540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8" w:tplc="B3148AA6">
      <w:start w:val="1"/>
      <w:numFmt w:val="lowerRoman"/>
      <w:lvlText w:val="%9"/>
      <w:lvlJc w:val="left"/>
      <w:pPr>
        <w:ind w:left="612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abstractNum>
  <w:abstractNum w:abstractNumId="1" w15:restartNumberingAfterBreak="0">
    <w:nsid w:val="0E865353"/>
    <w:multiLevelType w:val="hybridMultilevel"/>
    <w:tmpl w:val="BF28EC9A"/>
    <w:lvl w:ilvl="0" w:tplc="5F686FAE">
      <w:start w:val="1"/>
      <w:numFmt w:val="lowerLetter"/>
      <w:lvlText w:val="(%1)"/>
      <w:lvlJc w:val="left"/>
      <w:pPr>
        <w:ind w:left="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13EE65E">
      <w:start w:val="1"/>
      <w:numFmt w:val="lowerLetter"/>
      <w:lvlText w:val="%2"/>
      <w:lvlJc w:val="left"/>
      <w:pPr>
        <w:ind w:left="12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3CF20E">
      <w:start w:val="1"/>
      <w:numFmt w:val="lowerRoman"/>
      <w:lvlText w:val="%3"/>
      <w:lvlJc w:val="left"/>
      <w:pPr>
        <w:ind w:left="19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7A07F38">
      <w:start w:val="1"/>
      <w:numFmt w:val="decimal"/>
      <w:lvlText w:val="%4"/>
      <w:lvlJc w:val="left"/>
      <w:pPr>
        <w:ind w:left="2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DC99F4">
      <w:start w:val="1"/>
      <w:numFmt w:val="lowerLetter"/>
      <w:lvlText w:val="%5"/>
      <w:lvlJc w:val="left"/>
      <w:pPr>
        <w:ind w:left="3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CC0E62">
      <w:start w:val="1"/>
      <w:numFmt w:val="lowerRoman"/>
      <w:lvlText w:val="%6"/>
      <w:lvlJc w:val="left"/>
      <w:pPr>
        <w:ind w:left="4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DA2324">
      <w:start w:val="1"/>
      <w:numFmt w:val="decimal"/>
      <w:lvlText w:val="%7"/>
      <w:lvlJc w:val="left"/>
      <w:pPr>
        <w:ind w:left="4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61658C2">
      <w:start w:val="1"/>
      <w:numFmt w:val="lowerLetter"/>
      <w:lvlText w:val="%8"/>
      <w:lvlJc w:val="left"/>
      <w:pPr>
        <w:ind w:left="5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8C76CC">
      <w:start w:val="1"/>
      <w:numFmt w:val="lowerRoman"/>
      <w:lvlText w:val="%9"/>
      <w:lvlJc w:val="left"/>
      <w:pPr>
        <w:ind w:left="6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7193677"/>
    <w:multiLevelType w:val="hybridMultilevel"/>
    <w:tmpl w:val="4784F360"/>
    <w:lvl w:ilvl="0" w:tplc="40E88476">
      <w:start w:val="1"/>
      <w:numFmt w:val="upperLetter"/>
      <w:lvlText w:val="%1."/>
      <w:lvlJc w:val="left"/>
      <w:pPr>
        <w:ind w:left="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2EE6DA">
      <w:start w:val="1"/>
      <w:numFmt w:val="lowerLetter"/>
      <w:lvlText w:val="%2"/>
      <w:lvlJc w:val="left"/>
      <w:pPr>
        <w:ind w:left="1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3CDA8A">
      <w:start w:val="1"/>
      <w:numFmt w:val="lowerRoman"/>
      <w:lvlText w:val="%3"/>
      <w:lvlJc w:val="left"/>
      <w:pPr>
        <w:ind w:left="2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38D04A">
      <w:start w:val="1"/>
      <w:numFmt w:val="decimal"/>
      <w:lvlText w:val="%4"/>
      <w:lvlJc w:val="left"/>
      <w:pPr>
        <w:ind w:left="2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3A04CC">
      <w:start w:val="1"/>
      <w:numFmt w:val="lowerLetter"/>
      <w:lvlText w:val="%5"/>
      <w:lvlJc w:val="left"/>
      <w:pPr>
        <w:ind w:left="3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AAD2BE">
      <w:start w:val="1"/>
      <w:numFmt w:val="lowerRoman"/>
      <w:lvlText w:val="%6"/>
      <w:lvlJc w:val="left"/>
      <w:pPr>
        <w:ind w:left="4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46B4A">
      <w:start w:val="1"/>
      <w:numFmt w:val="decimal"/>
      <w:lvlText w:val="%7"/>
      <w:lvlJc w:val="left"/>
      <w:pPr>
        <w:ind w:left="4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66C62">
      <w:start w:val="1"/>
      <w:numFmt w:val="lowerLetter"/>
      <w:lvlText w:val="%8"/>
      <w:lvlJc w:val="left"/>
      <w:pPr>
        <w:ind w:left="5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B260D6">
      <w:start w:val="1"/>
      <w:numFmt w:val="lowerRoman"/>
      <w:lvlText w:val="%9"/>
      <w:lvlJc w:val="left"/>
      <w:pPr>
        <w:ind w:left="6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AB0EBC"/>
    <w:multiLevelType w:val="hybridMultilevel"/>
    <w:tmpl w:val="DFF8D2C2"/>
    <w:lvl w:ilvl="0" w:tplc="0F964714">
      <w:start w:val="1"/>
      <w:numFmt w:val="decimal"/>
      <w:lvlText w:val="%1."/>
      <w:lvlJc w:val="left"/>
      <w:pPr>
        <w:ind w:left="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A0BF76">
      <w:start w:val="1"/>
      <w:numFmt w:val="lowerLetter"/>
      <w:lvlText w:val="%2"/>
      <w:lvlJc w:val="left"/>
      <w:pPr>
        <w:ind w:left="1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F5A9AC0">
      <w:start w:val="1"/>
      <w:numFmt w:val="lowerRoman"/>
      <w:lvlText w:val="%3"/>
      <w:lvlJc w:val="left"/>
      <w:pPr>
        <w:ind w:left="1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F42474">
      <w:start w:val="1"/>
      <w:numFmt w:val="decimal"/>
      <w:lvlText w:val="%4"/>
      <w:lvlJc w:val="left"/>
      <w:pPr>
        <w:ind w:left="2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62D298">
      <w:start w:val="1"/>
      <w:numFmt w:val="lowerLetter"/>
      <w:lvlText w:val="%5"/>
      <w:lvlJc w:val="left"/>
      <w:pPr>
        <w:ind w:left="3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E6A03EE">
      <w:start w:val="1"/>
      <w:numFmt w:val="lowerRoman"/>
      <w:lvlText w:val="%6"/>
      <w:lvlJc w:val="left"/>
      <w:pPr>
        <w:ind w:left="4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85CD7B4">
      <w:start w:val="1"/>
      <w:numFmt w:val="decimal"/>
      <w:lvlText w:val="%7"/>
      <w:lvlJc w:val="left"/>
      <w:pPr>
        <w:ind w:left="48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FA4E42">
      <w:start w:val="1"/>
      <w:numFmt w:val="lowerLetter"/>
      <w:lvlText w:val="%8"/>
      <w:lvlJc w:val="left"/>
      <w:pPr>
        <w:ind w:left="55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D4F860">
      <w:start w:val="1"/>
      <w:numFmt w:val="lowerRoman"/>
      <w:lvlText w:val="%9"/>
      <w:lvlJc w:val="left"/>
      <w:pPr>
        <w:ind w:left="62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F0437A6"/>
    <w:multiLevelType w:val="hybridMultilevel"/>
    <w:tmpl w:val="46407582"/>
    <w:lvl w:ilvl="0" w:tplc="8C401534">
      <w:start w:val="1"/>
      <w:numFmt w:val="bullet"/>
      <w:lvlText w:val="o"/>
      <w:lvlJc w:val="left"/>
      <w:pPr>
        <w:ind w:left="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B3AE87E6">
      <w:start w:val="1"/>
      <w:numFmt w:val="bullet"/>
      <w:lvlText w:val="o"/>
      <w:lvlJc w:val="left"/>
      <w:pPr>
        <w:ind w:left="16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EF0A003E">
      <w:start w:val="1"/>
      <w:numFmt w:val="bullet"/>
      <w:lvlText w:val="▪"/>
      <w:lvlJc w:val="left"/>
      <w:pPr>
        <w:ind w:left="2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823CD964">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5EDC95D2">
      <w:start w:val="1"/>
      <w:numFmt w:val="bullet"/>
      <w:lvlText w:val="o"/>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0A6AF07E">
      <w:start w:val="1"/>
      <w:numFmt w:val="bullet"/>
      <w:lvlText w:val="▪"/>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D82CC6BC">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D3A4F2C6">
      <w:start w:val="1"/>
      <w:numFmt w:val="bullet"/>
      <w:lvlText w:val="o"/>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2766C97C">
      <w:start w:val="1"/>
      <w:numFmt w:val="bullet"/>
      <w:lvlText w:val="▪"/>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5" w15:restartNumberingAfterBreak="0">
    <w:nsid w:val="46056CE2"/>
    <w:multiLevelType w:val="hybridMultilevel"/>
    <w:tmpl w:val="C68437C0"/>
    <w:lvl w:ilvl="0" w:tplc="0914B686">
      <w:start w:val="1"/>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CDC16C2">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E2A0B0">
      <w:start w:val="1"/>
      <w:numFmt w:val="lowerRoman"/>
      <w:lvlText w:val="%3"/>
      <w:lvlJc w:val="left"/>
      <w:pPr>
        <w:ind w:left="18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100A8FA">
      <w:start w:val="1"/>
      <w:numFmt w:val="decimal"/>
      <w:lvlText w:val="%4"/>
      <w:lvlJc w:val="left"/>
      <w:pPr>
        <w:ind w:left="2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A262D3E">
      <w:start w:val="1"/>
      <w:numFmt w:val="lowerLetter"/>
      <w:lvlText w:val="%5"/>
      <w:lvlJc w:val="left"/>
      <w:pPr>
        <w:ind w:left="32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460BAFA">
      <w:start w:val="1"/>
      <w:numFmt w:val="lowerRoman"/>
      <w:lvlText w:val="%6"/>
      <w:lvlJc w:val="left"/>
      <w:pPr>
        <w:ind w:left="39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95E47D0">
      <w:start w:val="1"/>
      <w:numFmt w:val="decimal"/>
      <w:lvlText w:val="%7"/>
      <w:lvlJc w:val="left"/>
      <w:pPr>
        <w:ind w:left="4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FDE10DC">
      <w:start w:val="1"/>
      <w:numFmt w:val="lowerLetter"/>
      <w:lvlText w:val="%8"/>
      <w:lvlJc w:val="left"/>
      <w:pPr>
        <w:ind w:left="54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8388060">
      <w:start w:val="1"/>
      <w:numFmt w:val="lowerRoman"/>
      <w:lvlText w:val="%9"/>
      <w:lvlJc w:val="left"/>
      <w:pPr>
        <w:ind w:left="61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806"/>
    <w:rsid w:val="00441CC2"/>
    <w:rsid w:val="00492806"/>
    <w:rsid w:val="00725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6B001-F029-4EE9-931F-FD591EF5C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6"/>
      </w:numPr>
      <w:spacing w:after="0"/>
      <w:ind w:left="10" w:right="2755" w:hanging="10"/>
      <w:outlineLvl w:val="0"/>
    </w:pPr>
    <w:rPr>
      <w:rFonts w:ascii="Calibri" w:eastAsia="Calibri" w:hAnsi="Calibri" w:cs="Calibri"/>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header" Target="header3.xml"/><Relationship Id="rId34" Type="http://schemas.openxmlformats.org/officeDocument/2006/relationships/image" Target="media/image24.jpg"/><Relationship Id="rId42" Type="http://schemas.openxmlformats.org/officeDocument/2006/relationships/image" Target="media/image114.jpg"/><Relationship Id="rId47" Type="http://schemas.openxmlformats.org/officeDocument/2006/relationships/image" Target="media/image36.jpg"/><Relationship Id="rId50" Type="http://schemas.openxmlformats.org/officeDocument/2006/relationships/header" Target="head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19.jpg"/><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4.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header" Target="header5.xml"/><Relationship Id="rId10" Type="http://schemas.openxmlformats.org/officeDocument/2006/relationships/image" Target="media/image3.jpg"/><Relationship Id="rId19" Type="http://schemas.openxmlformats.org/officeDocument/2006/relationships/header" Target="header1.xml"/><Relationship Id="rId31" Type="http://schemas.openxmlformats.org/officeDocument/2006/relationships/image" Target="media/image21.jpg"/><Relationship Id="rId44" Type="http://schemas.openxmlformats.org/officeDocument/2006/relationships/image" Target="media/image33.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2.jpg"/><Relationship Id="rId48" Type="http://schemas.openxmlformats.org/officeDocument/2006/relationships/header" Target="header4.xml"/><Relationship Id="rId8" Type="http://schemas.openxmlformats.org/officeDocument/2006/relationships/image" Target="media/image105.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5.jpg"/><Relationship Id="rId20" Type="http://schemas.openxmlformats.org/officeDocument/2006/relationships/header" Target="header2.xml"/><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2017-09-05 13:03</vt:lpstr>
    </vt:vector>
  </TitlesOfParts>
  <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2017-09-05 13:03</dc:title>
  <dc:subject/>
  <dc:creator>paul jones</dc:creator>
  <cp:keywords/>
  <cp:lastModifiedBy>paul jones</cp:lastModifiedBy>
  <cp:revision>2</cp:revision>
  <dcterms:created xsi:type="dcterms:W3CDTF">2017-09-12T18:16:00Z</dcterms:created>
  <dcterms:modified xsi:type="dcterms:W3CDTF">2017-09-12T18:16:00Z</dcterms:modified>
</cp:coreProperties>
</file>