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b/>
          <w:sz w:val="24"/>
          <w:szCs w:val="24"/>
        </w:rPr>
        <w:t>Explanation of Variances 2018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Wighill Parish Council</w:t>
      </w:r>
    </w:p>
    <w:tbl>
      <w:tblPr>
        <w:tblStyle w:val="TableGrid"/>
        <w:tblW w:w="9243" w:type="dxa"/>
        <w:jc w:val="left"/>
        <w:tblInd w:w="-30" w:type="dxa"/>
        <w:tblCellMar>
          <w:top w:w="0" w:type="dxa"/>
          <w:left w:w="7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536"/>
        <w:gridCol w:w="1558"/>
        <w:gridCol w:w="1559"/>
        <w:gridCol w:w="1242"/>
        <w:gridCol w:w="3348"/>
      </w:tblGrid>
      <w:tr>
        <w:trPr/>
        <w:tc>
          <w:tcPr>
            <w:tcW w:w="153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Section 1</w:t>
            </w:r>
          </w:p>
        </w:tc>
        <w:tc>
          <w:tcPr>
            <w:tcW w:w="1558" w:type="dxa"/>
            <w:tcBorders>
              <w:left w:val="nil"/>
              <w:right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2017-18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2016-17</w:t>
            </w:r>
          </w:p>
        </w:tc>
        <w:tc>
          <w:tcPr>
            <w:tcW w:w="12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Variance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(+/-)£</w:t>
            </w:r>
          </w:p>
        </w:tc>
        <w:tc>
          <w:tcPr>
            <w:tcW w:w="334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Detailed Explanation of Variances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(with amounts £)</w:t>
            </w:r>
          </w:p>
        </w:tc>
      </w:tr>
      <w:tr>
        <w:trPr/>
        <w:tc>
          <w:tcPr>
            <w:tcW w:w="153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2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Precept</w:t>
            </w:r>
          </w:p>
        </w:tc>
        <w:tc>
          <w:tcPr>
            <w:tcW w:w="1558" w:type="dxa"/>
            <w:tcBorders>
              <w:left w:val="nil"/>
              <w:right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690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689</w:t>
            </w:r>
          </w:p>
        </w:tc>
        <w:tc>
          <w:tcPr>
            <w:tcW w:w="12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+ 1</w:t>
            </w:r>
          </w:p>
        </w:tc>
        <w:tc>
          <w:tcPr>
            <w:tcW w:w="334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53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3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 income</w:t>
            </w:r>
          </w:p>
        </w:tc>
        <w:tc>
          <w:tcPr>
            <w:tcW w:w="1558" w:type="dxa"/>
            <w:tcBorders>
              <w:left w:val="nil"/>
              <w:right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338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1510</w:t>
            </w:r>
          </w:p>
        </w:tc>
        <w:tc>
          <w:tcPr>
            <w:tcW w:w="12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1172</w:t>
            </w:r>
          </w:p>
        </w:tc>
        <w:tc>
          <w:tcPr>
            <w:tcW w:w="334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+ 206 VAT refund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-704 Commuted sums HBC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- 672 Transparency grant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  2  rounding</w:t>
            </w:r>
          </w:p>
        </w:tc>
      </w:tr>
      <w:tr>
        <w:trPr/>
        <w:tc>
          <w:tcPr>
            <w:tcW w:w="153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4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Staff Costs</w:t>
            </w:r>
          </w:p>
        </w:tc>
        <w:tc>
          <w:tcPr>
            <w:tcW w:w="1558" w:type="dxa"/>
            <w:tcBorders>
              <w:left w:val="nil"/>
              <w:right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802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700</w:t>
            </w:r>
          </w:p>
        </w:tc>
        <w:tc>
          <w:tcPr>
            <w:tcW w:w="12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334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+10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Increased working hours</w:t>
            </w:r>
          </w:p>
        </w:tc>
      </w:tr>
      <w:tr>
        <w:trPr/>
        <w:tc>
          <w:tcPr>
            <w:tcW w:w="153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5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Loan Interest/capital</w:t>
            </w:r>
          </w:p>
        </w:tc>
        <w:tc>
          <w:tcPr>
            <w:tcW w:w="1558" w:type="dxa"/>
            <w:tcBorders>
              <w:left w:val="nil"/>
              <w:right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Nil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12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334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</w:tc>
      </w:tr>
      <w:tr>
        <w:trPr/>
        <w:tc>
          <w:tcPr>
            <w:tcW w:w="153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6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 payments</w:t>
            </w:r>
          </w:p>
        </w:tc>
        <w:tc>
          <w:tcPr>
            <w:tcW w:w="1558" w:type="dxa"/>
            <w:tcBorders>
              <w:left w:val="nil"/>
              <w:right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451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1802</w:t>
            </w:r>
          </w:p>
        </w:tc>
        <w:tc>
          <w:tcPr>
            <w:tcW w:w="12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-1351</w:t>
            </w:r>
          </w:p>
        </w:tc>
        <w:tc>
          <w:tcPr>
            <w:tcW w:w="334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- 624 New Village Notice Board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- 250 Installation of Notice Board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-  95 Replacement Village Signs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+  53 Revised insurance premium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196</w:t>
            </w:r>
            <w:r>
              <w:rPr>
                <w:sz w:val="24"/>
                <w:szCs w:val="24"/>
              </w:rPr>
              <w:t xml:space="preserve">  VAT reclaimed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- 310 PC Laptop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+  40  S137 grant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 xml:space="preserve">+  </w:t>
            </w:r>
            <w:r>
              <w:rPr>
                <w:sz w:val="24"/>
                <w:szCs w:val="24"/>
              </w:rPr>
              <w:t xml:space="preserve">31   Website </w:t>
            </w:r>
            <w:r>
              <w:rPr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e renewal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+</w:t>
            </w:r>
            <w:r>
              <w:rPr>
                <w:sz w:val="24"/>
                <w:szCs w:val="24"/>
              </w:rPr>
              <w:t xml:space="preserve">    1 Litter pick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Rounding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53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7</w:t>
            </w:r>
          </w:p>
        </w:tc>
        <w:tc>
          <w:tcPr>
            <w:tcW w:w="1558" w:type="dxa"/>
            <w:tcBorders>
              <w:left w:val="nil"/>
              <w:right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806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bookmarkStart w:id="0" w:name="_GoBack"/>
            <w:bookmarkEnd w:id="0"/>
            <w:r>
              <w:rPr>
                <w:sz w:val="24"/>
                <w:szCs w:val="24"/>
              </w:rPr>
              <w:t>1032</w:t>
            </w:r>
          </w:p>
        </w:tc>
        <w:tc>
          <w:tcPr>
            <w:tcW w:w="12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34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53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9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Fixed Assets &amp; long term Assets</w:t>
            </w:r>
          </w:p>
        </w:tc>
        <w:tc>
          <w:tcPr>
            <w:tcW w:w="1558" w:type="dxa"/>
            <w:tcBorders>
              <w:left w:val="nil"/>
              <w:right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3684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684</w:t>
            </w:r>
          </w:p>
        </w:tc>
        <w:tc>
          <w:tcPr>
            <w:tcW w:w="12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/>
            </w:r>
          </w:p>
        </w:tc>
        <w:tc>
          <w:tcPr>
            <w:tcW w:w="334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53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10</w:t>
            </w:r>
          </w:p>
        </w:tc>
        <w:tc>
          <w:tcPr>
            <w:tcW w:w="1558" w:type="dxa"/>
            <w:tcBorders>
              <w:left w:val="nil"/>
              <w:right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Nil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124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334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200"/>
        <w:rPr/>
      </w:pPr>
      <w:r>
        <w:rPr/>
      </w:r>
    </w:p>
    <w:sectPr>
      <w:footerReference w:type="default" r:id="rId2"/>
      <w:type w:val="nextPage"/>
      <w:pgSz w:w="11906" w:h="16838"/>
      <w:pgMar w:left="1440" w:right="1440" w:header="0" w:top="1440" w:footer="708" w:bottom="144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>07.04.2018</w:t>
    </w:r>
  </w:p>
</w:ftr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en-GB" w:eastAsia="en-GB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00000A"/>
      <w:kern w:val="0"/>
      <w:sz w:val="22"/>
      <w:szCs w:val="22"/>
      <w:lang w:val="en-GB" w:eastAsia="en-GB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d63880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d63880"/>
    <w:rPr/>
  </w:style>
  <w:style w:type="character" w:styleId="ListLabel1">
    <w:name w:val="ListLabel 1"/>
    <w:qFormat/>
    <w:rPr>
      <w:rFonts w:eastAsia="Calibri" w:cs="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eastAsia="Calibri" w:cs="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eastAsia="Calibri" w:cs="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7e7506"/>
    <w:pPr>
      <w:spacing w:before="0" w:after="200"/>
      <w:ind w:left="720" w:hanging="0"/>
      <w:contextualSpacing/>
    </w:pPr>
    <w:rPr/>
  </w:style>
  <w:style w:type="paragraph" w:styleId="Header">
    <w:name w:val="Header"/>
    <w:basedOn w:val="Normal"/>
    <w:link w:val="HeaderChar"/>
    <w:uiPriority w:val="99"/>
    <w:unhideWhenUsed/>
    <w:rsid w:val="00d63880"/>
    <w:pPr>
      <w:tabs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d63880"/>
    <w:pPr>
      <w:tabs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TableContents">
    <w:name w:val="Table Contents"/>
    <w:basedOn w:val="Normal"/>
    <w:qFormat/>
    <w:pPr/>
    <w:rPr/>
  </w:style>
  <w:style w:type="paragraph" w:styleId="TableHeading">
    <w:name w:val="Table Heading"/>
    <w:basedOn w:val="TableContents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5a2f5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Application>LibreOffice/6.0.2.1$Windows_X86_64 LibreOffice_project/f7f06a8f319e4b62f9bc5095aa112a65d2f3ac89</Application>
  <Pages>1</Pages>
  <Words>109</Words>
  <Characters>458</Characters>
  <CharactersWithSpaces>535</CharactersWithSpaces>
  <Paragraphs>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2016-03-16T08:55:00Z</dcterms:created>
  <dc:creator>the grants</dc:creator>
  <dc:description/>
  <dc:language>en-GB</dc:language>
  <cp:lastModifiedBy/>
  <cp:lastPrinted>2017-04-05T12:15:54Z</cp:lastPrinted>
  <dcterms:modified xsi:type="dcterms:W3CDTF">2018-04-09T13:27:56Z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