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07" w:rsidRDefault="00DC7907" w:rsidP="00DC7907">
      <w:pPr>
        <w:pStyle w:val="Default"/>
      </w:pPr>
      <w:bookmarkStart w:id="0" w:name="_GoBack"/>
      <w:bookmarkEnd w:id="0"/>
    </w:p>
    <w:p w:rsidR="00DC7907" w:rsidRPr="00A37E83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A37E83" w:rsidP="006E2C3A">
      <w:pPr>
        <w:pStyle w:val="Default"/>
        <w:jc w:val="center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b/>
          <w:bCs/>
          <w:color w:val="auto"/>
          <w:sz w:val="22"/>
          <w:szCs w:val="22"/>
        </w:rPr>
        <w:t>O</w:t>
      </w:r>
      <w:r w:rsidR="00581EAF" w:rsidRPr="005A07BB">
        <w:rPr>
          <w:rFonts w:ascii="Calibri" w:hAnsi="Calibri"/>
          <w:b/>
          <w:bCs/>
          <w:color w:val="auto"/>
          <w:sz w:val="22"/>
          <w:szCs w:val="22"/>
        </w:rPr>
        <w:t xml:space="preserve">VERTON </w:t>
      </w:r>
      <w:r w:rsidRPr="005A07BB">
        <w:rPr>
          <w:rFonts w:ascii="Calibri" w:hAnsi="Calibri"/>
          <w:b/>
          <w:bCs/>
          <w:color w:val="auto"/>
          <w:sz w:val="22"/>
          <w:szCs w:val="22"/>
        </w:rPr>
        <w:t>C</w:t>
      </w:r>
      <w:r w:rsidR="00581EAF" w:rsidRPr="005A07BB">
        <w:rPr>
          <w:rFonts w:ascii="Calibri" w:hAnsi="Calibri"/>
          <w:b/>
          <w:bCs/>
          <w:color w:val="auto"/>
          <w:sz w:val="22"/>
          <w:szCs w:val="22"/>
        </w:rPr>
        <w:t xml:space="preserve">OMMUNITY </w:t>
      </w:r>
      <w:r w:rsidRPr="00684AD8">
        <w:rPr>
          <w:rFonts w:ascii="Calibri" w:hAnsi="Calibri"/>
          <w:b/>
          <w:bCs/>
          <w:color w:val="auto"/>
          <w:sz w:val="22"/>
          <w:szCs w:val="22"/>
        </w:rPr>
        <w:t>A</w:t>
      </w:r>
      <w:r w:rsidR="00581EAF" w:rsidRPr="00684AD8">
        <w:rPr>
          <w:rFonts w:ascii="Calibri" w:hAnsi="Calibri"/>
          <w:b/>
          <w:bCs/>
          <w:color w:val="auto"/>
          <w:sz w:val="22"/>
          <w:szCs w:val="22"/>
        </w:rPr>
        <w:t>SSOCIATION</w:t>
      </w:r>
      <w:r w:rsidRPr="005A07BB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DC7907" w:rsidRPr="005A07BB">
        <w:rPr>
          <w:rFonts w:ascii="Calibri" w:hAnsi="Calibri"/>
          <w:b/>
          <w:bCs/>
          <w:color w:val="auto"/>
          <w:sz w:val="22"/>
          <w:szCs w:val="22"/>
        </w:rPr>
        <w:t>COMPLAINTS POLICY AND</w:t>
      </w:r>
      <w:r w:rsidRPr="005A07BB">
        <w:rPr>
          <w:rFonts w:ascii="Calibri" w:hAnsi="Calibri"/>
          <w:b/>
          <w:bCs/>
          <w:color w:val="auto"/>
          <w:sz w:val="22"/>
          <w:szCs w:val="22"/>
        </w:rPr>
        <w:t xml:space="preserve"> PR</w:t>
      </w:r>
      <w:r w:rsidR="00DC7907" w:rsidRPr="005A07BB">
        <w:rPr>
          <w:rFonts w:ascii="Calibri" w:hAnsi="Calibri"/>
          <w:b/>
          <w:bCs/>
          <w:color w:val="auto"/>
          <w:sz w:val="22"/>
          <w:szCs w:val="22"/>
        </w:rPr>
        <w:t>OCEDURE</w:t>
      </w:r>
    </w:p>
    <w:p w:rsidR="00DC7907" w:rsidRPr="005A07BB" w:rsidRDefault="00DC7907" w:rsidP="00DC79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DC7907" w:rsidRPr="005A07BB" w:rsidRDefault="00684AD8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Intent</w:t>
      </w:r>
      <w:r w:rsidRPr="005A07BB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:rsidR="00DC7907" w:rsidRPr="005A07BB" w:rsidRDefault="00684AD8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O</w:t>
      </w:r>
      <w:r w:rsidR="006E2C3A">
        <w:rPr>
          <w:rFonts w:ascii="Calibri" w:hAnsi="Calibri"/>
          <w:bCs/>
          <w:color w:val="auto"/>
          <w:sz w:val="22"/>
          <w:szCs w:val="22"/>
        </w:rPr>
        <w:t xml:space="preserve">verton </w:t>
      </w:r>
      <w:r>
        <w:rPr>
          <w:rFonts w:ascii="Calibri" w:hAnsi="Calibri"/>
          <w:bCs/>
          <w:color w:val="auto"/>
          <w:sz w:val="22"/>
          <w:szCs w:val="22"/>
        </w:rPr>
        <w:t>C</w:t>
      </w:r>
      <w:r w:rsidR="006E2C3A">
        <w:rPr>
          <w:rFonts w:ascii="Calibri" w:hAnsi="Calibri"/>
          <w:bCs/>
          <w:color w:val="auto"/>
          <w:sz w:val="22"/>
          <w:szCs w:val="22"/>
        </w:rPr>
        <w:t xml:space="preserve">ommunity </w:t>
      </w:r>
      <w:r>
        <w:rPr>
          <w:rFonts w:ascii="Calibri" w:hAnsi="Calibri"/>
          <w:bCs/>
          <w:color w:val="auto"/>
          <w:sz w:val="22"/>
          <w:szCs w:val="22"/>
        </w:rPr>
        <w:t>A</w:t>
      </w:r>
      <w:r w:rsidR="006E2C3A">
        <w:rPr>
          <w:rFonts w:ascii="Calibri" w:hAnsi="Calibri"/>
          <w:bCs/>
          <w:color w:val="auto"/>
          <w:sz w:val="22"/>
          <w:szCs w:val="22"/>
        </w:rPr>
        <w:t>ssociation</w:t>
      </w:r>
      <w:r>
        <w:rPr>
          <w:rFonts w:ascii="Calibri" w:hAnsi="Calibri"/>
          <w:bCs/>
          <w:color w:val="auto"/>
          <w:sz w:val="22"/>
          <w:szCs w:val="22"/>
        </w:rPr>
        <w:t xml:space="preserve"> (OCA)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 aims to provide the best possible service, but if </w:t>
      </w:r>
      <w:r>
        <w:rPr>
          <w:rFonts w:ascii="Calibri" w:hAnsi="Calibri"/>
          <w:color w:val="auto"/>
          <w:sz w:val="22"/>
          <w:szCs w:val="22"/>
        </w:rPr>
        <w:t>it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 should fall short of the high standards set, there is a redress procedure </w:t>
      </w:r>
      <w:r>
        <w:rPr>
          <w:rFonts w:ascii="Calibri" w:hAnsi="Calibri"/>
          <w:color w:val="auto"/>
          <w:sz w:val="22"/>
          <w:szCs w:val="22"/>
        </w:rPr>
        <w:t>can be used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. </w:t>
      </w:r>
    </w:p>
    <w:p w:rsidR="00DC7907" w:rsidRPr="005A07BB" w:rsidRDefault="00DC7907" w:rsidP="00DC7907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DC7907" w:rsidRPr="005A07BB" w:rsidRDefault="00684AD8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Objectives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 xml:space="preserve">1.1 </w:t>
      </w:r>
      <w:r w:rsidR="00684AD8">
        <w:rPr>
          <w:rFonts w:ascii="Calibri" w:hAnsi="Calibri"/>
          <w:bCs/>
          <w:color w:val="auto"/>
          <w:sz w:val="22"/>
          <w:szCs w:val="22"/>
        </w:rPr>
        <w:t>OCA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</w:t>
      </w:r>
      <w:r w:rsidRPr="005A07BB">
        <w:rPr>
          <w:rFonts w:ascii="Calibri" w:hAnsi="Calibri"/>
          <w:color w:val="auto"/>
          <w:sz w:val="22"/>
          <w:szCs w:val="22"/>
        </w:rPr>
        <w:t>value</w:t>
      </w:r>
      <w:r w:rsidR="00684AD8">
        <w:rPr>
          <w:rFonts w:ascii="Calibri" w:hAnsi="Calibri"/>
          <w:color w:val="auto"/>
          <w:sz w:val="22"/>
          <w:szCs w:val="22"/>
        </w:rPr>
        <w:t>s</w:t>
      </w:r>
      <w:r w:rsidRPr="005A07BB">
        <w:rPr>
          <w:rFonts w:ascii="Calibri" w:hAnsi="Calibri"/>
          <w:color w:val="auto"/>
          <w:sz w:val="22"/>
          <w:szCs w:val="22"/>
        </w:rPr>
        <w:t xml:space="preserve"> its customers</w:t>
      </w:r>
      <w:r w:rsidR="00816D5C">
        <w:rPr>
          <w:rFonts w:ascii="Calibri" w:hAnsi="Calibri"/>
          <w:color w:val="auto"/>
          <w:sz w:val="22"/>
          <w:szCs w:val="22"/>
        </w:rPr>
        <w:t>’</w:t>
      </w:r>
      <w:r w:rsidRPr="005A07BB">
        <w:rPr>
          <w:rFonts w:ascii="Calibri" w:hAnsi="Calibri"/>
          <w:color w:val="auto"/>
          <w:sz w:val="22"/>
          <w:szCs w:val="22"/>
        </w:rPr>
        <w:t xml:space="preserve"> thoughts and feelings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 xml:space="preserve">1.2 </w:t>
      </w:r>
      <w:r w:rsidR="00684AD8">
        <w:rPr>
          <w:rFonts w:ascii="Calibri" w:hAnsi="Calibri"/>
          <w:bCs/>
          <w:color w:val="auto"/>
          <w:sz w:val="22"/>
          <w:szCs w:val="22"/>
        </w:rPr>
        <w:t>OCA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</w:t>
      </w:r>
      <w:r w:rsidRPr="005A07BB">
        <w:rPr>
          <w:rFonts w:ascii="Calibri" w:hAnsi="Calibri"/>
          <w:color w:val="auto"/>
          <w:sz w:val="22"/>
          <w:szCs w:val="22"/>
        </w:rPr>
        <w:t xml:space="preserve">welcomes constructive criticism as an opportunity to learn.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 xml:space="preserve">1.3 </w:t>
      </w:r>
      <w:r w:rsidR="00684AD8">
        <w:rPr>
          <w:rFonts w:ascii="Calibri" w:hAnsi="Calibri"/>
          <w:bCs/>
          <w:color w:val="auto"/>
          <w:sz w:val="22"/>
          <w:szCs w:val="22"/>
        </w:rPr>
        <w:t>OCA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</w:t>
      </w:r>
      <w:r w:rsidR="00F672B3" w:rsidRPr="005A07BB">
        <w:rPr>
          <w:rFonts w:ascii="Calibri" w:hAnsi="Calibri"/>
          <w:color w:val="auto"/>
          <w:sz w:val="22"/>
          <w:szCs w:val="22"/>
        </w:rPr>
        <w:t xml:space="preserve">Trustees </w:t>
      </w:r>
      <w:r w:rsidRPr="005A07BB">
        <w:rPr>
          <w:rFonts w:ascii="Calibri" w:hAnsi="Calibri"/>
          <w:color w:val="auto"/>
          <w:sz w:val="22"/>
          <w:szCs w:val="22"/>
        </w:rPr>
        <w:t xml:space="preserve">will listen and take a note of any complaints in a non-judgemental and courteous way.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 xml:space="preserve">1.4 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OCA </w:t>
      </w:r>
      <w:r w:rsidR="00F672B3" w:rsidRPr="005A07BB">
        <w:rPr>
          <w:rFonts w:ascii="Calibri" w:hAnsi="Calibri"/>
          <w:color w:val="auto"/>
          <w:sz w:val="22"/>
          <w:szCs w:val="22"/>
        </w:rPr>
        <w:t>Trustees</w:t>
      </w:r>
      <w:r w:rsidR="00FC0D98" w:rsidRPr="005A07BB">
        <w:rPr>
          <w:rFonts w:ascii="Calibri" w:hAnsi="Calibri"/>
          <w:color w:val="auto"/>
          <w:sz w:val="22"/>
          <w:szCs w:val="22"/>
        </w:rPr>
        <w:t xml:space="preserve"> </w:t>
      </w:r>
      <w:r w:rsidRPr="005A07BB">
        <w:rPr>
          <w:rFonts w:ascii="Calibri" w:hAnsi="Calibri"/>
          <w:color w:val="auto"/>
          <w:sz w:val="22"/>
          <w:szCs w:val="22"/>
        </w:rPr>
        <w:t xml:space="preserve">will apologise if they are in the wrong.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b/>
          <w:bCs/>
          <w:color w:val="auto"/>
          <w:sz w:val="22"/>
          <w:szCs w:val="22"/>
        </w:rPr>
        <w:t xml:space="preserve">Procedures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 xml:space="preserve">2.1 All complaints should be recorded in the </w:t>
      </w:r>
      <w:r w:rsidR="00F672B3" w:rsidRPr="005A07BB">
        <w:rPr>
          <w:rFonts w:ascii="Calibri" w:hAnsi="Calibri"/>
          <w:color w:val="auto"/>
          <w:sz w:val="22"/>
          <w:szCs w:val="22"/>
        </w:rPr>
        <w:t>Minute Book</w:t>
      </w:r>
      <w:r w:rsidRPr="005A07BB">
        <w:rPr>
          <w:rFonts w:ascii="Calibri" w:hAnsi="Calibri"/>
          <w:color w:val="auto"/>
          <w:sz w:val="22"/>
          <w:szCs w:val="22"/>
        </w:rPr>
        <w:t xml:space="preserve"> to allow </w:t>
      </w:r>
      <w:r w:rsidR="00684AD8">
        <w:rPr>
          <w:rFonts w:ascii="Calibri" w:hAnsi="Calibri"/>
          <w:bCs/>
          <w:color w:val="auto"/>
          <w:sz w:val="22"/>
          <w:szCs w:val="22"/>
        </w:rPr>
        <w:t>OCA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</w:t>
      </w:r>
      <w:r w:rsidRPr="005A07BB">
        <w:rPr>
          <w:rFonts w:ascii="Calibri" w:hAnsi="Calibri"/>
          <w:color w:val="auto"/>
          <w:sz w:val="22"/>
          <w:szCs w:val="22"/>
        </w:rPr>
        <w:t xml:space="preserve">to improve its services.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 xml:space="preserve">2.2 </w:t>
      </w:r>
      <w:r w:rsidR="00F672B3" w:rsidRPr="005A07BB">
        <w:rPr>
          <w:rFonts w:ascii="Calibri" w:hAnsi="Calibri"/>
          <w:color w:val="auto"/>
          <w:sz w:val="22"/>
          <w:szCs w:val="22"/>
        </w:rPr>
        <w:t xml:space="preserve">The Caretaker is </w:t>
      </w:r>
      <w:r w:rsidRPr="005A07BB">
        <w:rPr>
          <w:rFonts w:ascii="Calibri" w:hAnsi="Calibri"/>
          <w:color w:val="auto"/>
          <w:sz w:val="22"/>
          <w:szCs w:val="22"/>
        </w:rPr>
        <w:t xml:space="preserve">empowered to deal with any minor complaints.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 xml:space="preserve">2.3 If the </w:t>
      </w:r>
      <w:r w:rsidR="00F672B3" w:rsidRPr="005A07BB">
        <w:rPr>
          <w:rFonts w:ascii="Calibri" w:hAnsi="Calibri"/>
          <w:color w:val="auto"/>
          <w:sz w:val="22"/>
          <w:szCs w:val="22"/>
        </w:rPr>
        <w:t xml:space="preserve">Caretaker is </w:t>
      </w:r>
      <w:r w:rsidRPr="005A07BB">
        <w:rPr>
          <w:rFonts w:ascii="Calibri" w:hAnsi="Calibri"/>
          <w:color w:val="auto"/>
          <w:sz w:val="22"/>
          <w:szCs w:val="22"/>
        </w:rPr>
        <w:t xml:space="preserve">unable to rectify the complaint then </w:t>
      </w:r>
      <w:r w:rsidR="00816D5C">
        <w:rPr>
          <w:rFonts w:ascii="Calibri" w:hAnsi="Calibri"/>
          <w:color w:val="auto"/>
          <w:sz w:val="22"/>
          <w:szCs w:val="22"/>
        </w:rPr>
        <w:t xml:space="preserve">the </w:t>
      </w:r>
      <w:r w:rsidR="00684AD8">
        <w:rPr>
          <w:rFonts w:ascii="Calibri" w:hAnsi="Calibri"/>
          <w:color w:val="auto"/>
          <w:sz w:val="22"/>
          <w:szCs w:val="22"/>
        </w:rPr>
        <w:t xml:space="preserve">matter </w:t>
      </w:r>
      <w:r w:rsidRPr="005A07BB">
        <w:rPr>
          <w:rFonts w:ascii="Calibri" w:hAnsi="Calibri"/>
          <w:color w:val="auto"/>
          <w:sz w:val="22"/>
          <w:szCs w:val="22"/>
        </w:rPr>
        <w:t>should</w:t>
      </w:r>
      <w:r w:rsidR="00684AD8">
        <w:rPr>
          <w:rFonts w:ascii="Calibri" w:hAnsi="Calibri"/>
          <w:color w:val="auto"/>
          <w:sz w:val="22"/>
          <w:szCs w:val="22"/>
        </w:rPr>
        <w:t xml:space="preserve"> be</w:t>
      </w:r>
      <w:r w:rsidRPr="005A07BB">
        <w:rPr>
          <w:rFonts w:ascii="Calibri" w:hAnsi="Calibri"/>
          <w:color w:val="auto"/>
          <w:sz w:val="22"/>
          <w:szCs w:val="22"/>
        </w:rPr>
        <w:t xml:space="preserve"> report</w:t>
      </w:r>
      <w:r w:rsidR="00684AD8">
        <w:rPr>
          <w:rFonts w:ascii="Calibri" w:hAnsi="Calibri"/>
          <w:color w:val="auto"/>
          <w:sz w:val="22"/>
          <w:szCs w:val="22"/>
        </w:rPr>
        <w:t>ed</w:t>
      </w:r>
      <w:r w:rsidRPr="005A07BB">
        <w:rPr>
          <w:rFonts w:ascii="Calibri" w:hAnsi="Calibri"/>
          <w:color w:val="auto"/>
          <w:sz w:val="22"/>
          <w:szCs w:val="22"/>
        </w:rPr>
        <w:t xml:space="preserve"> to the</w:t>
      </w:r>
      <w:r w:rsidR="00581EAF" w:rsidRPr="005A07BB">
        <w:rPr>
          <w:rFonts w:ascii="Calibri" w:hAnsi="Calibri"/>
          <w:color w:val="auto"/>
          <w:sz w:val="22"/>
          <w:szCs w:val="22"/>
        </w:rPr>
        <w:t xml:space="preserve"> Chairman of the Board of Trustees.</w:t>
      </w:r>
    </w:p>
    <w:p w:rsidR="00581EAF" w:rsidRPr="005A07BB" w:rsidRDefault="00581EAF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>2.</w:t>
      </w:r>
      <w:r w:rsidR="00581EAF" w:rsidRPr="005A07BB">
        <w:rPr>
          <w:rFonts w:ascii="Calibri" w:hAnsi="Calibri"/>
          <w:color w:val="auto"/>
          <w:sz w:val="22"/>
          <w:szCs w:val="22"/>
        </w:rPr>
        <w:t>4</w:t>
      </w:r>
      <w:r w:rsidRPr="005A07BB">
        <w:rPr>
          <w:rFonts w:ascii="Calibri" w:hAnsi="Calibri"/>
          <w:color w:val="auto"/>
          <w:sz w:val="22"/>
          <w:szCs w:val="22"/>
        </w:rPr>
        <w:t xml:space="preserve"> The </w:t>
      </w:r>
      <w:r w:rsidR="00581EAF" w:rsidRPr="005A07BB">
        <w:rPr>
          <w:rFonts w:ascii="Calibri" w:hAnsi="Calibri"/>
          <w:color w:val="auto"/>
          <w:sz w:val="22"/>
          <w:szCs w:val="22"/>
        </w:rPr>
        <w:t>Chairman of the Board of Trustees</w:t>
      </w:r>
      <w:r w:rsidR="00816D5C">
        <w:rPr>
          <w:rFonts w:ascii="Calibri" w:hAnsi="Calibri"/>
          <w:color w:val="auto"/>
          <w:sz w:val="22"/>
          <w:szCs w:val="22"/>
        </w:rPr>
        <w:t xml:space="preserve"> (Vice Chairman in Chairman’s absence)</w:t>
      </w:r>
      <w:r w:rsidR="00581EAF" w:rsidRPr="005A07BB">
        <w:rPr>
          <w:rFonts w:ascii="Calibri" w:hAnsi="Calibri"/>
          <w:color w:val="auto"/>
          <w:sz w:val="22"/>
          <w:szCs w:val="22"/>
        </w:rPr>
        <w:t xml:space="preserve"> </w:t>
      </w:r>
      <w:r w:rsidRPr="005A07BB">
        <w:rPr>
          <w:rFonts w:ascii="Calibri" w:hAnsi="Calibri"/>
          <w:color w:val="auto"/>
          <w:sz w:val="22"/>
          <w:szCs w:val="22"/>
        </w:rPr>
        <w:t xml:space="preserve">will acknowledge in writing, the receipt of any complaint, (normally within 48 hours).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581EAF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>2.5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 The </w:t>
      </w:r>
      <w:r w:rsidRPr="005A07BB">
        <w:rPr>
          <w:rFonts w:ascii="Calibri" w:hAnsi="Calibri"/>
          <w:color w:val="auto"/>
          <w:sz w:val="22"/>
          <w:szCs w:val="22"/>
        </w:rPr>
        <w:t xml:space="preserve">Chairman of the Board of Trustees 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will undertake to investigate the circumstances leading to the complaint.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DC7907" w:rsidRPr="005A07BB" w:rsidRDefault="00581EAF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>2.6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 The </w:t>
      </w:r>
      <w:r w:rsidRPr="005A07BB">
        <w:rPr>
          <w:rFonts w:ascii="Calibri" w:hAnsi="Calibri"/>
          <w:color w:val="auto"/>
          <w:sz w:val="22"/>
          <w:szCs w:val="22"/>
        </w:rPr>
        <w:t xml:space="preserve">Chairman of the Board of Trustees 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will communicate the results of the inquiry to the complainant within twenty-one days maximum. </w:t>
      </w:r>
    </w:p>
    <w:p w:rsidR="00DC7907" w:rsidRPr="005A07BB" w:rsidRDefault="00DC7907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A37E83" w:rsidRPr="005A07BB" w:rsidRDefault="00581EAF" w:rsidP="00DC79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>2.7</w:t>
      </w:r>
      <w:r w:rsidR="00DC7907" w:rsidRPr="005A07BB">
        <w:rPr>
          <w:rFonts w:ascii="Calibri" w:hAnsi="Calibri"/>
          <w:color w:val="auto"/>
          <w:sz w:val="22"/>
          <w:szCs w:val="22"/>
        </w:rPr>
        <w:t xml:space="preserve"> The Complainant shall have the right, if dissatisfied with the results of this inquiry, to put his/her case personally to the Board of Trustees. </w:t>
      </w:r>
    </w:p>
    <w:p w:rsidR="00A37E83" w:rsidRPr="005A07BB" w:rsidRDefault="00A37E83" w:rsidP="00DC7907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A37E83" w:rsidRPr="005A07BB" w:rsidRDefault="00581EAF" w:rsidP="00A37E83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>2.8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Where appropriate </w:t>
      </w:r>
      <w:r w:rsidR="00684AD8">
        <w:rPr>
          <w:rFonts w:ascii="Calibri" w:hAnsi="Calibri"/>
          <w:bCs/>
          <w:color w:val="auto"/>
          <w:sz w:val="22"/>
          <w:szCs w:val="22"/>
        </w:rPr>
        <w:t>OCA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shall make a written apology (signed by the Chair</w:t>
      </w:r>
      <w:r w:rsidRPr="005A07BB">
        <w:rPr>
          <w:rFonts w:ascii="Calibri" w:hAnsi="Calibri"/>
          <w:color w:val="auto"/>
          <w:sz w:val="22"/>
          <w:szCs w:val="22"/>
        </w:rPr>
        <w:t>man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of the Board of Trustees) to the complainant. </w:t>
      </w:r>
    </w:p>
    <w:p w:rsidR="00A37E83" w:rsidRPr="005A07BB" w:rsidRDefault="00A37E83" w:rsidP="00A37E83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A37E83" w:rsidRPr="005A07BB" w:rsidRDefault="00581EAF" w:rsidP="00A37E83">
      <w:pPr>
        <w:pStyle w:val="Default"/>
        <w:rPr>
          <w:rFonts w:ascii="Calibri" w:hAnsi="Calibri"/>
          <w:color w:val="auto"/>
          <w:sz w:val="22"/>
          <w:szCs w:val="22"/>
        </w:rPr>
      </w:pPr>
      <w:r w:rsidRPr="005A07BB">
        <w:rPr>
          <w:rFonts w:ascii="Calibri" w:hAnsi="Calibri"/>
          <w:color w:val="auto"/>
          <w:sz w:val="22"/>
          <w:szCs w:val="22"/>
        </w:rPr>
        <w:t>2.9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A record shall be kept of all complaints and the </w:t>
      </w:r>
      <w:r w:rsidRPr="005A07BB">
        <w:rPr>
          <w:rFonts w:ascii="Calibri" w:hAnsi="Calibri"/>
          <w:color w:val="auto"/>
          <w:sz w:val="22"/>
          <w:szCs w:val="22"/>
        </w:rPr>
        <w:t>Trustees</w:t>
      </w:r>
      <w:r w:rsidR="00A37E83" w:rsidRPr="005A07BB">
        <w:rPr>
          <w:rFonts w:ascii="Calibri" w:hAnsi="Calibri"/>
          <w:color w:val="auto"/>
          <w:sz w:val="22"/>
          <w:szCs w:val="22"/>
        </w:rPr>
        <w:t xml:space="preserve"> shall be regularly informed of the number and nature of any complaints and the action taken. </w:t>
      </w:r>
    </w:p>
    <w:p w:rsidR="00A37E83" w:rsidRPr="005A07BB" w:rsidRDefault="00A37E83" w:rsidP="00A37E83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54"/>
      </w:tblGrid>
      <w:tr w:rsidR="00A37E83" w:rsidRPr="005A07BB" w:rsidTr="00CA4706">
        <w:trPr>
          <w:trHeight w:val="116"/>
        </w:trPr>
        <w:tc>
          <w:tcPr>
            <w:tcW w:w="9254" w:type="dxa"/>
          </w:tcPr>
          <w:p w:rsidR="00A37E83" w:rsidRPr="005A07BB" w:rsidRDefault="00A37E83" w:rsidP="00CA4706">
            <w:pPr>
              <w:pStyle w:val="Default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  <w:p w:rsidR="00A37E83" w:rsidRPr="005A07BB" w:rsidRDefault="00A37E83" w:rsidP="00CA4706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  <w:r w:rsidRPr="005A07BB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 xml:space="preserve">Equality and Diversity </w:t>
            </w:r>
          </w:p>
        </w:tc>
      </w:tr>
      <w:tr w:rsidR="00A37E83" w:rsidRPr="005A07BB" w:rsidTr="00CA4706">
        <w:trPr>
          <w:trHeight w:val="617"/>
        </w:trPr>
        <w:tc>
          <w:tcPr>
            <w:tcW w:w="9254" w:type="dxa"/>
          </w:tcPr>
          <w:p w:rsidR="00A37E83" w:rsidRPr="005A07BB" w:rsidRDefault="00684AD8" w:rsidP="00CA4706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The OCA</w:t>
            </w:r>
            <w:r w:rsidRPr="005A07BB">
              <w:rPr>
                <w:rFonts w:ascii="Calibri" w:hAnsi="Calibri"/>
                <w:color w:val="auto"/>
                <w:sz w:val="22"/>
                <w:szCs w:val="22"/>
              </w:rPr>
              <w:t xml:space="preserve"> </w:t>
            </w:r>
            <w:r w:rsidR="00A37E83" w:rsidRPr="005A07BB">
              <w:rPr>
                <w:rFonts w:ascii="Calibri" w:hAnsi="Calibri"/>
                <w:color w:val="auto"/>
                <w:sz w:val="22"/>
                <w:szCs w:val="22"/>
              </w:rPr>
              <w:t>aim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s</w:t>
            </w:r>
            <w:r w:rsidR="00A37E83" w:rsidRPr="005A07BB">
              <w:rPr>
                <w:rFonts w:ascii="Calibri" w:hAnsi="Calibri"/>
                <w:color w:val="auto"/>
                <w:sz w:val="22"/>
                <w:szCs w:val="22"/>
              </w:rPr>
              <w:t xml:space="preserve"> to be an organisation that values, recognises and responds to the diverse needs of members and th</w:t>
            </w:r>
            <w:r w:rsidR="006E2C3A">
              <w:rPr>
                <w:rFonts w:ascii="Calibri" w:hAnsi="Calibri"/>
                <w:color w:val="auto"/>
                <w:sz w:val="22"/>
                <w:szCs w:val="22"/>
              </w:rPr>
              <w:t>e community</w:t>
            </w:r>
            <w:r w:rsidR="00A37E83" w:rsidRPr="005A07BB">
              <w:rPr>
                <w:rFonts w:ascii="Calibri" w:hAnsi="Calibri"/>
                <w:color w:val="auto"/>
                <w:sz w:val="22"/>
                <w:szCs w:val="22"/>
              </w:rPr>
              <w:t xml:space="preserve">. </w:t>
            </w:r>
            <w:r w:rsidR="006E2C3A">
              <w:rPr>
                <w:rFonts w:ascii="Calibri" w:hAnsi="Calibri"/>
                <w:color w:val="auto"/>
                <w:sz w:val="22"/>
                <w:szCs w:val="22"/>
              </w:rPr>
              <w:t>The OCA</w:t>
            </w:r>
            <w:r w:rsidR="006E2C3A" w:rsidRPr="005A07BB">
              <w:rPr>
                <w:rFonts w:ascii="Calibri" w:hAnsi="Calibri"/>
                <w:color w:val="auto"/>
                <w:sz w:val="22"/>
                <w:szCs w:val="22"/>
              </w:rPr>
              <w:t xml:space="preserve"> </w:t>
            </w:r>
            <w:r w:rsidR="00A37E83" w:rsidRPr="005A07BB">
              <w:rPr>
                <w:rFonts w:ascii="Calibri" w:hAnsi="Calibri"/>
                <w:color w:val="auto"/>
                <w:sz w:val="22"/>
                <w:szCs w:val="22"/>
              </w:rPr>
              <w:t>adhere</w:t>
            </w:r>
            <w:r w:rsidR="006E2C3A">
              <w:rPr>
                <w:rFonts w:ascii="Calibri" w:hAnsi="Calibri"/>
                <w:color w:val="auto"/>
                <w:sz w:val="22"/>
                <w:szCs w:val="22"/>
              </w:rPr>
              <w:t>s</w:t>
            </w:r>
            <w:r w:rsidR="00A37E83" w:rsidRPr="005A07BB">
              <w:rPr>
                <w:rFonts w:ascii="Calibri" w:hAnsi="Calibri"/>
                <w:color w:val="auto"/>
                <w:sz w:val="22"/>
                <w:szCs w:val="22"/>
              </w:rPr>
              <w:t xml:space="preserve"> to the Equality Act 2010 and will not discriminate against any person or other organisation with particular reference to the protected characteristics.</w:t>
            </w:r>
          </w:p>
          <w:p w:rsidR="00A37E83" w:rsidRPr="005A07BB" w:rsidRDefault="00A37E83" w:rsidP="00CA4706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61"/>
            </w:tblGrid>
            <w:tr w:rsidR="00A37E83" w:rsidRPr="005A07BB" w:rsidTr="00CA4706">
              <w:trPr>
                <w:trHeight w:val="116"/>
              </w:trPr>
              <w:tc>
                <w:tcPr>
                  <w:tcW w:w="8961" w:type="dxa"/>
                </w:tcPr>
                <w:p w:rsidR="00A37E83" w:rsidRPr="005A07BB" w:rsidRDefault="00A37E83" w:rsidP="00CA4706">
                  <w:pPr>
                    <w:pStyle w:val="Default"/>
                    <w:rPr>
                      <w:rFonts w:ascii="Calibri" w:hAnsi="Calibri"/>
                      <w:color w:val="auto"/>
                      <w:sz w:val="22"/>
                      <w:szCs w:val="22"/>
                    </w:rPr>
                  </w:pPr>
                  <w:r w:rsidRPr="005A07BB">
                    <w:rPr>
                      <w:rFonts w:ascii="Calibri" w:hAnsi="Calibri"/>
                      <w:b/>
                      <w:bCs/>
                      <w:color w:val="auto"/>
                      <w:sz w:val="22"/>
                      <w:szCs w:val="22"/>
                    </w:rPr>
                    <w:t xml:space="preserve">Monitoring and Review </w:t>
                  </w:r>
                </w:p>
              </w:tc>
            </w:tr>
            <w:tr w:rsidR="00A37E83" w:rsidRPr="005A07BB" w:rsidTr="00CA4706">
              <w:trPr>
                <w:trHeight w:val="260"/>
              </w:trPr>
              <w:tc>
                <w:tcPr>
                  <w:tcW w:w="8961" w:type="dxa"/>
                </w:tcPr>
                <w:p w:rsidR="00A37E83" w:rsidRPr="005A07BB" w:rsidRDefault="00581EAF" w:rsidP="00CA4706">
                  <w:pPr>
                    <w:pStyle w:val="Default"/>
                    <w:rPr>
                      <w:rFonts w:ascii="Calibri" w:hAnsi="Calibri"/>
                      <w:color w:val="auto"/>
                      <w:sz w:val="22"/>
                      <w:szCs w:val="22"/>
                    </w:rPr>
                  </w:pPr>
                  <w:r w:rsidRPr="005A07BB">
                    <w:rPr>
                      <w:rFonts w:ascii="Calibri" w:hAnsi="Calibri"/>
                      <w:color w:val="auto"/>
                      <w:sz w:val="22"/>
                      <w:szCs w:val="22"/>
                    </w:rPr>
                    <w:t xml:space="preserve">The </w:t>
                  </w:r>
                  <w:r w:rsidR="00A37E83" w:rsidRPr="005A07BB">
                    <w:rPr>
                      <w:rFonts w:ascii="Calibri" w:hAnsi="Calibri"/>
                      <w:color w:val="auto"/>
                      <w:sz w:val="22"/>
                      <w:szCs w:val="22"/>
                    </w:rPr>
                    <w:t xml:space="preserve">Board of Trustees will regularly review the operation of this policy. </w:t>
                  </w:r>
                </w:p>
              </w:tc>
            </w:tr>
          </w:tbl>
          <w:p w:rsidR="00A37E83" w:rsidRPr="005A07BB" w:rsidRDefault="00A37E83" w:rsidP="00CA4706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</w:p>
          <w:p w:rsidR="00A37E83" w:rsidRPr="005A07BB" w:rsidRDefault="00A37E83" w:rsidP="00CA4706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</w:p>
          <w:p w:rsidR="006E2C3A" w:rsidRDefault="00A37E83" w:rsidP="006E2C3A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  <w:r w:rsidRPr="005A07BB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Agreed by </w:t>
            </w:r>
            <w:r w:rsidR="00684AD8">
              <w:rPr>
                <w:rFonts w:ascii="Calibri" w:hAnsi="Calibri"/>
                <w:bCs/>
                <w:color w:val="auto"/>
                <w:sz w:val="22"/>
                <w:szCs w:val="22"/>
              </w:rPr>
              <w:t>OCA</w:t>
            </w:r>
            <w:r w:rsidR="00CA4706" w:rsidRPr="005A07BB">
              <w:rPr>
                <w:rFonts w:ascii="Calibri" w:hAnsi="Calibri"/>
                <w:color w:val="auto"/>
                <w:sz w:val="22"/>
                <w:szCs w:val="22"/>
              </w:rPr>
              <w:t xml:space="preserve">  Board of Trustees   </w:t>
            </w:r>
          </w:p>
          <w:p w:rsidR="006E2C3A" w:rsidRDefault="006E2C3A" w:rsidP="006E2C3A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</w:p>
          <w:p w:rsidR="006E2C3A" w:rsidRDefault="00CA4706" w:rsidP="006E2C3A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  <w:r w:rsidRPr="005A07BB">
              <w:rPr>
                <w:rFonts w:ascii="Calibri" w:hAnsi="Calibri"/>
                <w:color w:val="auto"/>
                <w:sz w:val="22"/>
                <w:szCs w:val="22"/>
              </w:rPr>
              <w:t xml:space="preserve">Signed        </w:t>
            </w:r>
          </w:p>
          <w:p w:rsidR="00A37E83" w:rsidRPr="005A07BB" w:rsidRDefault="006E2C3A" w:rsidP="006E2C3A">
            <w:pPr>
              <w:pStyle w:val="Default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March 2016</w:t>
            </w:r>
          </w:p>
        </w:tc>
      </w:tr>
    </w:tbl>
    <w:p w:rsidR="00A37E83" w:rsidRPr="005A07BB" w:rsidRDefault="00A37E83" w:rsidP="00CA4706">
      <w:pPr>
        <w:pStyle w:val="Default"/>
        <w:rPr>
          <w:rFonts w:ascii="Calibri" w:hAnsi="Calibri"/>
          <w:color w:val="auto"/>
          <w:sz w:val="22"/>
          <w:szCs w:val="22"/>
        </w:rPr>
      </w:pPr>
    </w:p>
    <w:sectPr w:rsidR="00A37E83" w:rsidRPr="005A07BB" w:rsidSect="00E72568">
      <w:pgSz w:w="11906" w:h="17338"/>
      <w:pgMar w:top="567" w:right="1440" w:bottom="567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07"/>
    <w:rsid w:val="00252A4F"/>
    <w:rsid w:val="0038199F"/>
    <w:rsid w:val="0040741E"/>
    <w:rsid w:val="00581EAF"/>
    <w:rsid w:val="005A07BB"/>
    <w:rsid w:val="00684AD8"/>
    <w:rsid w:val="006E2C3A"/>
    <w:rsid w:val="00727E4D"/>
    <w:rsid w:val="007D6A1E"/>
    <w:rsid w:val="00816D5C"/>
    <w:rsid w:val="00842F90"/>
    <w:rsid w:val="008E5ED6"/>
    <w:rsid w:val="009F2E9C"/>
    <w:rsid w:val="00A37E83"/>
    <w:rsid w:val="00CA4706"/>
    <w:rsid w:val="00DC7907"/>
    <w:rsid w:val="00E72568"/>
    <w:rsid w:val="00F672B3"/>
    <w:rsid w:val="00FC01A8"/>
    <w:rsid w:val="00FC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E9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790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E9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790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shussey</dc:creator>
  <cp:lastModifiedBy>Nick Whiteley</cp:lastModifiedBy>
  <cp:revision>2</cp:revision>
  <cp:lastPrinted>2014-08-15T11:21:00Z</cp:lastPrinted>
  <dcterms:created xsi:type="dcterms:W3CDTF">2016-06-01T12:53:00Z</dcterms:created>
  <dcterms:modified xsi:type="dcterms:W3CDTF">2016-06-01T12:53:00Z</dcterms:modified>
</cp:coreProperties>
</file>