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3B6EA6">
        <w:rPr>
          <w:b/>
          <w:u w:val="single"/>
        </w:rPr>
        <w:t>9 November</w:t>
      </w:r>
      <w:r w:rsidR="003178E9">
        <w:rPr>
          <w:b/>
          <w:u w:val="single"/>
        </w:rPr>
        <w:t xml:space="preserve"> 2015</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D10E40">
        <w:rPr>
          <w:sz w:val="20"/>
          <w:szCs w:val="20"/>
        </w:rPr>
        <w:t>M Cahill</w:t>
      </w:r>
      <w:r w:rsidR="00496E8D">
        <w:rPr>
          <w:sz w:val="20"/>
          <w:szCs w:val="20"/>
        </w:rPr>
        <w:t xml:space="preserve"> (Chair), </w:t>
      </w:r>
      <w:r w:rsidR="00934B12">
        <w:rPr>
          <w:sz w:val="20"/>
          <w:szCs w:val="20"/>
        </w:rPr>
        <w:t xml:space="preserve"> </w:t>
      </w:r>
      <w:r w:rsidR="00D10E40">
        <w:rPr>
          <w:sz w:val="20"/>
          <w:szCs w:val="20"/>
        </w:rPr>
        <w:t xml:space="preserve">I Abbott, </w:t>
      </w:r>
      <w:r w:rsidR="00BC0DE2">
        <w:rPr>
          <w:sz w:val="20"/>
          <w:szCs w:val="20"/>
        </w:rPr>
        <w:t xml:space="preserve">J Bond, </w:t>
      </w:r>
      <w:r w:rsidR="00934B12">
        <w:rPr>
          <w:sz w:val="20"/>
          <w:szCs w:val="20"/>
        </w:rPr>
        <w:t>B Chapman</w:t>
      </w:r>
      <w:r w:rsidRPr="00BC1932">
        <w:rPr>
          <w:sz w:val="20"/>
          <w:szCs w:val="20"/>
        </w:rPr>
        <w:t xml:space="preserve">, </w:t>
      </w:r>
      <w:r w:rsidR="000014FA">
        <w:rPr>
          <w:sz w:val="20"/>
          <w:szCs w:val="20"/>
        </w:rPr>
        <w:t xml:space="preserve">S Dodds, </w:t>
      </w:r>
      <w:r w:rsidR="00167CF6">
        <w:rPr>
          <w:sz w:val="20"/>
          <w:szCs w:val="20"/>
        </w:rPr>
        <w:t>R Gough</w:t>
      </w:r>
      <w:r w:rsidR="00D10E40">
        <w:rPr>
          <w:sz w:val="20"/>
          <w:szCs w:val="20"/>
        </w:rPr>
        <w:t xml:space="preserve">, J Macleod, </w:t>
      </w:r>
      <w:r w:rsidR="00496E8D">
        <w:rPr>
          <w:sz w:val="20"/>
          <w:szCs w:val="20"/>
        </w:rPr>
        <w:t>W Mills</w:t>
      </w:r>
      <w:r w:rsidR="00167CF6">
        <w:rPr>
          <w:sz w:val="20"/>
          <w:szCs w:val="20"/>
        </w:rPr>
        <w:t>,</w:t>
      </w:r>
      <w:r w:rsidR="00934B12">
        <w:rPr>
          <w:sz w:val="20"/>
          <w:szCs w:val="20"/>
        </w:rPr>
        <w:t xml:space="preserve"> L Morrison, M Perkins,</w:t>
      </w:r>
      <w:r w:rsidR="000014FA">
        <w:rPr>
          <w:sz w:val="20"/>
          <w:szCs w:val="20"/>
        </w:rPr>
        <w:t xml:space="preserve"> </w:t>
      </w:r>
      <w:r w:rsidR="00496E8D">
        <w:rPr>
          <w:sz w:val="20"/>
          <w:szCs w:val="20"/>
        </w:rPr>
        <w:t xml:space="preserve">B Rice, </w:t>
      </w:r>
      <w:r w:rsidR="00934B12">
        <w:rPr>
          <w:sz w:val="20"/>
          <w:szCs w:val="20"/>
        </w:rPr>
        <w:t>C Wells</w:t>
      </w:r>
      <w:r w:rsidRPr="00BC1932">
        <w:rPr>
          <w:sz w:val="20"/>
          <w:szCs w:val="20"/>
        </w:rPr>
        <w:t>.</w:t>
      </w:r>
    </w:p>
    <w:p w:rsidR="00BC1932" w:rsidRPr="00BC1932" w:rsidRDefault="00BC1932" w:rsidP="00F8677E">
      <w:pPr>
        <w:pStyle w:val="NoSpacing"/>
        <w:rPr>
          <w:sz w:val="20"/>
          <w:szCs w:val="20"/>
        </w:rPr>
      </w:pPr>
    </w:p>
    <w:p w:rsidR="00894A1B" w:rsidRDefault="00496E8D" w:rsidP="00BC1932">
      <w:pPr>
        <w:pStyle w:val="NoSpacing"/>
        <w:rPr>
          <w:sz w:val="20"/>
          <w:szCs w:val="20"/>
          <w:u w:val="single"/>
        </w:rPr>
      </w:pPr>
      <w:r>
        <w:rPr>
          <w:sz w:val="20"/>
          <w:szCs w:val="20"/>
          <w:u w:val="single"/>
        </w:rPr>
        <w:t>1</w:t>
      </w:r>
      <w:r w:rsidR="00D10E40">
        <w:rPr>
          <w:sz w:val="20"/>
          <w:szCs w:val="20"/>
          <w:u w:val="single"/>
        </w:rPr>
        <w:t>7</w:t>
      </w:r>
      <w:r>
        <w:rPr>
          <w:sz w:val="20"/>
          <w:szCs w:val="20"/>
          <w:u w:val="single"/>
        </w:rPr>
        <w:t>5</w:t>
      </w:r>
      <w:r w:rsidR="00AB36A3">
        <w:rPr>
          <w:sz w:val="20"/>
          <w:szCs w:val="20"/>
          <w:u w:val="single"/>
        </w:rPr>
        <w:t>/1</w:t>
      </w:r>
      <w:r w:rsidR="00DA251D">
        <w:rPr>
          <w:sz w:val="20"/>
          <w:szCs w:val="20"/>
          <w:u w:val="single"/>
        </w:rPr>
        <w:t>5</w:t>
      </w:r>
      <w:r w:rsidR="00AB36A3">
        <w:rPr>
          <w:sz w:val="20"/>
          <w:szCs w:val="20"/>
          <w:u w:val="single"/>
        </w:rPr>
        <w:t xml:space="preserve"> Public Speaking Time</w:t>
      </w:r>
    </w:p>
    <w:p w:rsidR="00BC0DE2" w:rsidRDefault="00BC0DE2" w:rsidP="00BC1932">
      <w:pPr>
        <w:pStyle w:val="NoSpacing"/>
        <w:rPr>
          <w:sz w:val="20"/>
          <w:szCs w:val="20"/>
        </w:rPr>
      </w:pPr>
      <w:r>
        <w:rPr>
          <w:sz w:val="20"/>
          <w:szCs w:val="20"/>
        </w:rPr>
        <w:t xml:space="preserve">Members of the public attended and commented on </w:t>
      </w:r>
      <w:r w:rsidR="00496E8D">
        <w:rPr>
          <w:sz w:val="20"/>
          <w:szCs w:val="20"/>
        </w:rPr>
        <w:t>allotments</w:t>
      </w:r>
      <w:r w:rsidR="00D10E40">
        <w:rPr>
          <w:sz w:val="20"/>
          <w:szCs w:val="20"/>
        </w:rPr>
        <w:t>, the Neighbourhood Plan and planning application WP/15/00607/FUL</w:t>
      </w:r>
      <w:r w:rsidR="00496E8D">
        <w:rPr>
          <w:sz w:val="20"/>
          <w:szCs w:val="20"/>
        </w:rPr>
        <w:t>.</w:t>
      </w:r>
    </w:p>
    <w:p w:rsidR="00934B12" w:rsidRDefault="00934B12" w:rsidP="00BC1932">
      <w:pPr>
        <w:pStyle w:val="NoSpacing"/>
        <w:rPr>
          <w:sz w:val="20"/>
          <w:szCs w:val="20"/>
        </w:rPr>
      </w:pPr>
    </w:p>
    <w:p w:rsidR="00D8359F" w:rsidRDefault="00496E8D" w:rsidP="00BC1932">
      <w:pPr>
        <w:pStyle w:val="NoSpacing"/>
        <w:rPr>
          <w:sz w:val="20"/>
          <w:szCs w:val="20"/>
          <w:u w:val="single"/>
        </w:rPr>
      </w:pPr>
      <w:r>
        <w:rPr>
          <w:sz w:val="20"/>
          <w:szCs w:val="20"/>
          <w:u w:val="single"/>
        </w:rPr>
        <w:t>1</w:t>
      </w:r>
      <w:r w:rsidR="00D10E40">
        <w:rPr>
          <w:sz w:val="20"/>
          <w:szCs w:val="20"/>
          <w:u w:val="single"/>
        </w:rPr>
        <w:t>7</w:t>
      </w:r>
      <w:r>
        <w:rPr>
          <w:sz w:val="20"/>
          <w:szCs w:val="20"/>
          <w:u w:val="single"/>
        </w:rPr>
        <w:t xml:space="preserve">6/15 </w:t>
      </w:r>
      <w:r w:rsidR="00D8359F">
        <w:rPr>
          <w:sz w:val="20"/>
          <w:szCs w:val="20"/>
          <w:u w:val="single"/>
        </w:rPr>
        <w:t>Apologies for Absence</w:t>
      </w:r>
    </w:p>
    <w:p w:rsidR="00D8359F" w:rsidRDefault="00904EB4" w:rsidP="00BC1932">
      <w:pPr>
        <w:pStyle w:val="NoSpacing"/>
        <w:rPr>
          <w:sz w:val="20"/>
          <w:szCs w:val="20"/>
        </w:rPr>
      </w:pPr>
      <w:r>
        <w:rPr>
          <w:sz w:val="20"/>
          <w:szCs w:val="20"/>
        </w:rPr>
        <w:t xml:space="preserve">Apologies for absence were approved from Cllrs </w:t>
      </w:r>
      <w:r w:rsidR="00D10E40">
        <w:rPr>
          <w:sz w:val="20"/>
          <w:szCs w:val="20"/>
        </w:rPr>
        <w:t>P Morrall who was on BCW business.</w:t>
      </w:r>
    </w:p>
    <w:p w:rsidR="00904EB4" w:rsidRDefault="00904EB4" w:rsidP="00BC1932">
      <w:pPr>
        <w:pStyle w:val="NoSpacing"/>
        <w:rPr>
          <w:sz w:val="20"/>
          <w:szCs w:val="20"/>
        </w:rPr>
      </w:pPr>
    </w:p>
    <w:p w:rsidR="00D8359F" w:rsidRDefault="00D10E40" w:rsidP="00BC1932">
      <w:pPr>
        <w:pStyle w:val="NoSpacing"/>
        <w:rPr>
          <w:sz w:val="20"/>
          <w:szCs w:val="20"/>
          <w:u w:val="single"/>
        </w:rPr>
      </w:pPr>
      <w:r>
        <w:rPr>
          <w:sz w:val="20"/>
          <w:szCs w:val="20"/>
          <w:u w:val="single"/>
        </w:rPr>
        <w:t>17</w:t>
      </w:r>
      <w:r w:rsidR="00496E8D">
        <w:rPr>
          <w:sz w:val="20"/>
          <w:szCs w:val="20"/>
          <w:u w:val="single"/>
        </w:rPr>
        <w:t>7</w:t>
      </w:r>
      <w:r w:rsidR="00DA251D">
        <w:rPr>
          <w:sz w:val="20"/>
          <w:szCs w:val="20"/>
          <w:u w:val="single"/>
        </w:rPr>
        <w:t>/15</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D8359F" w:rsidRDefault="00934B12" w:rsidP="00BC1932">
      <w:pPr>
        <w:pStyle w:val="NoSpacing"/>
        <w:rPr>
          <w:sz w:val="20"/>
          <w:szCs w:val="20"/>
        </w:rPr>
      </w:pPr>
      <w:r>
        <w:rPr>
          <w:sz w:val="20"/>
          <w:szCs w:val="20"/>
        </w:rPr>
        <w:t xml:space="preserve">Cllr </w:t>
      </w:r>
      <w:r w:rsidR="00D10E40">
        <w:rPr>
          <w:sz w:val="20"/>
          <w:szCs w:val="20"/>
        </w:rPr>
        <w:t xml:space="preserve">Abbott declared an interest in </w:t>
      </w:r>
      <w:r>
        <w:rPr>
          <w:sz w:val="20"/>
          <w:szCs w:val="20"/>
        </w:rPr>
        <w:t>agenda item 1</w:t>
      </w:r>
      <w:r w:rsidR="00D10E40">
        <w:rPr>
          <w:sz w:val="20"/>
          <w:szCs w:val="20"/>
        </w:rPr>
        <w:t>84</w:t>
      </w:r>
      <w:r>
        <w:rPr>
          <w:sz w:val="20"/>
          <w:szCs w:val="20"/>
        </w:rPr>
        <w:t>/15</w:t>
      </w:r>
      <w:r w:rsidR="00DA251D">
        <w:rPr>
          <w:sz w:val="20"/>
          <w:szCs w:val="20"/>
        </w:rPr>
        <w:t>.</w:t>
      </w:r>
    </w:p>
    <w:p w:rsidR="00D8359F" w:rsidRDefault="00D8359F" w:rsidP="00BC1932">
      <w:pPr>
        <w:pStyle w:val="NoSpacing"/>
        <w:rPr>
          <w:sz w:val="20"/>
          <w:szCs w:val="20"/>
        </w:rPr>
      </w:pPr>
    </w:p>
    <w:p w:rsidR="00D8359F" w:rsidRDefault="00496E8D" w:rsidP="00BC1932">
      <w:pPr>
        <w:pStyle w:val="NoSpacing"/>
        <w:rPr>
          <w:sz w:val="20"/>
          <w:szCs w:val="20"/>
          <w:u w:val="single"/>
        </w:rPr>
      </w:pPr>
      <w:r>
        <w:rPr>
          <w:sz w:val="20"/>
          <w:szCs w:val="20"/>
          <w:u w:val="single"/>
        </w:rPr>
        <w:t>1</w:t>
      </w:r>
      <w:r w:rsidR="00D10E40">
        <w:rPr>
          <w:sz w:val="20"/>
          <w:szCs w:val="20"/>
          <w:u w:val="single"/>
        </w:rPr>
        <w:t>7</w:t>
      </w:r>
      <w:r>
        <w:rPr>
          <w:sz w:val="20"/>
          <w:szCs w:val="20"/>
          <w:u w:val="single"/>
        </w:rPr>
        <w:t>8</w:t>
      </w:r>
      <w:r w:rsidR="004F1445">
        <w:rPr>
          <w:sz w:val="20"/>
          <w:szCs w:val="20"/>
          <w:u w:val="single"/>
        </w:rPr>
        <w:t>/1</w:t>
      </w:r>
      <w:r w:rsidR="00DA251D">
        <w:rPr>
          <w:sz w:val="20"/>
          <w:szCs w:val="20"/>
          <w:u w:val="single"/>
        </w:rPr>
        <w:t>5</w:t>
      </w:r>
      <w:r w:rsidR="00D8359F">
        <w:rPr>
          <w:sz w:val="20"/>
          <w:szCs w:val="20"/>
          <w:u w:val="single"/>
        </w:rPr>
        <w:t xml:space="preserve"> Minutes of the Meeting of </w:t>
      </w:r>
      <w:r w:rsidR="00BC0DE2">
        <w:rPr>
          <w:sz w:val="20"/>
          <w:szCs w:val="20"/>
          <w:u w:val="single"/>
        </w:rPr>
        <w:t>1</w:t>
      </w:r>
      <w:r w:rsidR="00D10E40">
        <w:rPr>
          <w:sz w:val="20"/>
          <w:szCs w:val="20"/>
          <w:u w:val="single"/>
        </w:rPr>
        <w:t xml:space="preserve">2 October </w:t>
      </w:r>
      <w:r w:rsidR="00167CF6">
        <w:rPr>
          <w:sz w:val="20"/>
          <w:szCs w:val="20"/>
          <w:u w:val="single"/>
        </w:rPr>
        <w:t>201</w:t>
      </w:r>
      <w:r w:rsidR="00DA251D">
        <w:rPr>
          <w:sz w:val="20"/>
          <w:szCs w:val="20"/>
          <w:u w:val="single"/>
        </w:rPr>
        <w:t>5</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904EB4" w:rsidP="00BC1932">
      <w:pPr>
        <w:pStyle w:val="NoSpacing"/>
        <w:rPr>
          <w:sz w:val="20"/>
          <w:szCs w:val="20"/>
          <w:u w:val="single"/>
        </w:rPr>
      </w:pPr>
      <w:r>
        <w:rPr>
          <w:sz w:val="20"/>
          <w:szCs w:val="20"/>
          <w:u w:val="single"/>
        </w:rPr>
        <w:t>1</w:t>
      </w:r>
      <w:r w:rsidR="00D10E40">
        <w:rPr>
          <w:sz w:val="20"/>
          <w:szCs w:val="20"/>
          <w:u w:val="single"/>
        </w:rPr>
        <w:t>7</w:t>
      </w:r>
      <w:r w:rsidR="00496E8D">
        <w:rPr>
          <w:sz w:val="20"/>
          <w:szCs w:val="20"/>
          <w:u w:val="single"/>
        </w:rPr>
        <w:t>9</w:t>
      </w:r>
      <w:r w:rsidR="004F1445">
        <w:rPr>
          <w:sz w:val="20"/>
          <w:szCs w:val="20"/>
          <w:u w:val="single"/>
        </w:rPr>
        <w:t>/1</w:t>
      </w:r>
      <w:r w:rsidR="00DA251D">
        <w:rPr>
          <w:sz w:val="20"/>
          <w:szCs w:val="20"/>
          <w:u w:val="single"/>
        </w:rPr>
        <w:t>5</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443428"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496E8D" w:rsidRPr="00B46CE3" w:rsidTr="00B56796">
        <w:tc>
          <w:tcPr>
            <w:tcW w:w="1242" w:type="dxa"/>
          </w:tcPr>
          <w:p w:rsidR="00496E8D" w:rsidRDefault="00D10E40" w:rsidP="00934B12">
            <w:pPr>
              <w:pStyle w:val="NoSpacing"/>
              <w:rPr>
                <w:sz w:val="20"/>
                <w:szCs w:val="20"/>
              </w:rPr>
            </w:pPr>
            <w:r>
              <w:rPr>
                <w:sz w:val="20"/>
                <w:szCs w:val="20"/>
              </w:rPr>
              <w:t>4049</w:t>
            </w:r>
          </w:p>
        </w:tc>
        <w:tc>
          <w:tcPr>
            <w:tcW w:w="2552" w:type="dxa"/>
          </w:tcPr>
          <w:p w:rsidR="00496E8D" w:rsidRDefault="00D10E40" w:rsidP="00934B12">
            <w:pPr>
              <w:pStyle w:val="NoSpacing"/>
              <w:rPr>
                <w:sz w:val="20"/>
                <w:szCs w:val="20"/>
              </w:rPr>
            </w:pPr>
            <w:r>
              <w:rPr>
                <w:sz w:val="20"/>
                <w:szCs w:val="20"/>
              </w:rPr>
              <w:t>Mr C White</w:t>
            </w:r>
          </w:p>
        </w:tc>
        <w:tc>
          <w:tcPr>
            <w:tcW w:w="4394" w:type="dxa"/>
          </w:tcPr>
          <w:p w:rsidR="00496E8D" w:rsidRDefault="00D10E40" w:rsidP="00934B12">
            <w:pPr>
              <w:pStyle w:val="NoSpacing"/>
              <w:rPr>
                <w:sz w:val="20"/>
                <w:szCs w:val="20"/>
              </w:rPr>
            </w:pPr>
            <w:r>
              <w:rPr>
                <w:sz w:val="20"/>
                <w:szCs w:val="20"/>
              </w:rPr>
              <w:t>Grant</w:t>
            </w:r>
          </w:p>
        </w:tc>
        <w:tc>
          <w:tcPr>
            <w:tcW w:w="1054" w:type="dxa"/>
          </w:tcPr>
          <w:p w:rsidR="00496E8D" w:rsidRDefault="00D10E40" w:rsidP="00934B12">
            <w:pPr>
              <w:pStyle w:val="NoSpacing"/>
              <w:rPr>
                <w:sz w:val="20"/>
                <w:szCs w:val="20"/>
              </w:rPr>
            </w:pPr>
            <w:r>
              <w:rPr>
                <w:sz w:val="20"/>
                <w:szCs w:val="20"/>
              </w:rPr>
              <w:t xml:space="preserve">    100.00</w:t>
            </w:r>
          </w:p>
        </w:tc>
      </w:tr>
      <w:tr w:rsidR="00934B12" w:rsidRPr="00B46CE3" w:rsidTr="00B56796">
        <w:tc>
          <w:tcPr>
            <w:tcW w:w="1242" w:type="dxa"/>
          </w:tcPr>
          <w:p w:rsidR="00934B12" w:rsidRPr="00B46CE3" w:rsidRDefault="00D10E40" w:rsidP="00A85804">
            <w:pPr>
              <w:pStyle w:val="NoSpacing"/>
              <w:rPr>
                <w:sz w:val="20"/>
                <w:szCs w:val="20"/>
              </w:rPr>
            </w:pPr>
            <w:r>
              <w:rPr>
                <w:sz w:val="20"/>
                <w:szCs w:val="20"/>
              </w:rPr>
              <w:t>4050</w:t>
            </w:r>
          </w:p>
        </w:tc>
        <w:tc>
          <w:tcPr>
            <w:tcW w:w="2552" w:type="dxa"/>
          </w:tcPr>
          <w:p w:rsidR="00934B12" w:rsidRDefault="00D10E40" w:rsidP="00934B12">
            <w:pPr>
              <w:pStyle w:val="NoSpacing"/>
              <w:rPr>
                <w:sz w:val="20"/>
                <w:szCs w:val="20"/>
              </w:rPr>
            </w:pPr>
            <w:r>
              <w:rPr>
                <w:sz w:val="20"/>
                <w:szCs w:val="20"/>
              </w:rPr>
              <w:t>Seagrave Inspection Serv Ltd</w:t>
            </w:r>
          </w:p>
        </w:tc>
        <w:tc>
          <w:tcPr>
            <w:tcW w:w="4394" w:type="dxa"/>
          </w:tcPr>
          <w:p w:rsidR="00934B12" w:rsidRDefault="00D10E40" w:rsidP="00A85804">
            <w:pPr>
              <w:pStyle w:val="NoSpacing"/>
              <w:rPr>
                <w:sz w:val="20"/>
                <w:szCs w:val="20"/>
              </w:rPr>
            </w:pPr>
            <w:r>
              <w:rPr>
                <w:sz w:val="20"/>
                <w:szCs w:val="20"/>
              </w:rPr>
              <w:t>Annual Playground Inspection</w:t>
            </w:r>
          </w:p>
        </w:tc>
        <w:tc>
          <w:tcPr>
            <w:tcW w:w="1054" w:type="dxa"/>
          </w:tcPr>
          <w:p w:rsidR="00934B12" w:rsidRDefault="00D10E40" w:rsidP="00A85804">
            <w:pPr>
              <w:pStyle w:val="NoSpacing"/>
              <w:rPr>
                <w:sz w:val="20"/>
                <w:szCs w:val="20"/>
              </w:rPr>
            </w:pPr>
            <w:r>
              <w:rPr>
                <w:sz w:val="20"/>
                <w:szCs w:val="20"/>
              </w:rPr>
              <w:t xml:space="preserve">    216.00</w:t>
            </w:r>
          </w:p>
        </w:tc>
      </w:tr>
      <w:tr w:rsidR="00A85804" w:rsidRPr="00B46CE3" w:rsidTr="00B56796">
        <w:tc>
          <w:tcPr>
            <w:tcW w:w="1242" w:type="dxa"/>
          </w:tcPr>
          <w:p w:rsidR="00A85804" w:rsidRDefault="00D10E40" w:rsidP="00A85804">
            <w:pPr>
              <w:pStyle w:val="NoSpacing"/>
              <w:rPr>
                <w:sz w:val="20"/>
                <w:szCs w:val="20"/>
              </w:rPr>
            </w:pPr>
            <w:r>
              <w:rPr>
                <w:sz w:val="20"/>
                <w:szCs w:val="20"/>
              </w:rPr>
              <w:t>4051</w:t>
            </w:r>
          </w:p>
        </w:tc>
        <w:tc>
          <w:tcPr>
            <w:tcW w:w="2552" w:type="dxa"/>
          </w:tcPr>
          <w:p w:rsidR="00A85804" w:rsidRDefault="00D10E40" w:rsidP="00934B12">
            <w:pPr>
              <w:pStyle w:val="NoSpacing"/>
              <w:rPr>
                <w:sz w:val="20"/>
                <w:szCs w:val="20"/>
              </w:rPr>
            </w:pPr>
            <w:r>
              <w:rPr>
                <w:sz w:val="20"/>
                <w:szCs w:val="20"/>
              </w:rPr>
              <w:t>M Doyle</w:t>
            </w:r>
          </w:p>
        </w:tc>
        <w:tc>
          <w:tcPr>
            <w:tcW w:w="4394" w:type="dxa"/>
          </w:tcPr>
          <w:p w:rsidR="00A85804" w:rsidRDefault="00D10E40" w:rsidP="00A85804">
            <w:pPr>
              <w:pStyle w:val="NoSpacing"/>
              <w:rPr>
                <w:sz w:val="20"/>
                <w:szCs w:val="20"/>
              </w:rPr>
            </w:pPr>
            <w:r>
              <w:rPr>
                <w:sz w:val="20"/>
                <w:szCs w:val="20"/>
              </w:rPr>
              <w:t>War Memorial Railings – Repairs</w:t>
            </w:r>
          </w:p>
        </w:tc>
        <w:tc>
          <w:tcPr>
            <w:tcW w:w="1054" w:type="dxa"/>
          </w:tcPr>
          <w:p w:rsidR="00A85804" w:rsidRDefault="00D10E40" w:rsidP="00A85804">
            <w:pPr>
              <w:pStyle w:val="NoSpacing"/>
              <w:rPr>
                <w:sz w:val="20"/>
                <w:szCs w:val="20"/>
              </w:rPr>
            </w:pPr>
            <w:r>
              <w:rPr>
                <w:sz w:val="20"/>
                <w:szCs w:val="20"/>
              </w:rPr>
              <w:t xml:space="preserve">      28.80</w:t>
            </w:r>
          </w:p>
        </w:tc>
      </w:tr>
      <w:tr w:rsidR="00A85804" w:rsidRPr="00B46CE3" w:rsidTr="00B56796">
        <w:tc>
          <w:tcPr>
            <w:tcW w:w="1242" w:type="dxa"/>
          </w:tcPr>
          <w:p w:rsidR="00A85804" w:rsidRDefault="00D10E40" w:rsidP="00A85804">
            <w:pPr>
              <w:pStyle w:val="NoSpacing"/>
              <w:rPr>
                <w:sz w:val="20"/>
                <w:szCs w:val="20"/>
              </w:rPr>
            </w:pPr>
            <w:r>
              <w:rPr>
                <w:sz w:val="20"/>
                <w:szCs w:val="20"/>
              </w:rPr>
              <w:t>4052</w:t>
            </w:r>
          </w:p>
        </w:tc>
        <w:tc>
          <w:tcPr>
            <w:tcW w:w="2552" w:type="dxa"/>
          </w:tcPr>
          <w:p w:rsidR="00A85804" w:rsidRDefault="00D10E40" w:rsidP="00934B12">
            <w:pPr>
              <w:pStyle w:val="NoSpacing"/>
              <w:rPr>
                <w:sz w:val="20"/>
                <w:szCs w:val="20"/>
              </w:rPr>
            </w:pPr>
            <w:r>
              <w:rPr>
                <w:sz w:val="20"/>
                <w:szCs w:val="20"/>
              </w:rPr>
              <w:t>Brown &amp; Co</w:t>
            </w:r>
          </w:p>
        </w:tc>
        <w:tc>
          <w:tcPr>
            <w:tcW w:w="4394" w:type="dxa"/>
          </w:tcPr>
          <w:p w:rsidR="00A85804" w:rsidRDefault="00D10E40" w:rsidP="00A85804">
            <w:pPr>
              <w:pStyle w:val="NoSpacing"/>
              <w:rPr>
                <w:sz w:val="20"/>
                <w:szCs w:val="20"/>
              </w:rPr>
            </w:pPr>
            <w:r>
              <w:rPr>
                <w:sz w:val="20"/>
                <w:szCs w:val="20"/>
              </w:rPr>
              <w:t>Pioneer Sports Field – Rent</w:t>
            </w:r>
          </w:p>
        </w:tc>
        <w:tc>
          <w:tcPr>
            <w:tcW w:w="1054" w:type="dxa"/>
          </w:tcPr>
          <w:p w:rsidR="00A85804" w:rsidRDefault="00D10E40" w:rsidP="00A85804">
            <w:pPr>
              <w:pStyle w:val="NoSpacing"/>
              <w:rPr>
                <w:sz w:val="20"/>
                <w:szCs w:val="20"/>
              </w:rPr>
            </w:pPr>
            <w:r>
              <w:rPr>
                <w:sz w:val="20"/>
                <w:szCs w:val="20"/>
              </w:rPr>
              <w:t xml:space="preserve">  1250.00</w:t>
            </w:r>
          </w:p>
        </w:tc>
      </w:tr>
      <w:tr w:rsidR="00A85804" w:rsidRPr="00B46CE3" w:rsidTr="00B56796">
        <w:tc>
          <w:tcPr>
            <w:tcW w:w="1242" w:type="dxa"/>
          </w:tcPr>
          <w:p w:rsidR="00A85804" w:rsidRDefault="00D10E40" w:rsidP="00A85804">
            <w:pPr>
              <w:pStyle w:val="NoSpacing"/>
              <w:rPr>
                <w:sz w:val="20"/>
                <w:szCs w:val="20"/>
              </w:rPr>
            </w:pPr>
            <w:r>
              <w:rPr>
                <w:sz w:val="20"/>
                <w:szCs w:val="20"/>
              </w:rPr>
              <w:t>4053</w:t>
            </w:r>
          </w:p>
        </w:tc>
        <w:tc>
          <w:tcPr>
            <w:tcW w:w="2552" w:type="dxa"/>
          </w:tcPr>
          <w:p w:rsidR="00A85804" w:rsidRDefault="00D10E40" w:rsidP="00934B12">
            <w:pPr>
              <w:pStyle w:val="NoSpacing"/>
              <w:rPr>
                <w:sz w:val="20"/>
                <w:szCs w:val="20"/>
              </w:rPr>
            </w:pPr>
            <w:r>
              <w:rPr>
                <w:sz w:val="20"/>
                <w:szCs w:val="20"/>
              </w:rPr>
              <w:t>Wellingborough Norse Ltd</w:t>
            </w:r>
          </w:p>
        </w:tc>
        <w:tc>
          <w:tcPr>
            <w:tcW w:w="4394" w:type="dxa"/>
          </w:tcPr>
          <w:p w:rsidR="00A85804" w:rsidRDefault="00D10E40" w:rsidP="00A85804">
            <w:pPr>
              <w:pStyle w:val="NoSpacing"/>
              <w:rPr>
                <w:sz w:val="20"/>
                <w:szCs w:val="20"/>
              </w:rPr>
            </w:pPr>
            <w:r>
              <w:rPr>
                <w:sz w:val="20"/>
                <w:szCs w:val="20"/>
              </w:rPr>
              <w:t>½ year Grounds Maintenance</w:t>
            </w:r>
          </w:p>
        </w:tc>
        <w:tc>
          <w:tcPr>
            <w:tcW w:w="1054" w:type="dxa"/>
          </w:tcPr>
          <w:p w:rsidR="00A85804" w:rsidRDefault="00D10E40" w:rsidP="00A85804">
            <w:pPr>
              <w:pStyle w:val="NoSpacing"/>
              <w:rPr>
                <w:sz w:val="20"/>
                <w:szCs w:val="20"/>
              </w:rPr>
            </w:pPr>
            <w:r>
              <w:rPr>
                <w:sz w:val="20"/>
                <w:szCs w:val="20"/>
              </w:rPr>
              <w:t>15537.00</w:t>
            </w:r>
          </w:p>
        </w:tc>
      </w:tr>
      <w:tr w:rsidR="00A85804" w:rsidRPr="00B46CE3" w:rsidTr="00B56796">
        <w:tc>
          <w:tcPr>
            <w:tcW w:w="1242" w:type="dxa"/>
          </w:tcPr>
          <w:p w:rsidR="00A85804" w:rsidRDefault="00D10E40" w:rsidP="00A85804">
            <w:pPr>
              <w:pStyle w:val="NoSpacing"/>
              <w:rPr>
                <w:sz w:val="20"/>
                <w:szCs w:val="20"/>
              </w:rPr>
            </w:pPr>
            <w:r>
              <w:rPr>
                <w:sz w:val="20"/>
                <w:szCs w:val="20"/>
              </w:rPr>
              <w:t>4054</w:t>
            </w:r>
          </w:p>
        </w:tc>
        <w:tc>
          <w:tcPr>
            <w:tcW w:w="2552" w:type="dxa"/>
          </w:tcPr>
          <w:p w:rsidR="00A85804" w:rsidRDefault="00D10E40" w:rsidP="00934B12">
            <w:pPr>
              <w:pStyle w:val="NoSpacing"/>
              <w:rPr>
                <w:sz w:val="20"/>
                <w:szCs w:val="20"/>
              </w:rPr>
            </w:pPr>
            <w:r>
              <w:rPr>
                <w:sz w:val="20"/>
                <w:szCs w:val="20"/>
              </w:rPr>
              <w:t>Royal British Legion</w:t>
            </w:r>
          </w:p>
        </w:tc>
        <w:tc>
          <w:tcPr>
            <w:tcW w:w="4394" w:type="dxa"/>
          </w:tcPr>
          <w:p w:rsidR="00A85804" w:rsidRDefault="00D10E40" w:rsidP="00A85804">
            <w:pPr>
              <w:pStyle w:val="NoSpacing"/>
              <w:rPr>
                <w:sz w:val="20"/>
                <w:szCs w:val="20"/>
              </w:rPr>
            </w:pPr>
            <w:r>
              <w:rPr>
                <w:sz w:val="20"/>
                <w:szCs w:val="20"/>
              </w:rPr>
              <w:t>Remembrance Sunday Wreath</w:t>
            </w:r>
          </w:p>
        </w:tc>
        <w:tc>
          <w:tcPr>
            <w:tcW w:w="1054" w:type="dxa"/>
          </w:tcPr>
          <w:p w:rsidR="00A85804" w:rsidRDefault="00D10E40" w:rsidP="00A85804">
            <w:pPr>
              <w:pStyle w:val="NoSpacing"/>
              <w:rPr>
                <w:sz w:val="20"/>
                <w:szCs w:val="20"/>
              </w:rPr>
            </w:pPr>
            <w:r>
              <w:rPr>
                <w:sz w:val="20"/>
                <w:szCs w:val="20"/>
              </w:rPr>
              <w:t xml:space="preserve">      30.00</w:t>
            </w:r>
          </w:p>
        </w:tc>
      </w:tr>
      <w:tr w:rsidR="00BF0C6B" w:rsidRPr="00B46CE3" w:rsidTr="00B56796">
        <w:tc>
          <w:tcPr>
            <w:tcW w:w="1242" w:type="dxa"/>
          </w:tcPr>
          <w:p w:rsidR="00BF0C6B" w:rsidRDefault="00BC0DE2" w:rsidP="00A85804">
            <w:pPr>
              <w:pStyle w:val="NoSpacing"/>
              <w:rPr>
                <w:sz w:val="20"/>
                <w:szCs w:val="20"/>
              </w:rPr>
            </w:pPr>
            <w:r>
              <w:rPr>
                <w:sz w:val="20"/>
                <w:szCs w:val="20"/>
              </w:rPr>
              <w:t>40</w:t>
            </w:r>
            <w:r w:rsidR="00D10E40">
              <w:rPr>
                <w:sz w:val="20"/>
                <w:szCs w:val="20"/>
              </w:rPr>
              <w:t>55</w:t>
            </w:r>
          </w:p>
        </w:tc>
        <w:tc>
          <w:tcPr>
            <w:tcW w:w="2552" w:type="dxa"/>
          </w:tcPr>
          <w:p w:rsidR="00BF0C6B" w:rsidRDefault="00BC0DE2" w:rsidP="00D10E40">
            <w:pPr>
              <w:pStyle w:val="NoSpacing"/>
              <w:rPr>
                <w:sz w:val="20"/>
                <w:szCs w:val="20"/>
              </w:rPr>
            </w:pPr>
            <w:r>
              <w:rPr>
                <w:sz w:val="20"/>
                <w:szCs w:val="20"/>
              </w:rPr>
              <w:t>Clerk</w:t>
            </w:r>
          </w:p>
        </w:tc>
        <w:tc>
          <w:tcPr>
            <w:tcW w:w="4394" w:type="dxa"/>
          </w:tcPr>
          <w:p w:rsidR="00BF0C6B" w:rsidRDefault="00BC0DE2" w:rsidP="00934B12">
            <w:pPr>
              <w:pStyle w:val="NoSpacing"/>
              <w:rPr>
                <w:sz w:val="20"/>
                <w:szCs w:val="20"/>
              </w:rPr>
            </w:pPr>
            <w:r>
              <w:rPr>
                <w:sz w:val="20"/>
                <w:szCs w:val="20"/>
              </w:rPr>
              <w:t>Salary/Expenses</w:t>
            </w:r>
          </w:p>
        </w:tc>
        <w:tc>
          <w:tcPr>
            <w:tcW w:w="1054" w:type="dxa"/>
          </w:tcPr>
          <w:p w:rsidR="00BF0C6B" w:rsidRDefault="00D10E40" w:rsidP="00D10E40">
            <w:pPr>
              <w:pStyle w:val="NoSpacing"/>
              <w:rPr>
                <w:sz w:val="20"/>
                <w:szCs w:val="20"/>
              </w:rPr>
            </w:pPr>
            <w:r>
              <w:rPr>
                <w:sz w:val="20"/>
                <w:szCs w:val="20"/>
              </w:rPr>
              <w:t xml:space="preserve">  </w:t>
            </w:r>
            <w:r w:rsidR="00BC0DE2">
              <w:rPr>
                <w:sz w:val="20"/>
                <w:szCs w:val="20"/>
              </w:rPr>
              <w:t>1</w:t>
            </w:r>
            <w:r>
              <w:rPr>
                <w:sz w:val="20"/>
                <w:szCs w:val="20"/>
              </w:rPr>
              <w:t>453.69</w:t>
            </w:r>
          </w:p>
        </w:tc>
      </w:tr>
      <w:tr w:rsidR="00BF0C6B" w:rsidRPr="00B46CE3" w:rsidTr="00B56796">
        <w:tc>
          <w:tcPr>
            <w:tcW w:w="1242" w:type="dxa"/>
          </w:tcPr>
          <w:p w:rsidR="00BF0C6B" w:rsidRDefault="00BC0DE2" w:rsidP="00D10E40">
            <w:pPr>
              <w:pStyle w:val="NoSpacing"/>
              <w:rPr>
                <w:sz w:val="20"/>
                <w:szCs w:val="20"/>
              </w:rPr>
            </w:pPr>
            <w:r>
              <w:rPr>
                <w:sz w:val="20"/>
                <w:szCs w:val="20"/>
              </w:rPr>
              <w:t>40</w:t>
            </w:r>
            <w:r w:rsidR="00D10E40">
              <w:rPr>
                <w:sz w:val="20"/>
                <w:szCs w:val="20"/>
              </w:rPr>
              <w:t>56</w:t>
            </w:r>
          </w:p>
        </w:tc>
        <w:tc>
          <w:tcPr>
            <w:tcW w:w="2552" w:type="dxa"/>
          </w:tcPr>
          <w:p w:rsidR="00BF0C6B" w:rsidRDefault="00BC0DE2" w:rsidP="00934B12">
            <w:pPr>
              <w:pStyle w:val="NoSpacing"/>
              <w:rPr>
                <w:sz w:val="20"/>
                <w:szCs w:val="20"/>
              </w:rPr>
            </w:pPr>
            <w:r>
              <w:rPr>
                <w:sz w:val="20"/>
                <w:szCs w:val="20"/>
              </w:rPr>
              <w:t>Senior Y/Club Leader</w:t>
            </w:r>
          </w:p>
        </w:tc>
        <w:tc>
          <w:tcPr>
            <w:tcW w:w="4394" w:type="dxa"/>
          </w:tcPr>
          <w:p w:rsidR="00BF0C6B" w:rsidRDefault="00BC0DE2" w:rsidP="00934B12">
            <w:pPr>
              <w:pStyle w:val="NoSpacing"/>
              <w:rPr>
                <w:sz w:val="20"/>
                <w:szCs w:val="20"/>
              </w:rPr>
            </w:pPr>
            <w:r>
              <w:rPr>
                <w:sz w:val="20"/>
                <w:szCs w:val="20"/>
              </w:rPr>
              <w:t>Salary</w:t>
            </w:r>
          </w:p>
        </w:tc>
        <w:tc>
          <w:tcPr>
            <w:tcW w:w="1054" w:type="dxa"/>
          </w:tcPr>
          <w:p w:rsidR="00BF0C6B" w:rsidRDefault="00A85804" w:rsidP="00D10E40">
            <w:pPr>
              <w:pStyle w:val="NoSpacing"/>
              <w:rPr>
                <w:sz w:val="20"/>
                <w:szCs w:val="20"/>
              </w:rPr>
            </w:pPr>
            <w:r>
              <w:rPr>
                <w:sz w:val="20"/>
                <w:szCs w:val="20"/>
              </w:rPr>
              <w:t xml:space="preserve">  </w:t>
            </w:r>
            <w:r w:rsidR="00D10E40">
              <w:rPr>
                <w:sz w:val="20"/>
                <w:szCs w:val="20"/>
              </w:rPr>
              <w:t xml:space="preserve">  </w:t>
            </w:r>
            <w:r w:rsidR="00BC0DE2">
              <w:rPr>
                <w:sz w:val="20"/>
                <w:szCs w:val="20"/>
              </w:rPr>
              <w:t>1</w:t>
            </w:r>
            <w:r w:rsidR="00D10E40">
              <w:rPr>
                <w:sz w:val="20"/>
                <w:szCs w:val="20"/>
              </w:rPr>
              <w:t>36.52</w:t>
            </w:r>
          </w:p>
        </w:tc>
      </w:tr>
      <w:tr w:rsidR="00BF0C6B" w:rsidRPr="00B46CE3" w:rsidTr="00B56796">
        <w:tc>
          <w:tcPr>
            <w:tcW w:w="1242" w:type="dxa"/>
          </w:tcPr>
          <w:p w:rsidR="00BF0C6B" w:rsidRDefault="00BC0DE2" w:rsidP="00D10E40">
            <w:pPr>
              <w:pStyle w:val="NoSpacing"/>
              <w:rPr>
                <w:sz w:val="20"/>
                <w:szCs w:val="20"/>
              </w:rPr>
            </w:pPr>
            <w:r>
              <w:rPr>
                <w:sz w:val="20"/>
                <w:szCs w:val="20"/>
              </w:rPr>
              <w:t>40</w:t>
            </w:r>
            <w:r w:rsidR="00D10E40">
              <w:rPr>
                <w:sz w:val="20"/>
                <w:szCs w:val="20"/>
              </w:rPr>
              <w:t>57</w:t>
            </w:r>
          </w:p>
        </w:tc>
        <w:tc>
          <w:tcPr>
            <w:tcW w:w="2552" w:type="dxa"/>
          </w:tcPr>
          <w:p w:rsidR="00BF0C6B" w:rsidRDefault="00BC0DE2" w:rsidP="00934B12">
            <w:pPr>
              <w:pStyle w:val="NoSpacing"/>
              <w:rPr>
                <w:sz w:val="20"/>
                <w:szCs w:val="20"/>
              </w:rPr>
            </w:pPr>
            <w:r>
              <w:rPr>
                <w:sz w:val="20"/>
                <w:szCs w:val="20"/>
              </w:rPr>
              <w:t>Senior Y/Club Assist Leader</w:t>
            </w:r>
          </w:p>
        </w:tc>
        <w:tc>
          <w:tcPr>
            <w:tcW w:w="4394" w:type="dxa"/>
          </w:tcPr>
          <w:p w:rsidR="00BF0C6B" w:rsidRDefault="00BC0DE2" w:rsidP="00934B12">
            <w:pPr>
              <w:pStyle w:val="NoSpacing"/>
              <w:rPr>
                <w:sz w:val="20"/>
                <w:szCs w:val="20"/>
              </w:rPr>
            </w:pPr>
            <w:r>
              <w:rPr>
                <w:sz w:val="20"/>
                <w:szCs w:val="20"/>
              </w:rPr>
              <w:t>Salary</w:t>
            </w:r>
          </w:p>
        </w:tc>
        <w:tc>
          <w:tcPr>
            <w:tcW w:w="1054" w:type="dxa"/>
          </w:tcPr>
          <w:p w:rsidR="00BF0C6B" w:rsidRDefault="00A85804" w:rsidP="00D10E40">
            <w:pPr>
              <w:pStyle w:val="NoSpacing"/>
              <w:rPr>
                <w:sz w:val="20"/>
                <w:szCs w:val="20"/>
              </w:rPr>
            </w:pPr>
            <w:r>
              <w:rPr>
                <w:sz w:val="20"/>
                <w:szCs w:val="20"/>
              </w:rPr>
              <w:t xml:space="preserve">  </w:t>
            </w:r>
            <w:r w:rsidR="00D10E40">
              <w:rPr>
                <w:sz w:val="20"/>
                <w:szCs w:val="20"/>
              </w:rPr>
              <w:t xml:space="preserve">  </w:t>
            </w:r>
            <w:r w:rsidR="00BC0DE2">
              <w:rPr>
                <w:sz w:val="20"/>
                <w:szCs w:val="20"/>
              </w:rPr>
              <w:t>1</w:t>
            </w:r>
            <w:r w:rsidR="00D10E40">
              <w:rPr>
                <w:sz w:val="20"/>
                <w:szCs w:val="20"/>
              </w:rPr>
              <w:t>27.04</w:t>
            </w:r>
          </w:p>
        </w:tc>
      </w:tr>
      <w:tr w:rsidR="00BF0C6B" w:rsidRPr="00B46CE3" w:rsidTr="00B56796">
        <w:tc>
          <w:tcPr>
            <w:tcW w:w="1242" w:type="dxa"/>
          </w:tcPr>
          <w:p w:rsidR="00BF0C6B" w:rsidRDefault="00BC0DE2" w:rsidP="00D10E40">
            <w:pPr>
              <w:pStyle w:val="NoSpacing"/>
              <w:rPr>
                <w:sz w:val="20"/>
                <w:szCs w:val="20"/>
              </w:rPr>
            </w:pPr>
            <w:r>
              <w:rPr>
                <w:sz w:val="20"/>
                <w:szCs w:val="20"/>
              </w:rPr>
              <w:t>40</w:t>
            </w:r>
            <w:r w:rsidR="00D10E40">
              <w:rPr>
                <w:sz w:val="20"/>
                <w:szCs w:val="20"/>
              </w:rPr>
              <w:t>58</w:t>
            </w:r>
          </w:p>
        </w:tc>
        <w:tc>
          <w:tcPr>
            <w:tcW w:w="2552" w:type="dxa"/>
          </w:tcPr>
          <w:p w:rsidR="00BF0C6B" w:rsidRDefault="00BC0DE2" w:rsidP="00934B12">
            <w:pPr>
              <w:pStyle w:val="NoSpacing"/>
              <w:rPr>
                <w:sz w:val="20"/>
                <w:szCs w:val="20"/>
              </w:rPr>
            </w:pPr>
            <w:r>
              <w:rPr>
                <w:sz w:val="20"/>
                <w:szCs w:val="20"/>
              </w:rPr>
              <w:t>Inland Revenue</w:t>
            </w:r>
          </w:p>
        </w:tc>
        <w:tc>
          <w:tcPr>
            <w:tcW w:w="4394" w:type="dxa"/>
          </w:tcPr>
          <w:p w:rsidR="00BF0C6B" w:rsidRDefault="00BC0DE2" w:rsidP="00934B12">
            <w:pPr>
              <w:pStyle w:val="NoSpacing"/>
              <w:rPr>
                <w:sz w:val="20"/>
                <w:szCs w:val="20"/>
              </w:rPr>
            </w:pPr>
            <w:r>
              <w:rPr>
                <w:sz w:val="20"/>
                <w:szCs w:val="20"/>
              </w:rPr>
              <w:t>Tax/NI</w:t>
            </w:r>
          </w:p>
        </w:tc>
        <w:tc>
          <w:tcPr>
            <w:tcW w:w="1054" w:type="dxa"/>
          </w:tcPr>
          <w:p w:rsidR="00BF0C6B" w:rsidRDefault="00A85804" w:rsidP="00D10E40">
            <w:pPr>
              <w:pStyle w:val="NoSpacing"/>
              <w:rPr>
                <w:sz w:val="20"/>
                <w:szCs w:val="20"/>
              </w:rPr>
            </w:pPr>
            <w:r>
              <w:rPr>
                <w:sz w:val="20"/>
                <w:szCs w:val="20"/>
              </w:rPr>
              <w:t xml:space="preserve">  </w:t>
            </w:r>
            <w:r w:rsidR="00D10E40">
              <w:rPr>
                <w:sz w:val="20"/>
                <w:szCs w:val="20"/>
              </w:rPr>
              <w:t xml:space="preserve">  </w:t>
            </w:r>
            <w:r w:rsidR="00BC0DE2">
              <w:rPr>
                <w:sz w:val="20"/>
                <w:szCs w:val="20"/>
              </w:rPr>
              <w:t>3</w:t>
            </w:r>
            <w:r w:rsidR="00D10E40">
              <w:rPr>
                <w:sz w:val="20"/>
                <w:szCs w:val="20"/>
              </w:rPr>
              <w:t>3</w:t>
            </w:r>
            <w:r w:rsidR="00BC0DE2">
              <w:rPr>
                <w:sz w:val="20"/>
                <w:szCs w:val="20"/>
              </w:rPr>
              <w:t>9.</w:t>
            </w:r>
            <w:r w:rsidR="00D10E40">
              <w:rPr>
                <w:sz w:val="20"/>
                <w:szCs w:val="20"/>
              </w:rPr>
              <w:t>33</w:t>
            </w:r>
          </w:p>
        </w:tc>
      </w:tr>
      <w:tr w:rsidR="00BF0C6B" w:rsidRPr="00B46CE3" w:rsidTr="00B56796">
        <w:tc>
          <w:tcPr>
            <w:tcW w:w="1242" w:type="dxa"/>
          </w:tcPr>
          <w:p w:rsidR="00BF0C6B" w:rsidRDefault="00BC0DE2" w:rsidP="00D10E40">
            <w:pPr>
              <w:pStyle w:val="NoSpacing"/>
              <w:rPr>
                <w:sz w:val="20"/>
                <w:szCs w:val="20"/>
              </w:rPr>
            </w:pPr>
            <w:r>
              <w:rPr>
                <w:sz w:val="20"/>
                <w:szCs w:val="20"/>
              </w:rPr>
              <w:t>40</w:t>
            </w:r>
            <w:r w:rsidR="00D10E40">
              <w:rPr>
                <w:sz w:val="20"/>
                <w:szCs w:val="20"/>
              </w:rPr>
              <w:t>59</w:t>
            </w:r>
          </w:p>
        </w:tc>
        <w:tc>
          <w:tcPr>
            <w:tcW w:w="2552" w:type="dxa"/>
          </w:tcPr>
          <w:p w:rsidR="00BF0C6B" w:rsidRDefault="00D10E40" w:rsidP="00D10E40">
            <w:pPr>
              <w:pStyle w:val="NoSpacing"/>
              <w:rPr>
                <w:sz w:val="20"/>
                <w:szCs w:val="20"/>
              </w:rPr>
            </w:pPr>
            <w:r>
              <w:rPr>
                <w:sz w:val="20"/>
                <w:szCs w:val="20"/>
              </w:rPr>
              <w:t>T A Greenham</w:t>
            </w:r>
          </w:p>
        </w:tc>
        <w:tc>
          <w:tcPr>
            <w:tcW w:w="4394" w:type="dxa"/>
          </w:tcPr>
          <w:p w:rsidR="00BF0C6B" w:rsidRDefault="00D10E40" w:rsidP="00934B12">
            <w:pPr>
              <w:pStyle w:val="NoSpacing"/>
              <w:rPr>
                <w:sz w:val="20"/>
                <w:szCs w:val="20"/>
              </w:rPr>
            </w:pPr>
            <w:r>
              <w:rPr>
                <w:sz w:val="20"/>
                <w:szCs w:val="20"/>
              </w:rPr>
              <w:t>VAS Maintenance</w:t>
            </w:r>
          </w:p>
        </w:tc>
        <w:tc>
          <w:tcPr>
            <w:tcW w:w="1054" w:type="dxa"/>
          </w:tcPr>
          <w:p w:rsidR="00BF0C6B" w:rsidRDefault="00D10E40" w:rsidP="00934B12">
            <w:pPr>
              <w:pStyle w:val="NoSpacing"/>
              <w:rPr>
                <w:sz w:val="20"/>
                <w:szCs w:val="20"/>
              </w:rPr>
            </w:pPr>
            <w:r>
              <w:rPr>
                <w:sz w:val="20"/>
                <w:szCs w:val="20"/>
              </w:rPr>
              <w:t xml:space="preserve">      65.00</w:t>
            </w:r>
          </w:p>
        </w:tc>
      </w:tr>
      <w:tr w:rsidR="00443428" w:rsidRPr="00B46CE3" w:rsidTr="00B56796">
        <w:tc>
          <w:tcPr>
            <w:tcW w:w="1242" w:type="dxa"/>
          </w:tcPr>
          <w:p w:rsidR="00443428" w:rsidRPr="00B46CE3" w:rsidRDefault="00D10E40" w:rsidP="0064013C">
            <w:pPr>
              <w:pStyle w:val="NoSpacing"/>
              <w:rPr>
                <w:sz w:val="20"/>
                <w:szCs w:val="20"/>
              </w:rPr>
            </w:pPr>
            <w:r>
              <w:rPr>
                <w:sz w:val="20"/>
                <w:szCs w:val="20"/>
              </w:rPr>
              <w:t>Receipt</w:t>
            </w:r>
          </w:p>
        </w:tc>
        <w:tc>
          <w:tcPr>
            <w:tcW w:w="2552" w:type="dxa"/>
          </w:tcPr>
          <w:p w:rsidR="00443428" w:rsidRDefault="00D10E40" w:rsidP="0064013C">
            <w:pPr>
              <w:pStyle w:val="NoSpacing"/>
              <w:rPr>
                <w:sz w:val="20"/>
                <w:szCs w:val="20"/>
              </w:rPr>
            </w:pPr>
            <w:r>
              <w:rPr>
                <w:sz w:val="20"/>
                <w:szCs w:val="20"/>
              </w:rPr>
              <w:t>HM Revenue &amp; Customs</w:t>
            </w:r>
          </w:p>
        </w:tc>
        <w:tc>
          <w:tcPr>
            <w:tcW w:w="4394" w:type="dxa"/>
          </w:tcPr>
          <w:p w:rsidR="00443428" w:rsidRDefault="00D10E40" w:rsidP="0064013C">
            <w:pPr>
              <w:pStyle w:val="NoSpacing"/>
              <w:rPr>
                <w:sz w:val="20"/>
                <w:szCs w:val="20"/>
              </w:rPr>
            </w:pPr>
            <w:r>
              <w:rPr>
                <w:sz w:val="20"/>
                <w:szCs w:val="20"/>
              </w:rPr>
              <w:t>VAT Repayment</w:t>
            </w:r>
          </w:p>
        </w:tc>
        <w:tc>
          <w:tcPr>
            <w:tcW w:w="1054" w:type="dxa"/>
          </w:tcPr>
          <w:p w:rsidR="00443428" w:rsidRDefault="00D10E40" w:rsidP="0064013C">
            <w:pPr>
              <w:pStyle w:val="NoSpacing"/>
              <w:rPr>
                <w:sz w:val="20"/>
                <w:szCs w:val="20"/>
              </w:rPr>
            </w:pPr>
            <w:r>
              <w:rPr>
                <w:sz w:val="20"/>
                <w:szCs w:val="20"/>
              </w:rPr>
              <w:t>15167.27</w:t>
            </w:r>
          </w:p>
        </w:tc>
      </w:tr>
    </w:tbl>
    <w:p w:rsidR="00B86CE1" w:rsidRDefault="00B86CE1" w:rsidP="00BC1932">
      <w:pPr>
        <w:pStyle w:val="NoSpacing"/>
        <w:rPr>
          <w:sz w:val="20"/>
          <w:szCs w:val="20"/>
        </w:rPr>
      </w:pPr>
    </w:p>
    <w:p w:rsidR="00DE667D" w:rsidRDefault="004B66E0" w:rsidP="00BC1932">
      <w:pPr>
        <w:pStyle w:val="NoSpacing"/>
        <w:rPr>
          <w:sz w:val="20"/>
          <w:szCs w:val="20"/>
          <w:u w:val="single"/>
        </w:rPr>
      </w:pPr>
      <w:r>
        <w:rPr>
          <w:sz w:val="20"/>
          <w:szCs w:val="20"/>
          <w:u w:val="single"/>
        </w:rPr>
        <w:t>1</w:t>
      </w:r>
      <w:r w:rsidR="00D10E40">
        <w:rPr>
          <w:sz w:val="20"/>
          <w:szCs w:val="20"/>
          <w:u w:val="single"/>
        </w:rPr>
        <w:t>8</w:t>
      </w:r>
      <w:r w:rsidR="0064013C">
        <w:rPr>
          <w:sz w:val="20"/>
          <w:szCs w:val="20"/>
          <w:u w:val="single"/>
        </w:rPr>
        <w:t>0</w:t>
      </w:r>
      <w:r w:rsidR="00DE667D">
        <w:rPr>
          <w:sz w:val="20"/>
          <w:szCs w:val="20"/>
          <w:u w:val="single"/>
        </w:rPr>
        <w:t xml:space="preserve">/15 Planning </w:t>
      </w:r>
    </w:p>
    <w:p w:rsidR="00DE667D" w:rsidRDefault="00DE667D" w:rsidP="00DE667D">
      <w:pPr>
        <w:pStyle w:val="NoSpacing"/>
        <w:numPr>
          <w:ilvl w:val="0"/>
          <w:numId w:val="11"/>
        </w:numPr>
        <w:rPr>
          <w:sz w:val="20"/>
          <w:szCs w:val="20"/>
        </w:rPr>
      </w:pPr>
      <w:r>
        <w:rPr>
          <w:sz w:val="20"/>
          <w:szCs w:val="20"/>
        </w:rPr>
        <w:t>Planning Applications Received:</w:t>
      </w:r>
    </w:p>
    <w:p w:rsidR="00D10E40" w:rsidRDefault="00DE667D" w:rsidP="00BF0C6B">
      <w:pPr>
        <w:pStyle w:val="NoSpacing"/>
        <w:ind w:left="720"/>
        <w:rPr>
          <w:sz w:val="20"/>
          <w:szCs w:val="20"/>
        </w:rPr>
      </w:pPr>
      <w:r>
        <w:rPr>
          <w:sz w:val="20"/>
          <w:szCs w:val="20"/>
        </w:rPr>
        <w:t>WP/15/00</w:t>
      </w:r>
      <w:r w:rsidR="0064013C">
        <w:rPr>
          <w:sz w:val="20"/>
          <w:szCs w:val="20"/>
        </w:rPr>
        <w:t>5</w:t>
      </w:r>
      <w:r w:rsidR="00D10E40">
        <w:rPr>
          <w:sz w:val="20"/>
          <w:szCs w:val="20"/>
        </w:rPr>
        <w:t>79</w:t>
      </w:r>
      <w:r>
        <w:rPr>
          <w:sz w:val="20"/>
          <w:szCs w:val="20"/>
        </w:rPr>
        <w:t xml:space="preserve">/FUL – </w:t>
      </w:r>
      <w:r w:rsidR="00D10E40">
        <w:rPr>
          <w:sz w:val="20"/>
          <w:szCs w:val="20"/>
        </w:rPr>
        <w:t>demolition of existing single storey flat roofed extension.  Construction of 2 storey extension with single storey link to adjacent garage – re-submission – 39 Wilson Way – Mr A Barker</w:t>
      </w:r>
    </w:p>
    <w:p w:rsidR="005772AA" w:rsidRDefault="005772AA" w:rsidP="00BF0C6B">
      <w:pPr>
        <w:pStyle w:val="NoSpacing"/>
        <w:ind w:left="720"/>
        <w:rPr>
          <w:sz w:val="20"/>
          <w:szCs w:val="20"/>
        </w:rPr>
      </w:pPr>
      <w:r>
        <w:rPr>
          <w:sz w:val="20"/>
          <w:szCs w:val="20"/>
        </w:rPr>
        <w:t>WP/15/00594/FUL – currently next door &amp; above Pink Rose Beauty is a sweet shop &amp; a flat.  We will be using the flat &amp; next door to extend our current beauty business.  We will not be making any changes to the building other that decorating – Flat, 39A The Square – Miss G Cilia, Pink Rose Beauty</w:t>
      </w:r>
    </w:p>
    <w:p w:rsidR="005772AA" w:rsidRDefault="005772AA" w:rsidP="00BF0C6B">
      <w:pPr>
        <w:pStyle w:val="NoSpacing"/>
        <w:ind w:left="720"/>
        <w:rPr>
          <w:sz w:val="20"/>
          <w:szCs w:val="20"/>
        </w:rPr>
      </w:pPr>
      <w:r>
        <w:rPr>
          <w:sz w:val="20"/>
          <w:szCs w:val="20"/>
        </w:rPr>
        <w:t>WP/15/00597/FUL – site re-grading &amp; re-surfacing, new offices &amp; fitter’s workshop/store – land adj 16, 80 Main Rd – Mr D Lodge</w:t>
      </w:r>
    </w:p>
    <w:p w:rsidR="005772AA" w:rsidRDefault="005772AA" w:rsidP="00BF0C6B">
      <w:pPr>
        <w:pStyle w:val="NoSpacing"/>
        <w:ind w:left="720"/>
        <w:rPr>
          <w:sz w:val="20"/>
          <w:szCs w:val="20"/>
        </w:rPr>
      </w:pPr>
      <w:r>
        <w:rPr>
          <w:sz w:val="20"/>
          <w:szCs w:val="20"/>
        </w:rPr>
        <w:t>WP/15/00607/FUL – change of use from A1 shop (photographic studio) to A4 drinking establishment (micro pub) – 25 The Square – Mr I Forth, E Lee Family Butchers</w:t>
      </w:r>
    </w:p>
    <w:p w:rsidR="005772AA" w:rsidRDefault="005772AA" w:rsidP="00BF0C6B">
      <w:pPr>
        <w:pStyle w:val="NoSpacing"/>
        <w:ind w:left="720"/>
        <w:rPr>
          <w:sz w:val="20"/>
          <w:szCs w:val="20"/>
        </w:rPr>
      </w:pPr>
      <w:r>
        <w:rPr>
          <w:sz w:val="20"/>
          <w:szCs w:val="20"/>
        </w:rPr>
        <w:t>WP/15/00628/FUL - proposed new single storey dwelling with off road parking – land adj 95 Station Rd – E B Land</w:t>
      </w:r>
    </w:p>
    <w:p w:rsidR="005772AA" w:rsidRDefault="005772AA" w:rsidP="00BF0C6B">
      <w:pPr>
        <w:pStyle w:val="NoSpacing"/>
        <w:ind w:left="720"/>
        <w:rPr>
          <w:sz w:val="20"/>
          <w:szCs w:val="20"/>
        </w:rPr>
      </w:pPr>
      <w:r>
        <w:rPr>
          <w:sz w:val="20"/>
          <w:szCs w:val="20"/>
        </w:rPr>
        <w:lastRenderedPageBreak/>
        <w:t>WP/15/</w:t>
      </w:r>
      <w:r w:rsidR="009527CF">
        <w:rPr>
          <w:sz w:val="20"/>
          <w:szCs w:val="20"/>
        </w:rPr>
        <w:t>00655/LBC – replacement front door &amp; frame together with double glazed leaded top light &amp; brass letter plate – 35 West St – Mr R Dutton</w:t>
      </w:r>
    </w:p>
    <w:p w:rsidR="009527CF" w:rsidRDefault="009527CF" w:rsidP="00BF0C6B">
      <w:pPr>
        <w:pStyle w:val="NoSpacing"/>
        <w:ind w:left="720"/>
        <w:rPr>
          <w:sz w:val="20"/>
          <w:szCs w:val="20"/>
        </w:rPr>
      </w:pPr>
      <w:r>
        <w:rPr>
          <w:sz w:val="20"/>
          <w:szCs w:val="20"/>
        </w:rPr>
        <w:t>WP/15/00652/FUL – erection of 1</w:t>
      </w:r>
      <w:r w:rsidRPr="009527CF">
        <w:rPr>
          <w:sz w:val="20"/>
          <w:szCs w:val="20"/>
          <w:vertAlign w:val="superscript"/>
        </w:rPr>
        <w:t>st</w:t>
      </w:r>
      <w:r>
        <w:rPr>
          <w:sz w:val="20"/>
          <w:szCs w:val="20"/>
        </w:rPr>
        <w:t xml:space="preserve"> floor extension to create office space – 23-27 Titley Bawk Ave – Mr J Payne, Shellplant</w:t>
      </w:r>
    </w:p>
    <w:p w:rsidR="009527CF" w:rsidRDefault="009527CF" w:rsidP="00BF0C6B">
      <w:pPr>
        <w:pStyle w:val="NoSpacing"/>
        <w:ind w:left="720"/>
        <w:rPr>
          <w:sz w:val="20"/>
          <w:szCs w:val="20"/>
        </w:rPr>
      </w:pPr>
      <w:r>
        <w:rPr>
          <w:sz w:val="20"/>
          <w:szCs w:val="20"/>
        </w:rPr>
        <w:t>WP/15/00654/FUL – erection of 1</w:t>
      </w:r>
      <w:r w:rsidRPr="009527CF">
        <w:rPr>
          <w:sz w:val="20"/>
          <w:szCs w:val="20"/>
          <w:vertAlign w:val="superscript"/>
        </w:rPr>
        <w:t>st</w:t>
      </w:r>
      <w:r>
        <w:rPr>
          <w:sz w:val="20"/>
          <w:szCs w:val="20"/>
        </w:rPr>
        <w:t xml:space="preserve"> floor extension, garage conversion to study &amp; rebuilding or porch – 20 Dowthorpe Hill – Mr P Higgs</w:t>
      </w:r>
    </w:p>
    <w:p w:rsidR="009527CF" w:rsidRDefault="009527CF" w:rsidP="00BF0C6B">
      <w:pPr>
        <w:pStyle w:val="NoSpacing"/>
        <w:ind w:left="720"/>
        <w:rPr>
          <w:sz w:val="20"/>
          <w:szCs w:val="20"/>
        </w:rPr>
      </w:pPr>
      <w:r>
        <w:rPr>
          <w:sz w:val="20"/>
          <w:szCs w:val="20"/>
        </w:rPr>
        <w:t>WP/15/00670/FUL – removal of existing conservatory to rear of dwelling &amp; erection of single-storey extensions to rear &amp; side of house &amp; internal/external alterations – 4 Thorpe Rd – Mr &amp; Mrs R McDonald</w:t>
      </w:r>
    </w:p>
    <w:p w:rsidR="009527CF" w:rsidRDefault="009527CF" w:rsidP="00BF0C6B">
      <w:pPr>
        <w:pStyle w:val="NoSpacing"/>
        <w:ind w:left="720"/>
        <w:rPr>
          <w:sz w:val="20"/>
          <w:szCs w:val="20"/>
        </w:rPr>
      </w:pPr>
      <w:r>
        <w:rPr>
          <w:sz w:val="20"/>
          <w:szCs w:val="20"/>
        </w:rPr>
        <w:t>WP/15/00605/VAR – section 73 application for the variation/removal of condition (full details can be viewed on BCW website) – land between Finedon Rd &amp; The Railway, Neilson’s Sidings &amp; land north of Finedon Rd (Bovis), Finedon Rd, Wellingborough</w:t>
      </w:r>
    </w:p>
    <w:p w:rsidR="00AE53F9" w:rsidRDefault="009527CF" w:rsidP="00DE667D">
      <w:pPr>
        <w:pStyle w:val="NoSpacing"/>
        <w:ind w:left="720"/>
        <w:rPr>
          <w:sz w:val="20"/>
          <w:szCs w:val="20"/>
        </w:rPr>
      </w:pPr>
      <w:r>
        <w:rPr>
          <w:sz w:val="20"/>
          <w:szCs w:val="20"/>
        </w:rPr>
        <w:t>Following discussion, it was resolved that applications WP/15/00607/FUL</w:t>
      </w:r>
      <w:r w:rsidR="00B96ECF">
        <w:rPr>
          <w:sz w:val="20"/>
          <w:szCs w:val="20"/>
        </w:rPr>
        <w:t xml:space="preserve"> be supported as retail opportunities in the village centre should be supported, subject to the merits of each individual planning application.  It was also resolved that </w:t>
      </w:r>
      <w:r>
        <w:rPr>
          <w:sz w:val="20"/>
          <w:szCs w:val="20"/>
        </w:rPr>
        <w:t xml:space="preserve">WP/15/00605/VAR be supported.  </w:t>
      </w:r>
      <w:r w:rsidR="00BF0C6B">
        <w:rPr>
          <w:sz w:val="20"/>
          <w:szCs w:val="20"/>
        </w:rPr>
        <w:t xml:space="preserve">No comments required on the </w:t>
      </w:r>
      <w:r w:rsidR="000D759C">
        <w:rPr>
          <w:sz w:val="20"/>
          <w:szCs w:val="20"/>
        </w:rPr>
        <w:t xml:space="preserve">other </w:t>
      </w:r>
      <w:r w:rsidR="00BF0C6B">
        <w:rPr>
          <w:sz w:val="20"/>
          <w:szCs w:val="20"/>
        </w:rPr>
        <w:t>application</w:t>
      </w:r>
      <w:r>
        <w:rPr>
          <w:sz w:val="20"/>
          <w:szCs w:val="20"/>
        </w:rPr>
        <w:t>s</w:t>
      </w:r>
      <w:r w:rsidR="00BF0C6B">
        <w:rPr>
          <w:sz w:val="20"/>
          <w:szCs w:val="20"/>
        </w:rPr>
        <w:t xml:space="preserve"> received.</w:t>
      </w:r>
    </w:p>
    <w:p w:rsidR="009527CF" w:rsidRDefault="009527CF" w:rsidP="009527CF">
      <w:pPr>
        <w:pStyle w:val="NoSpacing"/>
        <w:numPr>
          <w:ilvl w:val="0"/>
          <w:numId w:val="11"/>
        </w:numPr>
        <w:rPr>
          <w:sz w:val="20"/>
          <w:szCs w:val="20"/>
        </w:rPr>
      </w:pPr>
      <w:r>
        <w:rPr>
          <w:sz w:val="20"/>
          <w:szCs w:val="20"/>
        </w:rPr>
        <w:t>Town &amp; Country Planning Act 1990 – Section 78 – Appeal by Bowbridge Land Ltd; land rear of 1-27 Thorpe Rd, off Station Rd (application WP/2013/0398/OM) – decision notice</w:t>
      </w:r>
    </w:p>
    <w:p w:rsidR="000D759C" w:rsidRDefault="000D759C" w:rsidP="000D759C">
      <w:pPr>
        <w:pStyle w:val="NoSpacing"/>
        <w:rPr>
          <w:sz w:val="20"/>
          <w:szCs w:val="20"/>
        </w:rPr>
      </w:pPr>
    </w:p>
    <w:p w:rsidR="000D759C" w:rsidRDefault="009527CF" w:rsidP="000D759C">
      <w:pPr>
        <w:pStyle w:val="NoSpacing"/>
        <w:rPr>
          <w:sz w:val="20"/>
          <w:szCs w:val="20"/>
          <w:u w:val="single"/>
        </w:rPr>
      </w:pPr>
      <w:r>
        <w:rPr>
          <w:sz w:val="20"/>
          <w:szCs w:val="20"/>
          <w:u w:val="single"/>
        </w:rPr>
        <w:t>181</w:t>
      </w:r>
      <w:r w:rsidR="000D759C">
        <w:rPr>
          <w:sz w:val="20"/>
          <w:szCs w:val="20"/>
          <w:u w:val="single"/>
        </w:rPr>
        <w:t xml:space="preserve">/15 Finance &amp; Projects </w:t>
      </w:r>
    </w:p>
    <w:p w:rsidR="000D759C" w:rsidRPr="000D759C" w:rsidRDefault="000D759C" w:rsidP="000D759C">
      <w:pPr>
        <w:pStyle w:val="NoSpacing"/>
        <w:numPr>
          <w:ilvl w:val="0"/>
          <w:numId w:val="17"/>
        </w:numPr>
        <w:rPr>
          <w:sz w:val="20"/>
          <w:szCs w:val="20"/>
        </w:rPr>
      </w:pPr>
      <w:r>
        <w:rPr>
          <w:sz w:val="20"/>
          <w:szCs w:val="20"/>
        </w:rPr>
        <w:t>½ Yea</w:t>
      </w:r>
      <w:r w:rsidR="009527CF">
        <w:rPr>
          <w:sz w:val="20"/>
          <w:szCs w:val="20"/>
        </w:rPr>
        <w:t>r Bank Reconciliation – The Clerk presented the ½ year bank reconciliation and budget statement.  It was resolved to approve the documents.</w:t>
      </w:r>
    </w:p>
    <w:p w:rsidR="00AE53F9" w:rsidRPr="00DE667D" w:rsidRDefault="00AE53F9" w:rsidP="00AE53F9">
      <w:pPr>
        <w:pStyle w:val="NoSpacing"/>
        <w:ind w:left="720"/>
        <w:rPr>
          <w:sz w:val="20"/>
          <w:szCs w:val="20"/>
        </w:rPr>
      </w:pPr>
    </w:p>
    <w:p w:rsidR="00B86CE1" w:rsidRDefault="005E6E8B" w:rsidP="00B86CE1">
      <w:pPr>
        <w:pStyle w:val="NoSpacing"/>
        <w:rPr>
          <w:sz w:val="20"/>
          <w:szCs w:val="20"/>
          <w:u w:val="single"/>
        </w:rPr>
      </w:pPr>
      <w:r>
        <w:rPr>
          <w:sz w:val="20"/>
          <w:szCs w:val="20"/>
          <w:u w:val="single"/>
        </w:rPr>
        <w:t>1</w:t>
      </w:r>
      <w:r w:rsidR="009527CF">
        <w:rPr>
          <w:sz w:val="20"/>
          <w:szCs w:val="20"/>
          <w:u w:val="single"/>
        </w:rPr>
        <w:t>82</w:t>
      </w:r>
      <w:r w:rsidR="00D752D9">
        <w:rPr>
          <w:sz w:val="20"/>
          <w:szCs w:val="20"/>
          <w:u w:val="single"/>
        </w:rPr>
        <w:t>/1</w:t>
      </w:r>
      <w:r w:rsidR="00AE53F9">
        <w:rPr>
          <w:sz w:val="20"/>
          <w:szCs w:val="20"/>
          <w:u w:val="single"/>
        </w:rPr>
        <w:t>5</w:t>
      </w:r>
      <w:r w:rsidR="00B86CE1">
        <w:rPr>
          <w:sz w:val="20"/>
          <w:szCs w:val="20"/>
          <w:u w:val="single"/>
        </w:rPr>
        <w:t xml:space="preserve"> Police/Community Safety</w:t>
      </w:r>
    </w:p>
    <w:p w:rsidR="006A629E" w:rsidRPr="006A629E" w:rsidRDefault="0085181B" w:rsidP="0085181B">
      <w:pPr>
        <w:pStyle w:val="NoSpacing"/>
        <w:numPr>
          <w:ilvl w:val="0"/>
          <w:numId w:val="2"/>
        </w:numPr>
        <w:rPr>
          <w:sz w:val="20"/>
          <w:szCs w:val="20"/>
          <w:u w:val="single"/>
        </w:rPr>
      </w:pPr>
      <w:r w:rsidRPr="006A629E">
        <w:rPr>
          <w:sz w:val="20"/>
          <w:szCs w:val="20"/>
        </w:rPr>
        <w:t>Crime Figures and Report –</w:t>
      </w:r>
      <w:r w:rsidR="0045075C" w:rsidRPr="006A629E">
        <w:rPr>
          <w:sz w:val="20"/>
          <w:szCs w:val="20"/>
        </w:rPr>
        <w:t xml:space="preserve"> </w:t>
      </w:r>
      <w:r w:rsidR="005E6E8B" w:rsidRPr="006A629E">
        <w:rPr>
          <w:sz w:val="20"/>
          <w:szCs w:val="20"/>
        </w:rPr>
        <w:t>As no police representative was in atten</w:t>
      </w:r>
      <w:r w:rsidR="00C67B65" w:rsidRPr="006A629E">
        <w:rPr>
          <w:sz w:val="20"/>
          <w:szCs w:val="20"/>
        </w:rPr>
        <w:t xml:space="preserve">dance, the Clerk advised that </w:t>
      </w:r>
      <w:r w:rsidR="009527CF">
        <w:rPr>
          <w:sz w:val="20"/>
          <w:szCs w:val="20"/>
        </w:rPr>
        <w:t>24</w:t>
      </w:r>
      <w:r w:rsidR="000D759C">
        <w:rPr>
          <w:sz w:val="20"/>
          <w:szCs w:val="20"/>
        </w:rPr>
        <w:t xml:space="preserve"> crimes were reported in </w:t>
      </w:r>
      <w:r w:rsidR="009527CF">
        <w:rPr>
          <w:sz w:val="20"/>
          <w:szCs w:val="20"/>
        </w:rPr>
        <w:t>October.  It was resolved that shoplifting in the Co-op be raised as a action at the next Joint Action Group meeting and a letter be sent to Co-op head office expressing concerns.</w:t>
      </w:r>
    </w:p>
    <w:p w:rsidR="006A629E" w:rsidRPr="006A629E" w:rsidRDefault="0069528A" w:rsidP="006A629E">
      <w:pPr>
        <w:pStyle w:val="NoSpacing"/>
        <w:numPr>
          <w:ilvl w:val="0"/>
          <w:numId w:val="2"/>
        </w:numPr>
        <w:rPr>
          <w:sz w:val="20"/>
          <w:szCs w:val="20"/>
          <w:u w:val="single"/>
        </w:rPr>
      </w:pPr>
      <w:r>
        <w:rPr>
          <w:sz w:val="20"/>
          <w:szCs w:val="20"/>
        </w:rPr>
        <w:t>JAG Meeting –</w:t>
      </w:r>
      <w:r w:rsidR="000D759C">
        <w:rPr>
          <w:sz w:val="20"/>
          <w:szCs w:val="20"/>
        </w:rPr>
        <w:t xml:space="preserve"> The next meeting will be held on 11 November</w:t>
      </w:r>
      <w:r w:rsidR="009527CF">
        <w:rPr>
          <w:sz w:val="20"/>
          <w:szCs w:val="20"/>
        </w:rPr>
        <w:t>.</w:t>
      </w:r>
    </w:p>
    <w:p w:rsidR="005E6E8B" w:rsidRDefault="005E6E8B" w:rsidP="005E6E8B">
      <w:pPr>
        <w:pStyle w:val="NoSpacing"/>
        <w:rPr>
          <w:sz w:val="20"/>
          <w:szCs w:val="20"/>
        </w:rPr>
      </w:pPr>
    </w:p>
    <w:p w:rsidR="0085181B" w:rsidRPr="005E6E8B" w:rsidRDefault="005E6E8B" w:rsidP="005E6E8B">
      <w:pPr>
        <w:pStyle w:val="NoSpacing"/>
        <w:rPr>
          <w:sz w:val="20"/>
          <w:szCs w:val="20"/>
          <w:u w:val="single"/>
        </w:rPr>
      </w:pPr>
      <w:r w:rsidRPr="005E6E8B">
        <w:rPr>
          <w:sz w:val="20"/>
          <w:szCs w:val="20"/>
          <w:u w:val="single"/>
        </w:rPr>
        <w:t>1</w:t>
      </w:r>
      <w:r w:rsidR="009527CF">
        <w:rPr>
          <w:sz w:val="20"/>
          <w:szCs w:val="20"/>
          <w:u w:val="single"/>
        </w:rPr>
        <w:t>8</w:t>
      </w:r>
      <w:r w:rsidR="00286455">
        <w:rPr>
          <w:sz w:val="20"/>
          <w:szCs w:val="20"/>
          <w:u w:val="single"/>
        </w:rPr>
        <w:t>3</w:t>
      </w:r>
      <w:r w:rsidR="00D752D9" w:rsidRPr="005E6E8B">
        <w:rPr>
          <w:sz w:val="20"/>
          <w:szCs w:val="20"/>
          <w:u w:val="single"/>
        </w:rPr>
        <w:t>/1</w:t>
      </w:r>
      <w:r w:rsidR="00153CA3" w:rsidRPr="005E6E8B">
        <w:rPr>
          <w:sz w:val="20"/>
          <w:szCs w:val="20"/>
          <w:u w:val="single"/>
        </w:rPr>
        <w:t>5</w:t>
      </w:r>
      <w:r w:rsidR="0085181B" w:rsidRPr="005E6E8B">
        <w:rPr>
          <w:sz w:val="20"/>
          <w:szCs w:val="20"/>
          <w:u w:val="single"/>
        </w:rPr>
        <w:t xml:space="preserve"> Neighbourhood Plan</w:t>
      </w:r>
    </w:p>
    <w:p w:rsidR="005354E5" w:rsidRDefault="005D7CE9" w:rsidP="0085181B">
      <w:pPr>
        <w:pStyle w:val="NoSpacing"/>
        <w:rPr>
          <w:sz w:val="20"/>
          <w:szCs w:val="20"/>
        </w:rPr>
      </w:pPr>
      <w:r>
        <w:rPr>
          <w:sz w:val="20"/>
          <w:szCs w:val="20"/>
        </w:rPr>
        <w:t xml:space="preserve">The Clerk reported that </w:t>
      </w:r>
      <w:r w:rsidR="00286455">
        <w:rPr>
          <w:sz w:val="20"/>
          <w:szCs w:val="20"/>
        </w:rPr>
        <w:t>the Neighbourhood Plan Referendum w</w:t>
      </w:r>
      <w:r>
        <w:rPr>
          <w:sz w:val="20"/>
          <w:szCs w:val="20"/>
        </w:rPr>
        <w:t>as</w:t>
      </w:r>
      <w:r w:rsidR="00286455">
        <w:rPr>
          <w:sz w:val="20"/>
          <w:szCs w:val="20"/>
        </w:rPr>
        <w:t xml:space="preserve"> held on 29 October</w:t>
      </w:r>
      <w:r>
        <w:rPr>
          <w:sz w:val="20"/>
          <w:szCs w:val="20"/>
        </w:rPr>
        <w:t>.  There was a 28% turnout with 92.9% in favour of the Plan being adopted by BCW.</w:t>
      </w:r>
      <w:r w:rsidR="00155D2A">
        <w:rPr>
          <w:sz w:val="20"/>
          <w:szCs w:val="20"/>
        </w:rPr>
        <w:t xml:space="preserve">  Shortly afterwards, we learned that the Bowbridge appeal had been upheld with planning permission granted for homes behind</w:t>
      </w:r>
      <w:r w:rsidR="00DA49CF">
        <w:rPr>
          <w:sz w:val="20"/>
          <w:szCs w:val="20"/>
        </w:rPr>
        <w:t xml:space="preserve"> Thorpe Rd and the high court hearing relating to the Redrow application on Station Road had been quashed.  It was resolved that the Parish Council write to the Secretary of State regarding our frustration with these developments. The Clerk will ask BCW if they will challenge the Bowbridge appeal decision.  It was agreed that an article written by James Wilson be published a widely as possible, with the support of the Neighbourhood Plan Project Team and the Parish Council.</w:t>
      </w:r>
    </w:p>
    <w:p w:rsidR="005D7CE9" w:rsidRDefault="005D7CE9" w:rsidP="0085181B">
      <w:pPr>
        <w:pStyle w:val="NoSpacing"/>
        <w:rPr>
          <w:sz w:val="20"/>
          <w:szCs w:val="20"/>
        </w:rPr>
      </w:pPr>
    </w:p>
    <w:p w:rsidR="00CD25DF" w:rsidRDefault="008A294C" w:rsidP="0085181B">
      <w:pPr>
        <w:pStyle w:val="NoSpacing"/>
        <w:rPr>
          <w:sz w:val="20"/>
          <w:szCs w:val="20"/>
          <w:u w:val="single"/>
        </w:rPr>
      </w:pPr>
      <w:r>
        <w:rPr>
          <w:sz w:val="20"/>
          <w:szCs w:val="20"/>
          <w:u w:val="single"/>
        </w:rPr>
        <w:t>1</w:t>
      </w:r>
      <w:r w:rsidR="00DA49CF">
        <w:rPr>
          <w:sz w:val="20"/>
          <w:szCs w:val="20"/>
          <w:u w:val="single"/>
        </w:rPr>
        <w:t>8</w:t>
      </w:r>
      <w:r w:rsidR="00286455">
        <w:rPr>
          <w:sz w:val="20"/>
          <w:szCs w:val="20"/>
          <w:u w:val="single"/>
        </w:rPr>
        <w:t>4</w:t>
      </w:r>
      <w:r w:rsidR="00CD25DF">
        <w:rPr>
          <w:sz w:val="20"/>
          <w:szCs w:val="20"/>
          <w:u w:val="single"/>
        </w:rPr>
        <w:t>/1</w:t>
      </w:r>
      <w:r w:rsidR="00153CA3">
        <w:rPr>
          <w:sz w:val="20"/>
          <w:szCs w:val="20"/>
          <w:u w:val="single"/>
        </w:rPr>
        <w:t>5</w:t>
      </w:r>
      <w:r w:rsidR="00CD25DF">
        <w:rPr>
          <w:sz w:val="20"/>
          <w:szCs w:val="20"/>
          <w:u w:val="single"/>
        </w:rPr>
        <w:t xml:space="preserve"> </w:t>
      </w:r>
      <w:r w:rsidR="00153CA3">
        <w:rPr>
          <w:sz w:val="20"/>
          <w:szCs w:val="20"/>
          <w:u w:val="single"/>
        </w:rPr>
        <w:t>Sports and Leisure Development</w:t>
      </w:r>
    </w:p>
    <w:p w:rsidR="00286455" w:rsidRPr="00702C7B" w:rsidRDefault="008A294C" w:rsidP="00286455">
      <w:pPr>
        <w:pStyle w:val="NoSpacing"/>
        <w:numPr>
          <w:ilvl w:val="0"/>
          <w:numId w:val="12"/>
        </w:numPr>
        <w:rPr>
          <w:sz w:val="20"/>
          <w:szCs w:val="20"/>
        </w:rPr>
      </w:pPr>
      <w:r w:rsidRPr="00702C7B">
        <w:rPr>
          <w:sz w:val="20"/>
          <w:szCs w:val="20"/>
        </w:rPr>
        <w:t xml:space="preserve">Update – </w:t>
      </w:r>
      <w:r w:rsidR="00702C7B" w:rsidRPr="00702C7B">
        <w:rPr>
          <w:sz w:val="20"/>
          <w:szCs w:val="20"/>
        </w:rPr>
        <w:t>DWH has now agreed to the pitch layout in principle, and are drawing up the necessary plans.  There are still agreement that needs to be reached over the orchard wall and the land south of the wall, including the standard that needs to be met.  BCW have been asked to adjudicate on this matter and we are currently awaiting their response.</w:t>
      </w:r>
      <w:r w:rsidR="00286455" w:rsidRPr="00702C7B">
        <w:rPr>
          <w:sz w:val="20"/>
          <w:szCs w:val="20"/>
        </w:rPr>
        <w:t xml:space="preserve">  </w:t>
      </w:r>
    </w:p>
    <w:p w:rsidR="00B93AB0" w:rsidRDefault="00B93AB0" w:rsidP="00654C53">
      <w:pPr>
        <w:pStyle w:val="NoSpacing"/>
        <w:rPr>
          <w:sz w:val="20"/>
          <w:szCs w:val="20"/>
        </w:rPr>
      </w:pPr>
    </w:p>
    <w:p w:rsidR="00B93AB0" w:rsidRDefault="00702C7B" w:rsidP="00654C53">
      <w:pPr>
        <w:pStyle w:val="NoSpacing"/>
        <w:rPr>
          <w:sz w:val="20"/>
          <w:szCs w:val="20"/>
          <w:u w:val="single"/>
        </w:rPr>
      </w:pPr>
      <w:r>
        <w:rPr>
          <w:sz w:val="20"/>
          <w:szCs w:val="20"/>
          <w:u w:val="single"/>
        </w:rPr>
        <w:t>185/15</w:t>
      </w:r>
      <w:r w:rsidR="00B93AB0">
        <w:rPr>
          <w:sz w:val="20"/>
          <w:szCs w:val="20"/>
          <w:u w:val="single"/>
        </w:rPr>
        <w:t xml:space="preserve"> </w:t>
      </w:r>
      <w:r>
        <w:rPr>
          <w:sz w:val="20"/>
          <w:szCs w:val="20"/>
          <w:u w:val="single"/>
        </w:rPr>
        <w:t>2016 Meetings Dates</w:t>
      </w:r>
    </w:p>
    <w:p w:rsidR="00B93AB0" w:rsidRDefault="00702C7B" w:rsidP="00654C53">
      <w:pPr>
        <w:pStyle w:val="NoSpacing"/>
        <w:rPr>
          <w:sz w:val="20"/>
          <w:szCs w:val="20"/>
        </w:rPr>
      </w:pPr>
      <w:r>
        <w:rPr>
          <w:sz w:val="20"/>
          <w:szCs w:val="20"/>
        </w:rPr>
        <w:t>The meetings dates were approved, other than the date and arrangements for the Annual Parish Meeting.  This will be deferred to the January meeting for further consideration.</w:t>
      </w:r>
      <w:r w:rsidR="00B93AB0">
        <w:rPr>
          <w:sz w:val="20"/>
          <w:szCs w:val="20"/>
        </w:rPr>
        <w:t xml:space="preserve">  </w:t>
      </w:r>
    </w:p>
    <w:p w:rsidR="00102013" w:rsidRDefault="00102013" w:rsidP="00654C53">
      <w:pPr>
        <w:pStyle w:val="NoSpacing"/>
        <w:rPr>
          <w:sz w:val="20"/>
          <w:szCs w:val="20"/>
        </w:rPr>
      </w:pPr>
    </w:p>
    <w:p w:rsidR="00102013" w:rsidRDefault="00102013" w:rsidP="00654C53">
      <w:pPr>
        <w:pStyle w:val="NoSpacing"/>
        <w:rPr>
          <w:sz w:val="20"/>
          <w:szCs w:val="20"/>
          <w:u w:val="single"/>
        </w:rPr>
      </w:pPr>
      <w:r>
        <w:rPr>
          <w:sz w:val="20"/>
          <w:szCs w:val="20"/>
          <w:u w:val="single"/>
        </w:rPr>
        <w:t xml:space="preserve">186/15 EB Youth Club </w:t>
      </w:r>
    </w:p>
    <w:p w:rsidR="00102013" w:rsidRDefault="00102013" w:rsidP="00654C53">
      <w:pPr>
        <w:pStyle w:val="NoSpacing"/>
        <w:rPr>
          <w:sz w:val="20"/>
          <w:szCs w:val="20"/>
        </w:rPr>
      </w:pPr>
      <w:r>
        <w:rPr>
          <w:sz w:val="20"/>
          <w:szCs w:val="20"/>
        </w:rPr>
        <w:t>The nomination for John Simon, Senior Youth Club Leader, for NAYC Youth Club of the Year was approved.</w:t>
      </w:r>
    </w:p>
    <w:p w:rsidR="00102013" w:rsidRDefault="00102013" w:rsidP="00654C53">
      <w:pPr>
        <w:pStyle w:val="NoSpacing"/>
        <w:rPr>
          <w:sz w:val="20"/>
          <w:szCs w:val="20"/>
        </w:rPr>
      </w:pPr>
    </w:p>
    <w:p w:rsidR="00102013" w:rsidRDefault="00102013" w:rsidP="00654C53">
      <w:pPr>
        <w:pStyle w:val="NoSpacing"/>
        <w:rPr>
          <w:sz w:val="20"/>
          <w:szCs w:val="20"/>
          <w:u w:val="single"/>
        </w:rPr>
      </w:pPr>
      <w:r>
        <w:rPr>
          <w:sz w:val="20"/>
          <w:szCs w:val="20"/>
          <w:u w:val="single"/>
        </w:rPr>
        <w:t>187/15 Clerks Appraisal and Annual Salary Review</w:t>
      </w:r>
    </w:p>
    <w:p w:rsidR="00102013" w:rsidRDefault="00102013" w:rsidP="00654C53">
      <w:pPr>
        <w:pStyle w:val="NoSpacing"/>
        <w:rPr>
          <w:sz w:val="20"/>
          <w:szCs w:val="20"/>
        </w:rPr>
      </w:pPr>
      <w:r>
        <w:rPr>
          <w:sz w:val="20"/>
          <w:szCs w:val="20"/>
        </w:rPr>
        <w:t>Following the Clerk’s appraisal, it was resolved to award the increment</w:t>
      </w:r>
      <w:r w:rsidR="00D4226E">
        <w:rPr>
          <w:sz w:val="20"/>
          <w:szCs w:val="20"/>
        </w:rPr>
        <w:t>al rise</w:t>
      </w:r>
      <w:r>
        <w:rPr>
          <w:sz w:val="20"/>
          <w:szCs w:val="20"/>
        </w:rPr>
        <w:t>.</w:t>
      </w:r>
    </w:p>
    <w:p w:rsidR="00E56A34" w:rsidRDefault="00E56A34" w:rsidP="0085181B">
      <w:pPr>
        <w:pStyle w:val="NoSpacing"/>
        <w:rPr>
          <w:sz w:val="20"/>
          <w:szCs w:val="20"/>
        </w:rPr>
      </w:pPr>
    </w:p>
    <w:p w:rsidR="00BA4E6B" w:rsidRPr="00BA4E6B" w:rsidRDefault="00102013" w:rsidP="00BA4E6B">
      <w:pPr>
        <w:pStyle w:val="NoSpacing"/>
        <w:rPr>
          <w:sz w:val="20"/>
          <w:szCs w:val="20"/>
          <w:u w:val="single"/>
        </w:rPr>
      </w:pPr>
      <w:r>
        <w:rPr>
          <w:sz w:val="20"/>
          <w:szCs w:val="20"/>
          <w:u w:val="single"/>
        </w:rPr>
        <w:t>188</w:t>
      </w:r>
      <w:r w:rsidR="00CD25DF">
        <w:rPr>
          <w:sz w:val="20"/>
          <w:szCs w:val="20"/>
          <w:u w:val="single"/>
        </w:rPr>
        <w:t>/1</w:t>
      </w:r>
      <w:r w:rsidR="00DE2643">
        <w:rPr>
          <w:sz w:val="20"/>
          <w:szCs w:val="20"/>
          <w:u w:val="single"/>
        </w:rPr>
        <w:t>5</w:t>
      </w:r>
      <w:r w:rsidR="00E56A34">
        <w:rPr>
          <w:sz w:val="20"/>
          <w:szCs w:val="20"/>
          <w:u w:val="single"/>
        </w:rPr>
        <w:t xml:space="preserve"> Highways &amp; Maintenance</w:t>
      </w:r>
    </w:p>
    <w:p w:rsidR="00CD1216" w:rsidRDefault="002B6043" w:rsidP="00886172">
      <w:pPr>
        <w:pStyle w:val="NoSpacing"/>
        <w:numPr>
          <w:ilvl w:val="0"/>
          <w:numId w:val="3"/>
        </w:numPr>
        <w:rPr>
          <w:sz w:val="20"/>
          <w:szCs w:val="20"/>
        </w:rPr>
      </w:pPr>
      <w:r>
        <w:rPr>
          <w:sz w:val="20"/>
          <w:szCs w:val="20"/>
        </w:rPr>
        <w:lastRenderedPageBreak/>
        <w:t xml:space="preserve">Request for Zebra crossing – Station Road – </w:t>
      </w:r>
      <w:r w:rsidR="00570841">
        <w:rPr>
          <w:sz w:val="20"/>
          <w:szCs w:val="20"/>
        </w:rPr>
        <w:t>confirmation of the cost of the zebra crossing has not yet been received.  It was resolved that the Clerk continue to liaise with NCC regarding provision of a zebra crossing on Station Road.</w:t>
      </w:r>
    </w:p>
    <w:p w:rsidR="007D16D2" w:rsidRDefault="007D16D2" w:rsidP="00886172">
      <w:pPr>
        <w:pStyle w:val="NoSpacing"/>
        <w:numPr>
          <w:ilvl w:val="0"/>
          <w:numId w:val="3"/>
        </w:numPr>
        <w:rPr>
          <w:sz w:val="20"/>
          <w:szCs w:val="20"/>
        </w:rPr>
      </w:pPr>
      <w:r>
        <w:rPr>
          <w:sz w:val="20"/>
          <w:szCs w:val="20"/>
        </w:rPr>
        <w:t xml:space="preserve">Downgrading of Clay Lane – </w:t>
      </w:r>
      <w:r w:rsidR="00D40872">
        <w:rPr>
          <w:sz w:val="20"/>
          <w:szCs w:val="20"/>
        </w:rPr>
        <w:t>no further progress has been made at this point and NCC are still looking into Traffic Regulation Orders for Clay Lane.  Cllr Paul Bell was asked to take this up with NCC.</w:t>
      </w:r>
    </w:p>
    <w:p w:rsidR="007D16D2" w:rsidRDefault="007D16D2" w:rsidP="00886172">
      <w:pPr>
        <w:pStyle w:val="NoSpacing"/>
        <w:numPr>
          <w:ilvl w:val="0"/>
          <w:numId w:val="3"/>
        </w:numPr>
        <w:rPr>
          <w:sz w:val="20"/>
          <w:szCs w:val="20"/>
        </w:rPr>
      </w:pPr>
      <w:r>
        <w:rPr>
          <w:sz w:val="20"/>
          <w:szCs w:val="20"/>
        </w:rPr>
        <w:t>Land off Aggate Way –</w:t>
      </w:r>
      <w:r w:rsidR="00D40872">
        <w:rPr>
          <w:sz w:val="20"/>
          <w:szCs w:val="20"/>
        </w:rPr>
        <w:t xml:space="preserve"> a suggestion by NCC that the land off Aggate Way could be a mixed use development for residential and a pocket park was discussed.  It was agreed that the land is not large enough to accommodate both, and it was resolved that the Clerk respond advising that EBPC oppose this suggestion.</w:t>
      </w:r>
      <w:r>
        <w:rPr>
          <w:sz w:val="20"/>
          <w:szCs w:val="20"/>
        </w:rPr>
        <w:t xml:space="preserve">  </w:t>
      </w:r>
    </w:p>
    <w:p w:rsidR="007D16D2" w:rsidRDefault="00703FA3" w:rsidP="00886172">
      <w:pPr>
        <w:pStyle w:val="NoSpacing"/>
        <w:numPr>
          <w:ilvl w:val="0"/>
          <w:numId w:val="3"/>
        </w:numPr>
        <w:rPr>
          <w:sz w:val="20"/>
          <w:szCs w:val="20"/>
        </w:rPr>
      </w:pPr>
      <w:r>
        <w:rPr>
          <w:sz w:val="20"/>
          <w:szCs w:val="20"/>
        </w:rPr>
        <w:t>Highway Problems and Flooding – The Clerk</w:t>
      </w:r>
      <w:r w:rsidR="007E6218">
        <w:rPr>
          <w:sz w:val="20"/>
          <w:szCs w:val="20"/>
        </w:rPr>
        <w:t xml:space="preserve"> and Parish Councillors met with Richard Jones regarding flooding in the village centre, who will be producing a report and suggesting action to be taken.</w:t>
      </w:r>
    </w:p>
    <w:p w:rsidR="00703FA3" w:rsidRDefault="005B2C4D" w:rsidP="00886172">
      <w:pPr>
        <w:pStyle w:val="NoSpacing"/>
        <w:numPr>
          <w:ilvl w:val="0"/>
          <w:numId w:val="3"/>
        </w:numPr>
        <w:rPr>
          <w:sz w:val="20"/>
          <w:szCs w:val="20"/>
        </w:rPr>
      </w:pPr>
      <w:r>
        <w:rPr>
          <w:sz w:val="20"/>
          <w:szCs w:val="20"/>
        </w:rPr>
        <w:t>Annual Playground Inspection – it was agreed delegated powers be given to the Clerk to instruct a contractor to carry out the repairs needed.</w:t>
      </w:r>
    </w:p>
    <w:p w:rsidR="00703FA3" w:rsidRDefault="005B2C4D" w:rsidP="00886172">
      <w:pPr>
        <w:pStyle w:val="NoSpacing"/>
        <w:numPr>
          <w:ilvl w:val="0"/>
          <w:numId w:val="3"/>
        </w:numPr>
        <w:rPr>
          <w:sz w:val="20"/>
          <w:szCs w:val="20"/>
        </w:rPr>
      </w:pPr>
      <w:r>
        <w:rPr>
          <w:sz w:val="20"/>
          <w:szCs w:val="20"/>
        </w:rPr>
        <w:t>War Memorial Railing – the appointment of a contractor to paint the railings was approved.</w:t>
      </w:r>
      <w:r w:rsidR="006629F6">
        <w:rPr>
          <w:sz w:val="20"/>
          <w:szCs w:val="20"/>
        </w:rPr>
        <w:t xml:space="preserve">  It was agreed that the Clerk look into the cost of cleaning the war memorial.</w:t>
      </w:r>
    </w:p>
    <w:p w:rsidR="007D16D2" w:rsidRDefault="005B2C4D" w:rsidP="00886172">
      <w:pPr>
        <w:pStyle w:val="NoSpacing"/>
        <w:numPr>
          <w:ilvl w:val="0"/>
          <w:numId w:val="3"/>
        </w:numPr>
        <w:rPr>
          <w:sz w:val="20"/>
          <w:szCs w:val="20"/>
        </w:rPr>
      </w:pPr>
      <w:r>
        <w:rPr>
          <w:sz w:val="20"/>
          <w:szCs w:val="20"/>
        </w:rPr>
        <w:t xml:space="preserve">EB </w:t>
      </w:r>
      <w:r w:rsidR="006C2398">
        <w:rPr>
          <w:sz w:val="20"/>
          <w:szCs w:val="20"/>
        </w:rPr>
        <w:t>Firework Display</w:t>
      </w:r>
      <w:r>
        <w:rPr>
          <w:sz w:val="20"/>
          <w:szCs w:val="20"/>
        </w:rPr>
        <w:t xml:space="preserve"> – the recent firework display was discussed.  It was agreed that the Clerk issue a statement addressing concerns raised over the event.</w:t>
      </w:r>
    </w:p>
    <w:p w:rsidR="006629F6" w:rsidRDefault="006629F6" w:rsidP="00886172">
      <w:pPr>
        <w:pStyle w:val="NoSpacing"/>
        <w:numPr>
          <w:ilvl w:val="0"/>
          <w:numId w:val="3"/>
        </w:numPr>
        <w:rPr>
          <w:sz w:val="20"/>
          <w:szCs w:val="20"/>
        </w:rPr>
      </w:pPr>
      <w:r>
        <w:rPr>
          <w:sz w:val="20"/>
          <w:szCs w:val="20"/>
        </w:rPr>
        <w:t>Christmas Lights – Cllr Morrison advised that a grant had been secured from the Village Show to purchase some Christmas Lights to make The Square a little more festive.  It was resolved that a further £500 be allocated from the budget to purchase more lights and a Christmas tree will be considered.</w:t>
      </w:r>
    </w:p>
    <w:p w:rsidR="007D16D2" w:rsidRDefault="007D16D2" w:rsidP="00886172">
      <w:pPr>
        <w:pStyle w:val="NoSpacing"/>
        <w:numPr>
          <w:ilvl w:val="0"/>
          <w:numId w:val="3"/>
        </w:numPr>
        <w:rPr>
          <w:sz w:val="20"/>
          <w:szCs w:val="20"/>
        </w:rPr>
      </w:pPr>
      <w:r w:rsidRPr="00703FA3">
        <w:rPr>
          <w:sz w:val="20"/>
          <w:szCs w:val="20"/>
        </w:rPr>
        <w:t>Park Street Car Park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6629F6" w:rsidRDefault="006629F6" w:rsidP="00886172">
      <w:pPr>
        <w:pStyle w:val="NoSpacing"/>
        <w:numPr>
          <w:ilvl w:val="0"/>
          <w:numId w:val="3"/>
        </w:numPr>
        <w:rPr>
          <w:sz w:val="20"/>
          <w:szCs w:val="20"/>
        </w:rPr>
      </w:pPr>
      <w:r>
        <w:rPr>
          <w:sz w:val="20"/>
          <w:szCs w:val="20"/>
        </w:rPr>
        <w:t>Allotments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DE2643" w:rsidRDefault="00DE2643" w:rsidP="00C31736">
      <w:pPr>
        <w:pStyle w:val="NoSpacing"/>
        <w:rPr>
          <w:sz w:val="20"/>
          <w:szCs w:val="20"/>
          <w:u w:val="single"/>
        </w:rPr>
      </w:pPr>
    </w:p>
    <w:p w:rsidR="00C31736" w:rsidRDefault="00147529" w:rsidP="00C31736">
      <w:pPr>
        <w:pStyle w:val="NoSpacing"/>
        <w:rPr>
          <w:sz w:val="20"/>
          <w:szCs w:val="20"/>
          <w:u w:val="single"/>
        </w:rPr>
      </w:pPr>
      <w:r>
        <w:rPr>
          <w:sz w:val="20"/>
          <w:szCs w:val="20"/>
          <w:u w:val="single"/>
        </w:rPr>
        <w:t>1</w:t>
      </w:r>
      <w:r w:rsidR="006629F6">
        <w:rPr>
          <w:sz w:val="20"/>
          <w:szCs w:val="20"/>
          <w:u w:val="single"/>
        </w:rPr>
        <w:t>89</w:t>
      </w:r>
      <w:r w:rsidR="00C31736">
        <w:rPr>
          <w:sz w:val="20"/>
          <w:szCs w:val="20"/>
          <w:u w:val="single"/>
        </w:rPr>
        <w:t>/1</w:t>
      </w:r>
      <w:r w:rsidR="00DE2643">
        <w:rPr>
          <w:sz w:val="20"/>
          <w:szCs w:val="20"/>
          <w:u w:val="single"/>
        </w:rPr>
        <w:t>5</w:t>
      </w:r>
      <w:r w:rsidR="00C31736">
        <w:rPr>
          <w:sz w:val="20"/>
          <w:szCs w:val="20"/>
          <w:u w:val="single"/>
        </w:rPr>
        <w:t xml:space="preserve"> NCALC/ACRE/SLCC Correspondence</w:t>
      </w:r>
    </w:p>
    <w:p w:rsidR="007925BA" w:rsidRPr="00147529" w:rsidRDefault="006629F6" w:rsidP="006629F6">
      <w:pPr>
        <w:pStyle w:val="NoSpacing"/>
        <w:rPr>
          <w:sz w:val="20"/>
          <w:szCs w:val="20"/>
        </w:rPr>
      </w:pPr>
      <w:r>
        <w:rPr>
          <w:sz w:val="20"/>
          <w:szCs w:val="20"/>
        </w:rPr>
        <w:t>No correspondence received.</w:t>
      </w:r>
    </w:p>
    <w:p w:rsidR="00F92515" w:rsidRDefault="00F92515" w:rsidP="00F92515">
      <w:pPr>
        <w:pStyle w:val="NoSpacing"/>
        <w:rPr>
          <w:sz w:val="20"/>
          <w:szCs w:val="20"/>
        </w:rPr>
      </w:pPr>
    </w:p>
    <w:p w:rsidR="00F92515" w:rsidRDefault="00147529" w:rsidP="00F92515">
      <w:pPr>
        <w:pStyle w:val="NoSpacing"/>
        <w:rPr>
          <w:sz w:val="20"/>
          <w:szCs w:val="20"/>
          <w:u w:val="single"/>
        </w:rPr>
      </w:pPr>
      <w:r>
        <w:rPr>
          <w:sz w:val="20"/>
          <w:szCs w:val="20"/>
          <w:u w:val="single"/>
        </w:rPr>
        <w:t>1</w:t>
      </w:r>
      <w:r w:rsidR="006629F6">
        <w:rPr>
          <w:sz w:val="20"/>
          <w:szCs w:val="20"/>
          <w:u w:val="single"/>
        </w:rPr>
        <w:t>90</w:t>
      </w:r>
      <w:r w:rsidR="00F92515">
        <w:rPr>
          <w:sz w:val="20"/>
          <w:szCs w:val="20"/>
          <w:u w:val="single"/>
        </w:rPr>
        <w:t>/1</w:t>
      </w:r>
      <w:r w:rsidR="00661920">
        <w:rPr>
          <w:sz w:val="20"/>
          <w:szCs w:val="20"/>
          <w:u w:val="single"/>
        </w:rPr>
        <w:t>5</w:t>
      </w:r>
      <w:r w:rsidR="00F92515">
        <w:rPr>
          <w:sz w:val="20"/>
          <w:szCs w:val="20"/>
          <w:u w:val="single"/>
        </w:rPr>
        <w:t xml:space="preserve"> B</w:t>
      </w:r>
      <w:r>
        <w:rPr>
          <w:sz w:val="20"/>
          <w:szCs w:val="20"/>
          <w:u w:val="single"/>
        </w:rPr>
        <w:t xml:space="preserve">orough </w:t>
      </w:r>
      <w:r w:rsidR="00DC148D">
        <w:rPr>
          <w:sz w:val="20"/>
          <w:szCs w:val="20"/>
          <w:u w:val="single"/>
        </w:rPr>
        <w:t>Council</w:t>
      </w:r>
      <w:r>
        <w:rPr>
          <w:sz w:val="20"/>
          <w:szCs w:val="20"/>
          <w:u w:val="single"/>
        </w:rPr>
        <w:t xml:space="preserve"> of </w:t>
      </w:r>
      <w:r w:rsidR="00F92515">
        <w:rPr>
          <w:sz w:val="20"/>
          <w:szCs w:val="20"/>
          <w:u w:val="single"/>
        </w:rPr>
        <w:t>W</w:t>
      </w:r>
      <w:r>
        <w:rPr>
          <w:sz w:val="20"/>
          <w:szCs w:val="20"/>
          <w:u w:val="single"/>
        </w:rPr>
        <w:t>ellingborough</w:t>
      </w:r>
      <w:r w:rsidR="00F92515">
        <w:rPr>
          <w:sz w:val="20"/>
          <w:szCs w:val="20"/>
          <w:u w:val="single"/>
        </w:rPr>
        <w:t xml:space="preserve"> Correspondence</w:t>
      </w:r>
    </w:p>
    <w:p w:rsidR="00AD10CB" w:rsidRDefault="00AD10CB" w:rsidP="00F92515">
      <w:pPr>
        <w:pStyle w:val="NoSpacing"/>
        <w:numPr>
          <w:ilvl w:val="0"/>
          <w:numId w:val="5"/>
        </w:numPr>
        <w:rPr>
          <w:sz w:val="20"/>
          <w:szCs w:val="20"/>
        </w:rPr>
      </w:pPr>
      <w:r>
        <w:rPr>
          <w:sz w:val="20"/>
          <w:szCs w:val="20"/>
        </w:rPr>
        <w:t>Parish Forum – 18 Novemb</w:t>
      </w:r>
      <w:r w:rsidR="006629F6">
        <w:rPr>
          <w:sz w:val="20"/>
          <w:szCs w:val="20"/>
        </w:rPr>
        <w:t>er 2015 – the Clerk will attend with Cllrs Cahill, Mills and Morrison</w:t>
      </w:r>
      <w:r>
        <w:rPr>
          <w:sz w:val="20"/>
          <w:szCs w:val="20"/>
        </w:rPr>
        <w:t>.</w:t>
      </w:r>
    </w:p>
    <w:p w:rsidR="00147529" w:rsidRDefault="00AD10CB" w:rsidP="00147529">
      <w:pPr>
        <w:pStyle w:val="NoSpacing"/>
        <w:numPr>
          <w:ilvl w:val="0"/>
          <w:numId w:val="5"/>
        </w:numPr>
        <w:rPr>
          <w:sz w:val="20"/>
          <w:szCs w:val="20"/>
        </w:rPr>
      </w:pPr>
      <w:r w:rsidRPr="006629F6">
        <w:rPr>
          <w:sz w:val="20"/>
          <w:szCs w:val="20"/>
        </w:rPr>
        <w:t xml:space="preserve">Capital Programme 2016/17 – </w:t>
      </w:r>
      <w:r w:rsidR="006629F6" w:rsidRPr="006629F6">
        <w:rPr>
          <w:sz w:val="20"/>
          <w:szCs w:val="20"/>
        </w:rPr>
        <w:t>the Clerk advised that the deadline passed before the relevant quotes were received.  Therefore, this will be deferred to the next round of funding next year.</w:t>
      </w:r>
    </w:p>
    <w:p w:rsidR="006629F6" w:rsidRPr="006629F6" w:rsidRDefault="006629F6" w:rsidP="006629F6">
      <w:pPr>
        <w:pStyle w:val="NoSpacing"/>
        <w:ind w:left="720"/>
        <w:rPr>
          <w:sz w:val="20"/>
          <w:szCs w:val="20"/>
        </w:rPr>
      </w:pPr>
    </w:p>
    <w:p w:rsidR="00147529" w:rsidRDefault="00134C4B" w:rsidP="00147529">
      <w:pPr>
        <w:pStyle w:val="NoSpacing"/>
        <w:rPr>
          <w:sz w:val="20"/>
          <w:szCs w:val="20"/>
          <w:u w:val="single"/>
        </w:rPr>
      </w:pPr>
      <w:r>
        <w:rPr>
          <w:sz w:val="20"/>
          <w:szCs w:val="20"/>
          <w:u w:val="single"/>
        </w:rPr>
        <w:t>1</w:t>
      </w:r>
      <w:r w:rsidR="006629F6">
        <w:rPr>
          <w:sz w:val="20"/>
          <w:szCs w:val="20"/>
          <w:u w:val="single"/>
        </w:rPr>
        <w:t>91</w:t>
      </w:r>
      <w:r w:rsidR="00147529">
        <w:rPr>
          <w:sz w:val="20"/>
          <w:szCs w:val="20"/>
          <w:u w:val="single"/>
        </w:rPr>
        <w:t>/15 Northamptonshire County Council Correspondence</w:t>
      </w:r>
    </w:p>
    <w:p w:rsidR="006629F6" w:rsidRDefault="00DC148D" w:rsidP="00DC148D">
      <w:pPr>
        <w:pStyle w:val="NoSpacing"/>
        <w:numPr>
          <w:ilvl w:val="0"/>
          <w:numId w:val="14"/>
        </w:numPr>
        <w:rPr>
          <w:sz w:val="20"/>
          <w:szCs w:val="20"/>
        </w:rPr>
      </w:pPr>
      <w:r w:rsidRPr="006629F6">
        <w:rPr>
          <w:sz w:val="20"/>
          <w:szCs w:val="20"/>
        </w:rPr>
        <w:t>Cllr Paul Bell – report – Cllr Bell</w:t>
      </w:r>
      <w:r w:rsidR="006629F6" w:rsidRPr="006629F6">
        <w:rPr>
          <w:sz w:val="20"/>
          <w:szCs w:val="20"/>
        </w:rPr>
        <w:t xml:space="preserve"> attended and advised that funds from his Empowering Councillors Fund has been used to purchase brown signs directing people to All Saints Church and tower.  Following an update on the current postponement of the school expansion scheme, Cllr Bell agreed to raise concerns with NCC.  </w:t>
      </w:r>
      <w:r w:rsidRPr="006629F6">
        <w:rPr>
          <w:sz w:val="20"/>
          <w:szCs w:val="20"/>
        </w:rPr>
        <w:t xml:space="preserve"> </w:t>
      </w:r>
      <w:r w:rsidR="006629F6" w:rsidRPr="006629F6">
        <w:rPr>
          <w:sz w:val="20"/>
          <w:szCs w:val="20"/>
        </w:rPr>
        <w:t>He also updated the PC on restructuring and funding within NCC.</w:t>
      </w:r>
    </w:p>
    <w:p w:rsidR="00AD10CB" w:rsidRDefault="006629F6" w:rsidP="00DC148D">
      <w:pPr>
        <w:pStyle w:val="NoSpacing"/>
        <w:numPr>
          <w:ilvl w:val="0"/>
          <w:numId w:val="14"/>
        </w:numPr>
        <w:rPr>
          <w:sz w:val="20"/>
          <w:szCs w:val="20"/>
        </w:rPr>
      </w:pPr>
      <w:r>
        <w:rPr>
          <w:sz w:val="20"/>
          <w:szCs w:val="20"/>
        </w:rPr>
        <w:t>Northants Highways – Urban Highway Grass Mowing 2016 – it was resolved to sign the Urban Highway Grass Mowing agreement for 2016.</w:t>
      </w:r>
    </w:p>
    <w:p w:rsidR="006629F6" w:rsidRPr="006629F6" w:rsidRDefault="006629F6" w:rsidP="00DC148D">
      <w:pPr>
        <w:pStyle w:val="NoSpacing"/>
        <w:numPr>
          <w:ilvl w:val="0"/>
          <w:numId w:val="14"/>
        </w:numPr>
        <w:rPr>
          <w:sz w:val="20"/>
          <w:szCs w:val="20"/>
        </w:rPr>
      </w:pPr>
      <w:r>
        <w:rPr>
          <w:sz w:val="20"/>
          <w:szCs w:val="20"/>
        </w:rPr>
        <w:t>School Transport – Cllr Bell agreed to look into why pupils to Sir Christopher Hatton are charged for school transport when it is a feeder school for Earls Barton.</w:t>
      </w:r>
    </w:p>
    <w:p w:rsidR="00AD10CB" w:rsidRDefault="00AD10CB" w:rsidP="00AD10CB">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6629F6">
        <w:rPr>
          <w:sz w:val="20"/>
          <w:szCs w:val="20"/>
        </w:rPr>
        <w:t>14 December 2</w:t>
      </w:r>
      <w:r w:rsidR="00665108">
        <w:rPr>
          <w:sz w:val="20"/>
          <w:szCs w:val="20"/>
        </w:rPr>
        <w:t>01</w:t>
      </w:r>
      <w:r>
        <w:rPr>
          <w:sz w:val="20"/>
          <w:szCs w:val="20"/>
        </w:rPr>
        <w:t>5</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3"/>
  </w:num>
  <w:num w:numId="5">
    <w:abstractNumId w:val="7"/>
  </w:num>
  <w:num w:numId="6">
    <w:abstractNumId w:val="12"/>
  </w:num>
  <w:num w:numId="7">
    <w:abstractNumId w:val="10"/>
  </w:num>
  <w:num w:numId="8">
    <w:abstractNumId w:val="11"/>
  </w:num>
  <w:num w:numId="9">
    <w:abstractNumId w:val="4"/>
  </w:num>
  <w:num w:numId="10">
    <w:abstractNumId w:val="16"/>
  </w:num>
  <w:num w:numId="11">
    <w:abstractNumId w:val="1"/>
  </w:num>
  <w:num w:numId="12">
    <w:abstractNumId w:val="6"/>
  </w:num>
  <w:num w:numId="13">
    <w:abstractNumId w:val="2"/>
  </w:num>
  <w:num w:numId="14">
    <w:abstractNumId w:val="14"/>
  </w:num>
  <w:num w:numId="15">
    <w:abstractNumId w:val="15"/>
  </w:num>
  <w:num w:numId="16">
    <w:abstractNumId w:val="3"/>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0D759C"/>
    <w:rsid w:val="00102013"/>
    <w:rsid w:val="00134C4B"/>
    <w:rsid w:val="00135D2C"/>
    <w:rsid w:val="00147529"/>
    <w:rsid w:val="00153CA3"/>
    <w:rsid w:val="00155D2A"/>
    <w:rsid w:val="00167CF6"/>
    <w:rsid w:val="00182573"/>
    <w:rsid w:val="00243F4E"/>
    <w:rsid w:val="00263EB3"/>
    <w:rsid w:val="0026468D"/>
    <w:rsid w:val="00286455"/>
    <w:rsid w:val="00292252"/>
    <w:rsid w:val="0029416C"/>
    <w:rsid w:val="002B5F57"/>
    <w:rsid w:val="002B6043"/>
    <w:rsid w:val="002D413E"/>
    <w:rsid w:val="003178E9"/>
    <w:rsid w:val="00320B61"/>
    <w:rsid w:val="00374955"/>
    <w:rsid w:val="003B6EA6"/>
    <w:rsid w:val="00443428"/>
    <w:rsid w:val="0045075C"/>
    <w:rsid w:val="00496E8D"/>
    <w:rsid w:val="004B490E"/>
    <w:rsid w:val="004B66E0"/>
    <w:rsid w:val="004F1445"/>
    <w:rsid w:val="004F6BB7"/>
    <w:rsid w:val="00513095"/>
    <w:rsid w:val="00531AF6"/>
    <w:rsid w:val="005354E5"/>
    <w:rsid w:val="00564AB2"/>
    <w:rsid w:val="00570841"/>
    <w:rsid w:val="005772AA"/>
    <w:rsid w:val="00597878"/>
    <w:rsid w:val="005B2C4D"/>
    <w:rsid w:val="005C148B"/>
    <w:rsid w:val="005D7CE9"/>
    <w:rsid w:val="005E6E8B"/>
    <w:rsid w:val="006118A3"/>
    <w:rsid w:val="00614380"/>
    <w:rsid w:val="0064013C"/>
    <w:rsid w:val="00654C53"/>
    <w:rsid w:val="00661920"/>
    <w:rsid w:val="006629F6"/>
    <w:rsid w:val="00665108"/>
    <w:rsid w:val="0067080E"/>
    <w:rsid w:val="00680987"/>
    <w:rsid w:val="0069528A"/>
    <w:rsid w:val="006A629E"/>
    <w:rsid w:val="006B2796"/>
    <w:rsid w:val="006B4278"/>
    <w:rsid w:val="006C2398"/>
    <w:rsid w:val="006D6E44"/>
    <w:rsid w:val="00702C7B"/>
    <w:rsid w:val="00703FA3"/>
    <w:rsid w:val="00706B94"/>
    <w:rsid w:val="0076483B"/>
    <w:rsid w:val="00764C9C"/>
    <w:rsid w:val="007925BA"/>
    <w:rsid w:val="007B2887"/>
    <w:rsid w:val="007D16D2"/>
    <w:rsid w:val="007E6218"/>
    <w:rsid w:val="007F3EB7"/>
    <w:rsid w:val="0080420A"/>
    <w:rsid w:val="0085181B"/>
    <w:rsid w:val="00886172"/>
    <w:rsid w:val="00894A1B"/>
    <w:rsid w:val="008A294C"/>
    <w:rsid w:val="00904EB4"/>
    <w:rsid w:val="00934B12"/>
    <w:rsid w:val="009527CF"/>
    <w:rsid w:val="0095347B"/>
    <w:rsid w:val="00961B88"/>
    <w:rsid w:val="009A31F5"/>
    <w:rsid w:val="00A61FB5"/>
    <w:rsid w:val="00A85804"/>
    <w:rsid w:val="00AB36A3"/>
    <w:rsid w:val="00AB7F18"/>
    <w:rsid w:val="00AC2A2C"/>
    <w:rsid w:val="00AD10CB"/>
    <w:rsid w:val="00AE53F9"/>
    <w:rsid w:val="00B42D88"/>
    <w:rsid w:val="00B86CE1"/>
    <w:rsid w:val="00B93AB0"/>
    <w:rsid w:val="00B96ECF"/>
    <w:rsid w:val="00BA4E6B"/>
    <w:rsid w:val="00BB5BB6"/>
    <w:rsid w:val="00BC0DE2"/>
    <w:rsid w:val="00BC1932"/>
    <w:rsid w:val="00BE7E6B"/>
    <w:rsid w:val="00BF0C6B"/>
    <w:rsid w:val="00C01DB7"/>
    <w:rsid w:val="00C02CA7"/>
    <w:rsid w:val="00C03E9D"/>
    <w:rsid w:val="00C20CCA"/>
    <w:rsid w:val="00C31736"/>
    <w:rsid w:val="00C67B65"/>
    <w:rsid w:val="00CD1216"/>
    <w:rsid w:val="00CD25DF"/>
    <w:rsid w:val="00D10E40"/>
    <w:rsid w:val="00D26B58"/>
    <w:rsid w:val="00D40872"/>
    <w:rsid w:val="00D41E03"/>
    <w:rsid w:val="00D4226E"/>
    <w:rsid w:val="00D752D9"/>
    <w:rsid w:val="00D826EC"/>
    <w:rsid w:val="00D8359F"/>
    <w:rsid w:val="00DA251D"/>
    <w:rsid w:val="00DA49CF"/>
    <w:rsid w:val="00DA5B0F"/>
    <w:rsid w:val="00DC148D"/>
    <w:rsid w:val="00DE2643"/>
    <w:rsid w:val="00DE667D"/>
    <w:rsid w:val="00DF272F"/>
    <w:rsid w:val="00E41AB8"/>
    <w:rsid w:val="00E56A34"/>
    <w:rsid w:val="00F478E6"/>
    <w:rsid w:val="00F508C5"/>
    <w:rsid w:val="00F66264"/>
    <w:rsid w:val="00F84C22"/>
    <w:rsid w:val="00F8677E"/>
    <w:rsid w:val="00F92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86360-A0A2-460A-B36B-3E8CB5C6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9</cp:revision>
  <cp:lastPrinted>2014-06-02T09:56:00Z</cp:lastPrinted>
  <dcterms:created xsi:type="dcterms:W3CDTF">2015-11-10T10:37:00Z</dcterms:created>
  <dcterms:modified xsi:type="dcterms:W3CDTF">2015-11-12T10:58:00Z</dcterms:modified>
</cp:coreProperties>
</file>