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D2469" w14:textId="60201D8D" w:rsidR="00015F3B" w:rsidRPr="00DD1996" w:rsidRDefault="00FE37C7" w:rsidP="00FE37C7">
      <w:pPr>
        <w:ind w:right="75"/>
        <w:jc w:val="center"/>
        <w:textAlignment w:val="baseline"/>
        <w:rPr>
          <w:rFonts w:asciiTheme="minorHAnsi" w:hAnsiTheme="minorHAnsi" w:cs="Arial"/>
          <w:b/>
          <w:bCs/>
          <w:sz w:val="32"/>
          <w:szCs w:val="32"/>
        </w:rPr>
      </w:pPr>
      <w:r w:rsidRPr="00DD1996">
        <w:rPr>
          <w:rFonts w:asciiTheme="minorHAnsi" w:hAnsiTheme="minorHAnsi"/>
          <w:b/>
          <w:color w:val="000000"/>
          <w:sz w:val="32"/>
          <w:szCs w:val="32"/>
        </w:rPr>
        <w:t xml:space="preserve">Cllr Matthew </w:t>
      </w:r>
      <w:r w:rsidR="001C0A44">
        <w:rPr>
          <w:rFonts w:asciiTheme="minorHAnsi" w:hAnsiTheme="minorHAnsi"/>
          <w:b/>
          <w:color w:val="000000"/>
          <w:sz w:val="32"/>
          <w:szCs w:val="32"/>
        </w:rPr>
        <w:t>Hicks 20</w:t>
      </w:r>
      <w:r w:rsidR="00357041">
        <w:rPr>
          <w:rFonts w:asciiTheme="minorHAnsi" w:hAnsiTheme="minorHAnsi"/>
          <w:b/>
          <w:color w:val="000000"/>
          <w:sz w:val="32"/>
          <w:szCs w:val="32"/>
        </w:rPr>
        <w:t>2</w:t>
      </w:r>
      <w:r w:rsidR="00F14FDD">
        <w:rPr>
          <w:rFonts w:asciiTheme="minorHAnsi" w:hAnsiTheme="minorHAnsi"/>
          <w:b/>
          <w:color w:val="000000"/>
          <w:sz w:val="32"/>
          <w:szCs w:val="32"/>
        </w:rPr>
        <w:t>6</w:t>
      </w:r>
      <w:r w:rsidRPr="00DD1996">
        <w:rPr>
          <w:rFonts w:asciiTheme="minorHAnsi" w:hAnsiTheme="minorHAnsi"/>
          <w:b/>
          <w:color w:val="000000"/>
          <w:sz w:val="32"/>
          <w:szCs w:val="32"/>
        </w:rPr>
        <w:t xml:space="preserve"> Annual Report for the </w:t>
      </w:r>
      <w:proofErr w:type="spellStart"/>
      <w:r w:rsidRPr="00DD1996">
        <w:rPr>
          <w:rFonts w:asciiTheme="minorHAnsi" w:hAnsiTheme="minorHAnsi"/>
          <w:b/>
          <w:color w:val="000000"/>
          <w:sz w:val="32"/>
          <w:szCs w:val="32"/>
        </w:rPr>
        <w:t>Thredling</w:t>
      </w:r>
      <w:proofErr w:type="spellEnd"/>
      <w:r w:rsidRPr="00DD1996">
        <w:rPr>
          <w:rFonts w:asciiTheme="minorHAnsi" w:hAnsiTheme="minorHAnsi"/>
          <w:b/>
          <w:color w:val="000000"/>
          <w:sz w:val="32"/>
          <w:szCs w:val="32"/>
        </w:rPr>
        <w:t xml:space="preserve"> Division </w:t>
      </w:r>
    </w:p>
    <w:p w14:paraId="12F1AEEA" w14:textId="77777777" w:rsidR="00EC1735" w:rsidRPr="00DA2329" w:rsidRDefault="00EC1735" w:rsidP="00DA2329">
      <w:pPr>
        <w:pStyle w:val="NoSpacing"/>
        <w:rPr>
          <w:sz w:val="24"/>
          <w:szCs w:val="24"/>
        </w:rPr>
      </w:pPr>
    </w:p>
    <w:p w14:paraId="699407FA" w14:textId="77777777" w:rsidR="00732673" w:rsidRPr="00732673" w:rsidRDefault="00732673" w:rsidP="00732673">
      <w:pPr>
        <w:rPr>
          <w:rFonts w:asciiTheme="minorHAnsi" w:hAnsiTheme="minorHAnsi" w:cstheme="minorHAnsi"/>
          <w:b/>
          <w:bCs/>
        </w:rPr>
      </w:pPr>
      <w:r w:rsidRPr="00732673">
        <w:rPr>
          <w:rFonts w:asciiTheme="minorHAnsi" w:hAnsiTheme="minorHAnsi" w:cstheme="minorHAnsi"/>
          <w:b/>
          <w:bCs/>
        </w:rPr>
        <w:t>Council budget protects frontline services amid rising costs and demand</w:t>
      </w:r>
    </w:p>
    <w:p w14:paraId="37366922" w14:textId="73B7A850" w:rsidR="00732673" w:rsidRPr="00732673" w:rsidRDefault="00732673" w:rsidP="00732673">
      <w:pPr>
        <w:rPr>
          <w:rFonts w:asciiTheme="minorHAnsi" w:hAnsiTheme="minorHAnsi" w:cstheme="minorHAnsi"/>
          <w:sz w:val="22"/>
          <w:szCs w:val="22"/>
        </w:rPr>
      </w:pPr>
      <w:r w:rsidRPr="00732673">
        <w:rPr>
          <w:rFonts w:asciiTheme="minorHAnsi" w:hAnsiTheme="minorHAnsi" w:cstheme="minorHAnsi"/>
          <w:sz w:val="22"/>
          <w:szCs w:val="22"/>
        </w:rPr>
        <w:t>Demand pressures, particularly in adult and children’s social care, are expected to add £32.2 million to the council’s costs next year. As a result, around 77 pence of every £1 the council spends will go directly towards services for people, including public health.</w:t>
      </w:r>
      <w:r>
        <w:rPr>
          <w:rFonts w:asciiTheme="minorHAnsi" w:hAnsiTheme="minorHAnsi" w:cstheme="minorHAnsi"/>
          <w:sz w:val="22"/>
          <w:szCs w:val="22"/>
        </w:rPr>
        <w:t xml:space="preserve"> </w:t>
      </w:r>
      <w:r w:rsidRPr="00732673">
        <w:rPr>
          <w:rFonts w:asciiTheme="minorHAnsi" w:hAnsiTheme="minorHAnsi" w:cstheme="minorHAnsi"/>
          <w:sz w:val="22"/>
          <w:szCs w:val="22"/>
        </w:rPr>
        <w:t>The remaining 23 pence in every £1 will fund all other services, such as fire and rescue, highways and waste management, alongside the staff, infrastructure and technology that support service delivery across the council.</w:t>
      </w:r>
      <w:r>
        <w:rPr>
          <w:rFonts w:asciiTheme="minorHAnsi" w:hAnsiTheme="minorHAnsi" w:cstheme="minorHAnsi"/>
          <w:sz w:val="22"/>
          <w:szCs w:val="22"/>
        </w:rPr>
        <w:t xml:space="preserve"> </w:t>
      </w:r>
      <w:r w:rsidRPr="00732673">
        <w:rPr>
          <w:rFonts w:asciiTheme="minorHAnsi" w:hAnsiTheme="minorHAnsi" w:cstheme="minorHAnsi"/>
          <w:sz w:val="22"/>
          <w:szCs w:val="22"/>
        </w:rPr>
        <w:t>To deliver a balanced budget, councillors approved £46.5 million of savings. These will be achieved through service improvements, more efficient ways of working, and a reduction in employer pension contributions, made possible by the strong performance of the council’s pension fund. This reduction in employer contributions will not reduce employees’ pension benefits.</w:t>
      </w:r>
      <w:r>
        <w:rPr>
          <w:rFonts w:asciiTheme="minorHAnsi" w:hAnsiTheme="minorHAnsi" w:cstheme="minorHAnsi"/>
          <w:sz w:val="22"/>
          <w:szCs w:val="22"/>
        </w:rPr>
        <w:t xml:space="preserve"> </w:t>
      </w:r>
      <w:r w:rsidRPr="00732673">
        <w:rPr>
          <w:rFonts w:asciiTheme="minorHAnsi" w:hAnsiTheme="minorHAnsi" w:cstheme="minorHAnsi"/>
          <w:sz w:val="22"/>
          <w:szCs w:val="22"/>
        </w:rPr>
        <w:t>Councillors also agreed a 4.99% increase in the county council’s share of Council Tax, comprising a 2.99% general increase for county-wide services and a further 2% Adult Social Care Precept to help meet rising care costs.</w:t>
      </w:r>
      <w:r>
        <w:rPr>
          <w:rFonts w:asciiTheme="minorHAnsi" w:hAnsiTheme="minorHAnsi" w:cstheme="minorHAnsi"/>
          <w:sz w:val="22"/>
          <w:szCs w:val="22"/>
        </w:rPr>
        <w:t xml:space="preserve"> </w:t>
      </w:r>
      <w:r w:rsidRPr="00732673">
        <w:rPr>
          <w:rFonts w:asciiTheme="minorHAnsi" w:hAnsiTheme="minorHAnsi" w:cstheme="minorHAnsi"/>
          <w:sz w:val="22"/>
          <w:szCs w:val="22"/>
        </w:rPr>
        <w:t>For households, this means weekly Council Tax bills will increase by £1.23 to £25.90 for a Band B property – the most common in Suffolk – and by £1.58 to £33.30 for a Band D property.</w:t>
      </w:r>
      <w:r>
        <w:rPr>
          <w:rFonts w:asciiTheme="minorHAnsi" w:hAnsiTheme="minorHAnsi" w:cstheme="minorHAnsi"/>
          <w:sz w:val="22"/>
          <w:szCs w:val="22"/>
        </w:rPr>
        <w:t xml:space="preserve"> A</w:t>
      </w:r>
      <w:r w:rsidRPr="00732673">
        <w:rPr>
          <w:rFonts w:asciiTheme="minorHAnsi" w:hAnsiTheme="minorHAnsi" w:cstheme="minorHAnsi"/>
          <w:sz w:val="22"/>
          <w:szCs w:val="22"/>
        </w:rPr>
        <w:t>longside day-to-day spending, councillors approved a revised three-year capital programme, reduced from four years to reflect local government reorganisation planned for 2028. The programme will continue to fund essential projects such as school expansions and infrastructure improvements, while also investing in improvements to bus services, public rights of way, and cycling and walking infrastructure.</w:t>
      </w:r>
      <w:r>
        <w:rPr>
          <w:rFonts w:asciiTheme="minorHAnsi" w:hAnsiTheme="minorHAnsi" w:cstheme="minorHAnsi"/>
          <w:sz w:val="22"/>
          <w:szCs w:val="22"/>
        </w:rPr>
        <w:t xml:space="preserve"> </w:t>
      </w:r>
      <w:r w:rsidRPr="00732673">
        <w:rPr>
          <w:rFonts w:asciiTheme="minorHAnsi" w:hAnsiTheme="minorHAnsi" w:cstheme="minorHAnsi"/>
          <w:sz w:val="22"/>
          <w:szCs w:val="22"/>
        </w:rPr>
        <w:t>This has been one of the toughest budgets this council has ever had to set. Government funding has gone up only slightly, and, because that increase is below inflation, in real terms we are receiving less. That puts even more pressure on our ability to protect essential services.</w:t>
      </w:r>
      <w:r>
        <w:rPr>
          <w:rFonts w:asciiTheme="minorHAnsi" w:hAnsiTheme="minorHAnsi" w:cstheme="minorHAnsi"/>
          <w:sz w:val="22"/>
          <w:szCs w:val="22"/>
        </w:rPr>
        <w:t xml:space="preserve"> </w:t>
      </w:r>
      <w:r w:rsidRPr="00732673">
        <w:rPr>
          <w:rFonts w:asciiTheme="minorHAnsi" w:hAnsiTheme="minorHAnsi" w:cstheme="minorHAnsi"/>
          <w:sz w:val="22"/>
          <w:szCs w:val="22"/>
        </w:rPr>
        <w:t>We have made the reluctant decision to increase Council Tax. We know residents are facing their own pressures, but the government’s finance settlement assume councils will raise Council Tax to the maximum. If we don’t, we risk losing vital grant funding, and that would force even harder decisions.</w:t>
      </w:r>
      <w:r>
        <w:rPr>
          <w:rFonts w:asciiTheme="minorHAnsi" w:hAnsiTheme="minorHAnsi" w:cstheme="minorHAnsi"/>
          <w:sz w:val="22"/>
          <w:szCs w:val="22"/>
        </w:rPr>
        <w:t xml:space="preserve"> </w:t>
      </w:r>
      <w:r w:rsidRPr="00732673">
        <w:rPr>
          <w:rFonts w:asciiTheme="minorHAnsi" w:hAnsiTheme="minorHAnsi" w:cstheme="minorHAnsi"/>
          <w:sz w:val="22"/>
          <w:szCs w:val="22"/>
        </w:rPr>
        <w:t>Even with those challenges, we have set a responsible and realistic budget that protects key services and continues to invest in Suffolk’s future. But it also underlines a wider truth: council finances remain under real strain, and many of the long</w:t>
      </w:r>
      <w:r w:rsidRPr="00732673">
        <w:rPr>
          <w:rFonts w:asciiTheme="minorHAnsi" w:hAnsiTheme="minorHAnsi" w:cstheme="minorHAnsi"/>
          <w:sz w:val="22"/>
          <w:szCs w:val="22"/>
        </w:rPr>
        <w:noBreakHyphen/>
        <w:t>term solutions – including long-overdue SEND reform – can only come from central government.</w:t>
      </w:r>
      <w:r>
        <w:rPr>
          <w:rFonts w:asciiTheme="minorHAnsi" w:hAnsiTheme="minorHAnsi" w:cstheme="minorHAnsi"/>
          <w:sz w:val="22"/>
          <w:szCs w:val="22"/>
        </w:rPr>
        <w:t xml:space="preserve"> </w:t>
      </w:r>
      <w:r w:rsidRPr="00732673">
        <w:rPr>
          <w:rFonts w:asciiTheme="minorHAnsi" w:hAnsiTheme="minorHAnsi" w:cstheme="minorHAnsi"/>
          <w:sz w:val="22"/>
          <w:szCs w:val="22"/>
        </w:rPr>
        <w:t>The meeting can be watched back on </w:t>
      </w:r>
      <w:hyperlink r:id="rId6" w:history="1">
        <w:r w:rsidRPr="00732673">
          <w:rPr>
            <w:rStyle w:val="Hyperlink"/>
            <w:rFonts w:asciiTheme="minorHAnsi" w:hAnsiTheme="minorHAnsi" w:cstheme="minorHAnsi"/>
            <w:sz w:val="22"/>
            <w:szCs w:val="22"/>
          </w:rPr>
          <w:t>the council’s YouTube channel</w:t>
        </w:r>
      </w:hyperlink>
      <w:r w:rsidRPr="00732673">
        <w:rPr>
          <w:rFonts w:asciiTheme="minorHAnsi" w:hAnsiTheme="minorHAnsi" w:cstheme="minorHAnsi"/>
          <w:sz w:val="22"/>
          <w:szCs w:val="22"/>
        </w:rPr>
        <w:t>. The budget papers can be viewed at </w:t>
      </w:r>
      <w:hyperlink r:id="rId7" w:history="1">
        <w:r w:rsidRPr="00732673">
          <w:rPr>
            <w:rStyle w:val="Hyperlink"/>
            <w:rFonts w:asciiTheme="minorHAnsi" w:hAnsiTheme="minorHAnsi" w:cstheme="minorHAnsi"/>
            <w:sz w:val="22"/>
            <w:szCs w:val="22"/>
          </w:rPr>
          <w:t>committeeminutes.suffolk.gov.uk</w:t>
        </w:r>
      </w:hyperlink>
      <w:r w:rsidRPr="00732673">
        <w:rPr>
          <w:rFonts w:asciiTheme="minorHAnsi" w:hAnsiTheme="minorHAnsi" w:cstheme="minorHAnsi"/>
          <w:sz w:val="22"/>
          <w:szCs w:val="22"/>
        </w:rPr>
        <w:t>.</w:t>
      </w:r>
      <w:bookmarkStart w:id="0" w:name="_Savings_on_the"/>
      <w:bookmarkStart w:id="1" w:name="_County_Council_statement"/>
      <w:bookmarkEnd w:id="0"/>
      <w:bookmarkEnd w:id="1"/>
    </w:p>
    <w:p w14:paraId="2FC803CA" w14:textId="77777777" w:rsidR="007B363A" w:rsidRPr="00732673" w:rsidRDefault="007B363A" w:rsidP="00732673">
      <w:pPr>
        <w:rPr>
          <w:rFonts w:asciiTheme="minorHAnsi" w:hAnsiTheme="minorHAnsi" w:cstheme="minorHAnsi"/>
          <w:sz w:val="22"/>
          <w:szCs w:val="22"/>
        </w:rPr>
      </w:pPr>
    </w:p>
    <w:p w14:paraId="7D2520E8" w14:textId="77777777" w:rsidR="00732673" w:rsidRPr="007B363A" w:rsidRDefault="00732673" w:rsidP="00732673">
      <w:pPr>
        <w:rPr>
          <w:rFonts w:asciiTheme="minorHAnsi" w:hAnsiTheme="minorHAnsi" w:cstheme="minorHAnsi"/>
          <w:b/>
          <w:bCs/>
        </w:rPr>
      </w:pPr>
      <w:r w:rsidRPr="007B363A">
        <w:rPr>
          <w:rFonts w:asciiTheme="minorHAnsi" w:hAnsiTheme="minorHAnsi" w:cstheme="minorHAnsi"/>
          <w:b/>
          <w:bCs/>
        </w:rPr>
        <w:t>Council remains opposed to pylon project, as application submitted</w:t>
      </w:r>
    </w:p>
    <w:p w14:paraId="146C7187" w14:textId="77777777" w:rsidR="00732673" w:rsidRPr="007B363A" w:rsidRDefault="00732673" w:rsidP="00732673">
      <w:pPr>
        <w:rPr>
          <w:rFonts w:asciiTheme="minorHAnsi" w:hAnsiTheme="minorHAnsi" w:cstheme="minorHAnsi"/>
          <w:sz w:val="22"/>
          <w:szCs w:val="22"/>
        </w:rPr>
      </w:pPr>
      <w:r w:rsidRPr="007B363A">
        <w:rPr>
          <w:rFonts w:asciiTheme="minorHAnsi" w:hAnsiTheme="minorHAnsi" w:cstheme="minorHAnsi"/>
          <w:sz w:val="22"/>
          <w:szCs w:val="22"/>
        </w:rPr>
        <w:t>Primarily, the county council maintains that offshore and undergrounding solutions should be priorities for the scheme, not 114 miles of pylons cutting through countryside, sensitive landscapes and communities in Norfolk, Suffolk, and Essex.</w:t>
      </w:r>
      <w:r>
        <w:rPr>
          <w:rFonts w:asciiTheme="minorHAnsi" w:hAnsiTheme="minorHAnsi" w:cstheme="minorHAnsi"/>
          <w:sz w:val="22"/>
          <w:szCs w:val="22"/>
        </w:rPr>
        <w:t xml:space="preserve"> </w:t>
      </w:r>
      <w:r w:rsidRPr="007B363A">
        <w:rPr>
          <w:rFonts w:asciiTheme="minorHAnsi" w:hAnsiTheme="minorHAnsi" w:cstheme="minorHAnsi"/>
          <w:sz w:val="22"/>
          <w:szCs w:val="22"/>
        </w:rPr>
        <w:t>Previously, SCC has formally and strongly requested that National Grid pauses the Norwich to Tilbury proposals, to allow for effective consideration of offshore alternatives.</w:t>
      </w:r>
      <w:r>
        <w:rPr>
          <w:rFonts w:asciiTheme="minorHAnsi" w:hAnsiTheme="minorHAnsi" w:cstheme="minorHAnsi"/>
          <w:sz w:val="22"/>
          <w:szCs w:val="22"/>
        </w:rPr>
        <w:t xml:space="preserve"> </w:t>
      </w:r>
      <w:r w:rsidRPr="007B363A">
        <w:rPr>
          <w:rFonts w:asciiTheme="minorHAnsi" w:hAnsiTheme="minorHAnsi" w:cstheme="minorHAnsi"/>
          <w:sz w:val="22"/>
          <w:szCs w:val="22"/>
        </w:rPr>
        <w:t>The application for the Development Consent Order - essentially planning permission - was submitted to the Planning Inspectorate (PINS) by National Grid on Friday 29 August.</w:t>
      </w:r>
      <w:r>
        <w:rPr>
          <w:rFonts w:asciiTheme="minorHAnsi" w:hAnsiTheme="minorHAnsi" w:cstheme="minorHAnsi"/>
          <w:sz w:val="22"/>
          <w:szCs w:val="22"/>
        </w:rPr>
        <w:t xml:space="preserve"> </w:t>
      </w:r>
      <w:r w:rsidRPr="007B363A">
        <w:rPr>
          <w:rFonts w:asciiTheme="minorHAnsi" w:hAnsiTheme="minorHAnsi" w:cstheme="minorHAnsi"/>
          <w:sz w:val="22"/>
          <w:szCs w:val="22"/>
        </w:rPr>
        <w:t xml:space="preserve">PINS has 28 days to determine </w:t>
      </w:r>
      <w:proofErr w:type="gramStart"/>
      <w:r w:rsidRPr="007B363A">
        <w:rPr>
          <w:rFonts w:asciiTheme="minorHAnsi" w:hAnsiTheme="minorHAnsi" w:cstheme="minorHAnsi"/>
          <w:sz w:val="22"/>
          <w:szCs w:val="22"/>
        </w:rPr>
        <w:t>whether or not</w:t>
      </w:r>
      <w:proofErr w:type="gramEnd"/>
      <w:r w:rsidRPr="007B363A">
        <w:rPr>
          <w:rFonts w:asciiTheme="minorHAnsi" w:hAnsiTheme="minorHAnsi" w:cstheme="minorHAnsi"/>
          <w:sz w:val="22"/>
          <w:szCs w:val="22"/>
        </w:rPr>
        <w:t xml:space="preserve"> to accept the application. Should it be accepted, full details of the project will then be published, with the six-month Examination period likely to begin in early 2026. If consent was then granted, construction could begin in 2027.</w:t>
      </w:r>
      <w:r>
        <w:rPr>
          <w:rFonts w:asciiTheme="minorHAnsi" w:hAnsiTheme="minorHAnsi" w:cstheme="minorHAnsi"/>
          <w:sz w:val="22"/>
          <w:szCs w:val="22"/>
        </w:rPr>
        <w:t xml:space="preserve"> </w:t>
      </w:r>
      <w:r w:rsidRPr="007B363A">
        <w:rPr>
          <w:rFonts w:asciiTheme="minorHAnsi" w:hAnsiTheme="minorHAnsi" w:cstheme="minorHAnsi"/>
          <w:sz w:val="22"/>
          <w:szCs w:val="22"/>
        </w:rPr>
        <w:t>In its current guise, the Norwich to Tilbury pylon project is not suitable. The less damaging alternatives, such as offshore transmission or high voltage direct current undergrounding, have never been fully considered.</w:t>
      </w:r>
      <w:r>
        <w:rPr>
          <w:rFonts w:asciiTheme="minorHAnsi" w:hAnsiTheme="minorHAnsi" w:cstheme="minorHAnsi"/>
          <w:sz w:val="22"/>
          <w:szCs w:val="22"/>
        </w:rPr>
        <w:t xml:space="preserve"> </w:t>
      </w:r>
      <w:r w:rsidRPr="007B363A">
        <w:rPr>
          <w:rFonts w:asciiTheme="minorHAnsi" w:hAnsiTheme="minorHAnsi" w:cstheme="minorHAnsi"/>
          <w:sz w:val="22"/>
          <w:szCs w:val="22"/>
        </w:rPr>
        <w:t xml:space="preserve">Such a significant and impactful project should not be determined simply for being the cheapest and fastest solution. The </w:t>
      </w:r>
      <w:proofErr w:type="spellStart"/>
      <w:r w:rsidRPr="007B363A">
        <w:rPr>
          <w:rFonts w:asciiTheme="minorHAnsi" w:hAnsiTheme="minorHAnsi" w:cstheme="minorHAnsi"/>
          <w:sz w:val="22"/>
          <w:szCs w:val="22"/>
        </w:rPr>
        <w:t>Hiorns</w:t>
      </w:r>
      <w:proofErr w:type="spellEnd"/>
      <w:r w:rsidRPr="007B363A">
        <w:rPr>
          <w:rFonts w:asciiTheme="minorHAnsi" w:hAnsiTheme="minorHAnsi" w:cstheme="minorHAnsi"/>
          <w:sz w:val="22"/>
          <w:szCs w:val="22"/>
        </w:rPr>
        <w:t xml:space="preserve"> Report concluded that proposals were premature and would not be needed until the mid-2030s. We have highlighted the need for numerous local mitigations, issues around airfields, construction traffic, public rights of way, removal of existing pylon lines, the list goes on.</w:t>
      </w:r>
      <w:r>
        <w:rPr>
          <w:rFonts w:asciiTheme="minorHAnsi" w:hAnsiTheme="minorHAnsi" w:cstheme="minorHAnsi"/>
          <w:sz w:val="22"/>
          <w:szCs w:val="22"/>
        </w:rPr>
        <w:t xml:space="preserve"> </w:t>
      </w:r>
      <w:r w:rsidRPr="007B363A">
        <w:rPr>
          <w:rFonts w:asciiTheme="minorHAnsi" w:hAnsiTheme="minorHAnsi" w:cstheme="minorHAnsi"/>
          <w:sz w:val="22"/>
          <w:szCs w:val="22"/>
        </w:rPr>
        <w:t>Suffolk County Council’s response to previous consultations for the Norwich to Tilbury project can be found at </w:t>
      </w:r>
      <w:hyperlink r:id="rId8" w:history="1">
        <w:r w:rsidRPr="007B363A">
          <w:rPr>
            <w:rStyle w:val="Hyperlink"/>
            <w:rFonts w:asciiTheme="minorHAnsi" w:hAnsiTheme="minorHAnsi" w:cstheme="minorHAnsi"/>
            <w:sz w:val="22"/>
            <w:szCs w:val="22"/>
          </w:rPr>
          <w:t>suffolk.gov.uk</w:t>
        </w:r>
      </w:hyperlink>
    </w:p>
    <w:p w14:paraId="4E1482A0" w14:textId="77777777" w:rsidR="005600BD" w:rsidRDefault="005600BD" w:rsidP="00EC1735">
      <w:pPr>
        <w:pStyle w:val="NoSpacing"/>
        <w:rPr>
          <w:rFonts w:asciiTheme="minorHAnsi" w:hAnsiTheme="minorHAnsi"/>
          <w:b/>
          <w:noProof/>
          <w:color w:val="000000"/>
          <w:sz w:val="24"/>
          <w:szCs w:val="24"/>
        </w:rPr>
      </w:pPr>
    </w:p>
    <w:p w14:paraId="36F6DF27" w14:textId="77777777" w:rsidR="00C25389" w:rsidRPr="00C25389" w:rsidRDefault="00C25389" w:rsidP="00C25389">
      <w:pPr>
        <w:rPr>
          <w:rFonts w:asciiTheme="minorHAnsi" w:hAnsiTheme="minorHAnsi" w:cstheme="minorHAnsi"/>
          <w:b/>
          <w:bCs/>
        </w:rPr>
      </w:pPr>
      <w:r w:rsidRPr="00C25389">
        <w:rPr>
          <w:rFonts w:asciiTheme="minorHAnsi" w:hAnsiTheme="minorHAnsi" w:cstheme="minorHAnsi"/>
          <w:b/>
          <w:bCs/>
        </w:rPr>
        <w:lastRenderedPageBreak/>
        <w:t>Suffolk County Council confirms decision to bring Library Services back In-House</w:t>
      </w:r>
    </w:p>
    <w:p w14:paraId="7F2128E9" w14:textId="4460816F" w:rsidR="00C25389" w:rsidRPr="00C25389" w:rsidRDefault="00C25389" w:rsidP="00C25389">
      <w:pPr>
        <w:rPr>
          <w:rFonts w:asciiTheme="minorHAnsi" w:hAnsiTheme="minorHAnsi" w:cstheme="minorHAnsi"/>
          <w:sz w:val="22"/>
          <w:szCs w:val="22"/>
        </w:rPr>
      </w:pPr>
      <w:r w:rsidRPr="00C25389">
        <w:rPr>
          <w:rFonts w:asciiTheme="minorHAnsi" w:hAnsiTheme="minorHAnsi" w:cstheme="minorHAnsi"/>
          <w:sz w:val="22"/>
          <w:szCs w:val="22"/>
        </w:rPr>
        <w:t xml:space="preserve">Suffolk County Council has </w:t>
      </w:r>
      <w:r>
        <w:rPr>
          <w:rFonts w:asciiTheme="minorHAnsi" w:hAnsiTheme="minorHAnsi" w:cstheme="minorHAnsi"/>
          <w:sz w:val="22"/>
          <w:szCs w:val="22"/>
        </w:rPr>
        <w:t>brought</w:t>
      </w:r>
      <w:r w:rsidR="00A3068A">
        <w:rPr>
          <w:rFonts w:asciiTheme="minorHAnsi" w:hAnsiTheme="minorHAnsi" w:cstheme="minorHAnsi"/>
          <w:sz w:val="22"/>
          <w:szCs w:val="22"/>
        </w:rPr>
        <w:t xml:space="preserve"> back under its care all 45 libraries.</w:t>
      </w:r>
      <w:r w:rsidRPr="00C25389">
        <w:rPr>
          <w:rFonts w:asciiTheme="minorHAnsi" w:hAnsiTheme="minorHAnsi" w:cstheme="minorHAnsi"/>
          <w:sz w:val="22"/>
          <w:szCs w:val="22"/>
        </w:rPr>
        <w:t xml:space="preserve"> </w:t>
      </w:r>
      <w:r w:rsidR="00A3068A">
        <w:rPr>
          <w:rFonts w:asciiTheme="minorHAnsi" w:hAnsiTheme="minorHAnsi" w:cstheme="minorHAnsi"/>
          <w:sz w:val="22"/>
          <w:szCs w:val="22"/>
        </w:rPr>
        <w:t xml:space="preserve">This </w:t>
      </w:r>
      <w:r w:rsidRPr="00C25389">
        <w:rPr>
          <w:rFonts w:asciiTheme="minorHAnsi" w:hAnsiTheme="minorHAnsi" w:cstheme="minorHAnsi"/>
          <w:sz w:val="22"/>
          <w:szCs w:val="22"/>
        </w:rPr>
        <w:t>will ensure continued access to high-quality, community-focused library services across the county. As part of this move, the council plans to:</w:t>
      </w:r>
    </w:p>
    <w:p w14:paraId="362B5E8B" w14:textId="77777777" w:rsidR="00C25389" w:rsidRPr="001D14E3" w:rsidRDefault="00C25389" w:rsidP="001D14E3">
      <w:pPr>
        <w:pStyle w:val="ListParagraph"/>
        <w:numPr>
          <w:ilvl w:val="0"/>
          <w:numId w:val="21"/>
        </w:numPr>
        <w:rPr>
          <w:rFonts w:asciiTheme="minorHAnsi" w:hAnsiTheme="minorHAnsi" w:cstheme="minorHAnsi"/>
          <w:sz w:val="22"/>
          <w:szCs w:val="22"/>
        </w:rPr>
      </w:pPr>
      <w:r w:rsidRPr="001D14E3">
        <w:rPr>
          <w:rFonts w:asciiTheme="minorHAnsi" w:hAnsiTheme="minorHAnsi" w:cstheme="minorHAnsi"/>
          <w:sz w:val="22"/>
          <w:szCs w:val="22"/>
        </w:rPr>
        <w:t>Keep all 45 libraries open</w:t>
      </w:r>
    </w:p>
    <w:p w14:paraId="38D6C38D" w14:textId="77777777" w:rsidR="00C25389" w:rsidRPr="001D14E3" w:rsidRDefault="00C25389" w:rsidP="001D14E3">
      <w:pPr>
        <w:pStyle w:val="ListParagraph"/>
        <w:numPr>
          <w:ilvl w:val="0"/>
          <w:numId w:val="21"/>
        </w:numPr>
        <w:rPr>
          <w:rFonts w:asciiTheme="minorHAnsi" w:hAnsiTheme="minorHAnsi" w:cstheme="minorHAnsi"/>
          <w:sz w:val="22"/>
          <w:szCs w:val="22"/>
        </w:rPr>
      </w:pPr>
      <w:r w:rsidRPr="001D14E3">
        <w:rPr>
          <w:rFonts w:asciiTheme="minorHAnsi" w:hAnsiTheme="minorHAnsi" w:cstheme="minorHAnsi"/>
          <w:sz w:val="22"/>
          <w:szCs w:val="22"/>
        </w:rPr>
        <w:t>Maintain opening hours</w:t>
      </w:r>
    </w:p>
    <w:p w14:paraId="2218D5E3" w14:textId="77777777" w:rsidR="00C25389" w:rsidRPr="001D14E3" w:rsidRDefault="00C25389" w:rsidP="001D14E3">
      <w:pPr>
        <w:pStyle w:val="ListParagraph"/>
        <w:numPr>
          <w:ilvl w:val="0"/>
          <w:numId w:val="21"/>
        </w:numPr>
        <w:rPr>
          <w:rFonts w:asciiTheme="minorHAnsi" w:hAnsiTheme="minorHAnsi" w:cstheme="minorHAnsi"/>
          <w:sz w:val="22"/>
          <w:szCs w:val="22"/>
        </w:rPr>
      </w:pPr>
      <w:r w:rsidRPr="001D14E3">
        <w:rPr>
          <w:rFonts w:asciiTheme="minorHAnsi" w:hAnsiTheme="minorHAnsi" w:cstheme="minorHAnsi"/>
          <w:sz w:val="22"/>
          <w:szCs w:val="22"/>
        </w:rPr>
        <w:t>Create job security for all frontline staff</w:t>
      </w:r>
    </w:p>
    <w:p w14:paraId="2DD21AE4" w14:textId="77777777" w:rsidR="00C25389" w:rsidRPr="001D14E3" w:rsidRDefault="00C25389" w:rsidP="001D14E3">
      <w:pPr>
        <w:pStyle w:val="ListParagraph"/>
        <w:numPr>
          <w:ilvl w:val="0"/>
          <w:numId w:val="21"/>
        </w:numPr>
        <w:rPr>
          <w:rFonts w:asciiTheme="minorHAnsi" w:hAnsiTheme="minorHAnsi" w:cstheme="minorHAnsi"/>
          <w:sz w:val="22"/>
          <w:szCs w:val="22"/>
        </w:rPr>
      </w:pPr>
      <w:r w:rsidRPr="001D14E3">
        <w:rPr>
          <w:rFonts w:asciiTheme="minorHAnsi" w:hAnsiTheme="minorHAnsi" w:cstheme="minorHAnsi"/>
          <w:sz w:val="22"/>
          <w:szCs w:val="22"/>
        </w:rPr>
        <w:t>Secure a sustainable future for Suffolk’s library services</w:t>
      </w:r>
    </w:p>
    <w:p w14:paraId="5F8E07AD" w14:textId="62706EA9" w:rsidR="005600BD" w:rsidRDefault="00C25389" w:rsidP="003C22DD">
      <w:pPr>
        <w:rPr>
          <w:rFonts w:asciiTheme="minorHAnsi" w:hAnsiTheme="minorHAnsi" w:cstheme="minorHAnsi"/>
          <w:sz w:val="22"/>
          <w:szCs w:val="22"/>
        </w:rPr>
      </w:pPr>
      <w:r w:rsidRPr="00C25389">
        <w:rPr>
          <w:rFonts w:asciiTheme="minorHAnsi" w:hAnsiTheme="minorHAnsi" w:cstheme="minorHAnsi"/>
          <w:sz w:val="22"/>
          <w:szCs w:val="22"/>
        </w:rPr>
        <w:t>In addition to continuing its core library services, the council is investing £200,000 in mobile libraries, with a further £157,000 for new books and to replace public computers in libraries across Suffolk.</w:t>
      </w:r>
      <w:r w:rsidR="00A3068A">
        <w:rPr>
          <w:rFonts w:asciiTheme="minorHAnsi" w:hAnsiTheme="minorHAnsi" w:cstheme="minorHAnsi"/>
          <w:sz w:val="22"/>
          <w:szCs w:val="22"/>
        </w:rPr>
        <w:t xml:space="preserve"> </w:t>
      </w:r>
      <w:r w:rsidRPr="00C25389">
        <w:rPr>
          <w:rFonts w:asciiTheme="minorHAnsi" w:hAnsiTheme="minorHAnsi" w:cstheme="minorHAnsi"/>
          <w:sz w:val="22"/>
          <w:szCs w:val="22"/>
        </w:rPr>
        <w:t>Libraries have long been at the heart of Suffolk’s communities. They are essential spaces for learning, connection, and support, and the council is committed to ensuring they remain hubs that bring people together</w:t>
      </w:r>
      <w:r w:rsidR="00B91747">
        <w:rPr>
          <w:rFonts w:asciiTheme="minorHAnsi" w:hAnsiTheme="minorHAnsi" w:cstheme="minorHAnsi"/>
          <w:sz w:val="22"/>
          <w:szCs w:val="22"/>
        </w:rPr>
        <w:t xml:space="preserve">. </w:t>
      </w:r>
      <w:r w:rsidRPr="00C25389">
        <w:rPr>
          <w:rFonts w:asciiTheme="minorHAnsi" w:hAnsiTheme="minorHAnsi" w:cstheme="minorHAnsi"/>
          <w:sz w:val="22"/>
          <w:szCs w:val="22"/>
        </w:rPr>
        <w:t>S</w:t>
      </w:r>
      <w:r w:rsidR="00B91747">
        <w:rPr>
          <w:rFonts w:asciiTheme="minorHAnsi" w:hAnsiTheme="minorHAnsi" w:cstheme="minorHAnsi"/>
          <w:sz w:val="22"/>
          <w:szCs w:val="22"/>
        </w:rPr>
        <w:t>CC</w:t>
      </w:r>
      <w:r w:rsidRPr="00C25389">
        <w:rPr>
          <w:rFonts w:asciiTheme="minorHAnsi" w:hAnsiTheme="minorHAnsi" w:cstheme="minorHAnsi"/>
          <w:sz w:val="22"/>
          <w:szCs w:val="22"/>
        </w:rPr>
        <w:t xml:space="preserve"> envisions libraries becoming even more integrated into the wider community, serving as convenient access points for a range of essential council services. This includes providing information and support around Adult Social Care, offering health and social care services, facilitating Family Hub activities, and promoting digital inclusion. The aim is to make it easier for residents to access vital services and support, all within the welcoming, familiar setting of their local library.</w:t>
      </w:r>
      <w:r w:rsidR="00A3068A">
        <w:rPr>
          <w:rFonts w:asciiTheme="minorHAnsi" w:hAnsiTheme="minorHAnsi" w:cstheme="minorHAnsi"/>
          <w:sz w:val="22"/>
          <w:szCs w:val="22"/>
        </w:rPr>
        <w:t xml:space="preserve"> </w:t>
      </w:r>
      <w:r w:rsidRPr="00C25389">
        <w:rPr>
          <w:rFonts w:asciiTheme="minorHAnsi" w:hAnsiTheme="minorHAnsi" w:cstheme="minorHAnsi"/>
          <w:sz w:val="22"/>
          <w:szCs w:val="22"/>
        </w:rPr>
        <w:t>This was an incredibly difficult, but important decision for the future of our Library Service.</w:t>
      </w:r>
      <w:r w:rsidR="00A3068A">
        <w:rPr>
          <w:rFonts w:asciiTheme="minorHAnsi" w:hAnsiTheme="minorHAnsi" w:cstheme="minorHAnsi"/>
          <w:sz w:val="22"/>
          <w:szCs w:val="22"/>
        </w:rPr>
        <w:t xml:space="preserve"> </w:t>
      </w:r>
      <w:r w:rsidRPr="00C25389">
        <w:rPr>
          <w:rFonts w:asciiTheme="minorHAnsi" w:hAnsiTheme="minorHAnsi" w:cstheme="minorHAnsi"/>
          <w:sz w:val="22"/>
          <w:szCs w:val="22"/>
        </w:rPr>
        <w:t>Libraries are more than just places to borrow books—they are community spaces where people can access vital services, learn new skills, and build connections</w:t>
      </w:r>
    </w:p>
    <w:p w14:paraId="74FFDB6B" w14:textId="77777777" w:rsidR="003C22DD" w:rsidRDefault="003C22DD" w:rsidP="003C22DD">
      <w:pPr>
        <w:rPr>
          <w:rFonts w:asciiTheme="minorHAnsi" w:hAnsiTheme="minorHAnsi"/>
          <w:b/>
          <w:noProof/>
          <w:color w:val="000000"/>
        </w:rPr>
      </w:pPr>
    </w:p>
    <w:p w14:paraId="41E1ABA5" w14:textId="77777777" w:rsidR="00CC0E8D" w:rsidRPr="00CC0E8D" w:rsidRDefault="00CC0E8D" w:rsidP="00CC0E8D">
      <w:pPr>
        <w:rPr>
          <w:rFonts w:asciiTheme="minorHAnsi" w:hAnsiTheme="minorHAnsi" w:cstheme="minorHAnsi"/>
          <w:b/>
          <w:bCs/>
        </w:rPr>
      </w:pPr>
      <w:r w:rsidRPr="00CC0E8D">
        <w:rPr>
          <w:rFonts w:asciiTheme="minorHAnsi" w:hAnsiTheme="minorHAnsi" w:cstheme="minorHAnsi"/>
          <w:b/>
          <w:bCs/>
        </w:rPr>
        <w:t>Suffolk’s once-in-a-generation, state-of-the-art fire control room goes live</w:t>
      </w:r>
    </w:p>
    <w:p w14:paraId="40B62D0C" w14:textId="325389C8" w:rsidR="005C6E62" w:rsidRDefault="00CC0E8D" w:rsidP="00CC0E8D">
      <w:pPr>
        <w:rPr>
          <w:rFonts w:asciiTheme="minorHAnsi" w:hAnsiTheme="minorHAnsi" w:cstheme="minorHAnsi"/>
        </w:rPr>
      </w:pPr>
      <w:r w:rsidRPr="00CC0E8D">
        <w:rPr>
          <w:rFonts w:asciiTheme="minorHAnsi" w:hAnsiTheme="minorHAnsi" w:cstheme="minorHAnsi"/>
        </w:rPr>
        <w:t>Delivered in just 18 months, the initiative involved building a brand-new contact centre from the ground up, recruiting and training an entirely new team, and implementing bespoke configurations tailored to all the communities in Suffolk.</w:t>
      </w:r>
      <w:r>
        <w:rPr>
          <w:rFonts w:asciiTheme="minorHAnsi" w:hAnsiTheme="minorHAnsi" w:cstheme="minorHAnsi"/>
        </w:rPr>
        <w:t xml:space="preserve"> </w:t>
      </w:r>
      <w:r w:rsidRPr="00CC0E8D">
        <w:rPr>
          <w:rFonts w:asciiTheme="minorHAnsi" w:hAnsiTheme="minorHAnsi" w:cstheme="minorHAnsi"/>
        </w:rPr>
        <w:t>The new control room, powered by cutting-edge technology from Motorola Solutions, now serves as a future-ready, cloud-enabled hub for managing critical 999 emergency calls across the county.</w:t>
      </w:r>
      <w:r>
        <w:rPr>
          <w:rFonts w:asciiTheme="minorHAnsi" w:hAnsiTheme="minorHAnsi" w:cstheme="minorHAnsi"/>
        </w:rPr>
        <w:t xml:space="preserve"> </w:t>
      </w:r>
      <w:r w:rsidRPr="00CC0E8D">
        <w:rPr>
          <w:rFonts w:asciiTheme="minorHAnsi" w:hAnsiTheme="minorHAnsi" w:cstheme="minorHAnsi"/>
        </w:rPr>
        <w:t>The decision to invest in a new control room for the county was made in 2023, following recognition that the previous system was no longer fit for purpose. The legacy system’s increasing fragility meant the fire service could no longer depend on or guarantee the resilience that Suffolk’s communities deserve.</w:t>
      </w:r>
      <w:r>
        <w:rPr>
          <w:rFonts w:asciiTheme="minorHAnsi" w:hAnsiTheme="minorHAnsi" w:cstheme="minorHAnsi"/>
        </w:rPr>
        <w:t xml:space="preserve"> </w:t>
      </w:r>
      <w:r w:rsidRPr="00CC0E8D">
        <w:rPr>
          <w:rFonts w:asciiTheme="minorHAnsi" w:hAnsiTheme="minorHAnsi" w:cstheme="minorHAnsi"/>
        </w:rPr>
        <w:t>The new control room includes several helpful new features that will support Suffolk Fire and Rescue Service in responding to emergencies more effectively</w:t>
      </w:r>
      <w:r w:rsidR="005C6E62">
        <w:rPr>
          <w:rFonts w:asciiTheme="minorHAnsi" w:hAnsiTheme="minorHAnsi" w:cstheme="minorHAnsi"/>
        </w:rPr>
        <w:t>:</w:t>
      </w:r>
    </w:p>
    <w:p w14:paraId="4503E3F7" w14:textId="56EC423E" w:rsidR="00CC0E8D" w:rsidRPr="005C6E62" w:rsidRDefault="00CC0E8D" w:rsidP="005C6E62">
      <w:pPr>
        <w:pStyle w:val="ListParagraph"/>
        <w:numPr>
          <w:ilvl w:val="0"/>
          <w:numId w:val="23"/>
        </w:numPr>
        <w:rPr>
          <w:rFonts w:asciiTheme="minorHAnsi" w:hAnsiTheme="minorHAnsi" w:cstheme="minorHAnsi"/>
        </w:rPr>
      </w:pPr>
      <w:r w:rsidRPr="005C6E62">
        <w:rPr>
          <w:rFonts w:asciiTheme="minorHAnsi" w:hAnsiTheme="minorHAnsi" w:cstheme="minorHAnsi"/>
        </w:rPr>
        <w:t>Better preparation for major incidents – The system helps the team respond more quickly and manage operations more smoothly during large-scale emergencies, like floods and wildfires, which are becoming increasingly common in the UK.</w:t>
      </w:r>
    </w:p>
    <w:p w14:paraId="414D4848" w14:textId="77777777" w:rsidR="00CC0E8D" w:rsidRPr="005C6E62" w:rsidRDefault="00CC0E8D" w:rsidP="005C6E62">
      <w:pPr>
        <w:pStyle w:val="ListParagraph"/>
        <w:numPr>
          <w:ilvl w:val="0"/>
          <w:numId w:val="23"/>
        </w:numPr>
        <w:rPr>
          <w:rFonts w:asciiTheme="minorHAnsi" w:hAnsiTheme="minorHAnsi" w:cstheme="minorHAnsi"/>
        </w:rPr>
      </w:pPr>
      <w:r w:rsidRPr="005C6E62">
        <w:rPr>
          <w:rFonts w:asciiTheme="minorHAnsi" w:hAnsiTheme="minorHAnsi" w:cstheme="minorHAnsi"/>
        </w:rPr>
        <w:t>Remote access – Staff can now securely log in to the control system from any location, making it easier to set up mobile command centres or offer support remotely when needed.</w:t>
      </w:r>
    </w:p>
    <w:p w14:paraId="4CDACBEB" w14:textId="77777777" w:rsidR="00CC0E8D" w:rsidRPr="005C6E62" w:rsidRDefault="00CC0E8D" w:rsidP="005C6E62">
      <w:pPr>
        <w:pStyle w:val="ListParagraph"/>
        <w:numPr>
          <w:ilvl w:val="0"/>
          <w:numId w:val="23"/>
        </w:numPr>
        <w:rPr>
          <w:rFonts w:asciiTheme="minorHAnsi" w:hAnsiTheme="minorHAnsi" w:cstheme="minorHAnsi"/>
        </w:rPr>
      </w:pPr>
      <w:r w:rsidRPr="005C6E62">
        <w:rPr>
          <w:rFonts w:asciiTheme="minorHAnsi" w:hAnsiTheme="minorHAnsi" w:cstheme="minorHAnsi"/>
        </w:rPr>
        <w:t>Improved call and data handling – A new system stores and organises control room voice recordings more securely, keeping all key information in one place and linking it to the right incidents.</w:t>
      </w:r>
    </w:p>
    <w:p w14:paraId="00CDE771" w14:textId="77777777" w:rsidR="00CC0E8D" w:rsidRPr="005C6E62" w:rsidRDefault="00CC0E8D" w:rsidP="005C6E62">
      <w:pPr>
        <w:pStyle w:val="ListParagraph"/>
        <w:numPr>
          <w:ilvl w:val="0"/>
          <w:numId w:val="23"/>
        </w:numPr>
        <w:rPr>
          <w:rFonts w:asciiTheme="minorHAnsi" w:hAnsiTheme="minorHAnsi" w:cstheme="minorHAnsi"/>
        </w:rPr>
      </w:pPr>
      <w:r w:rsidRPr="005C6E62">
        <w:rPr>
          <w:rFonts w:asciiTheme="minorHAnsi" w:hAnsiTheme="minorHAnsi" w:cstheme="minorHAnsi"/>
        </w:rPr>
        <w:t>Stronger regional teamwork – The control room is part of a wider hub with Hertfordshire and Norfolk fire services, allowing the teams to support each other and share the load during busy periods, such as when multiple 999 calls are received simultaneously.</w:t>
      </w:r>
    </w:p>
    <w:p w14:paraId="2BBAD9CF" w14:textId="03E411DD" w:rsidR="000A5991" w:rsidRPr="006541A9" w:rsidRDefault="00FB6DD8" w:rsidP="00EC1735">
      <w:pPr>
        <w:pStyle w:val="NoSpacing"/>
        <w:rPr>
          <w:color w:val="000000"/>
        </w:rPr>
      </w:pPr>
      <w:r w:rsidRPr="00CB1A98">
        <w:rPr>
          <w:rFonts w:asciiTheme="minorHAnsi" w:hAnsiTheme="minorHAnsi"/>
          <w:b/>
          <w:noProof/>
          <w:color w:val="000000"/>
          <w:sz w:val="24"/>
          <w:szCs w:val="24"/>
        </w:rPr>
        <w:t>Matthew Hicks   - County Councillor for the Thredling Division</w:t>
      </w:r>
    </w:p>
    <w:p w14:paraId="3A42AE58" w14:textId="70DB7E5F" w:rsidR="00FB6DD8" w:rsidRPr="000A5991" w:rsidRDefault="00FB6DD8" w:rsidP="00FB6DD8">
      <w:pPr>
        <w:pStyle w:val="NoSpacing"/>
        <w:rPr>
          <w:rFonts w:asciiTheme="minorHAnsi" w:hAnsiTheme="minorHAnsi"/>
          <w:sz w:val="24"/>
          <w:szCs w:val="24"/>
        </w:rPr>
      </w:pPr>
      <w:r w:rsidRPr="00CB1A98">
        <w:rPr>
          <w:rFonts w:asciiTheme="minorHAnsi" w:hAnsiTheme="minorHAnsi"/>
          <w:b/>
          <w:noProof/>
          <w:color w:val="000000"/>
          <w:sz w:val="24"/>
          <w:szCs w:val="24"/>
          <w:lang w:eastAsia="en-GB"/>
        </w:rPr>
        <w:t xml:space="preserve">Tel : </w:t>
      </w:r>
      <w:r w:rsidR="00F14FDD">
        <w:rPr>
          <w:rFonts w:asciiTheme="minorHAnsi" w:hAnsiTheme="minorHAnsi"/>
          <w:b/>
          <w:noProof/>
          <w:color w:val="000000"/>
          <w:sz w:val="24"/>
          <w:szCs w:val="24"/>
          <w:lang w:eastAsia="en-GB"/>
        </w:rPr>
        <w:t xml:space="preserve">07721 410037      </w:t>
      </w:r>
      <w:r w:rsidRPr="00CB1A98">
        <w:rPr>
          <w:rFonts w:asciiTheme="minorHAnsi" w:hAnsiTheme="minorHAnsi"/>
          <w:b/>
          <w:noProof/>
          <w:color w:val="000000"/>
          <w:sz w:val="24"/>
          <w:szCs w:val="24"/>
          <w:lang w:eastAsia="en-GB"/>
        </w:rPr>
        <w:t>E-mail : matthew.hicks@suffolk.gov.uk</w:t>
      </w:r>
    </w:p>
    <w:sectPr w:rsidR="00FB6DD8" w:rsidRPr="000A59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23EC"/>
    <w:multiLevelType w:val="multilevel"/>
    <w:tmpl w:val="9906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A790A"/>
    <w:multiLevelType w:val="hybridMultilevel"/>
    <w:tmpl w:val="BECAC8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6E628E"/>
    <w:multiLevelType w:val="multilevel"/>
    <w:tmpl w:val="5B58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9838FF"/>
    <w:multiLevelType w:val="multilevel"/>
    <w:tmpl w:val="A23E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C71038"/>
    <w:multiLevelType w:val="hybridMultilevel"/>
    <w:tmpl w:val="78526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EB7428"/>
    <w:multiLevelType w:val="multilevel"/>
    <w:tmpl w:val="E20A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1F17AC"/>
    <w:multiLevelType w:val="hybridMultilevel"/>
    <w:tmpl w:val="9B8E2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A6F0E4F"/>
    <w:multiLevelType w:val="multilevel"/>
    <w:tmpl w:val="595E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68381B"/>
    <w:multiLevelType w:val="hybridMultilevel"/>
    <w:tmpl w:val="31EA5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5BF22A8"/>
    <w:multiLevelType w:val="hybridMultilevel"/>
    <w:tmpl w:val="70A02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2E39BD"/>
    <w:multiLevelType w:val="multilevel"/>
    <w:tmpl w:val="7C404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F3005B"/>
    <w:multiLevelType w:val="hybridMultilevel"/>
    <w:tmpl w:val="06BEE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1B5DA4"/>
    <w:multiLevelType w:val="hybridMultilevel"/>
    <w:tmpl w:val="3A82F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2010B8"/>
    <w:multiLevelType w:val="hybridMultilevel"/>
    <w:tmpl w:val="02723FB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A669D1"/>
    <w:multiLevelType w:val="multilevel"/>
    <w:tmpl w:val="8494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9945E3"/>
    <w:multiLevelType w:val="multilevel"/>
    <w:tmpl w:val="BADA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D9651B"/>
    <w:multiLevelType w:val="multilevel"/>
    <w:tmpl w:val="0218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E06700"/>
    <w:multiLevelType w:val="multilevel"/>
    <w:tmpl w:val="7E14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4E6D03"/>
    <w:multiLevelType w:val="multilevel"/>
    <w:tmpl w:val="A2A8A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315C13"/>
    <w:multiLevelType w:val="hybridMultilevel"/>
    <w:tmpl w:val="00C254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8DC0E9B"/>
    <w:multiLevelType w:val="hybridMultilevel"/>
    <w:tmpl w:val="27B84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271250"/>
    <w:multiLevelType w:val="multilevel"/>
    <w:tmpl w:val="6A5A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301525"/>
    <w:multiLevelType w:val="multilevel"/>
    <w:tmpl w:val="DFD8E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14278634">
    <w:abstractNumId w:val="1"/>
  </w:num>
  <w:num w:numId="2" w16cid:durableId="1305700326">
    <w:abstractNumId w:val="11"/>
  </w:num>
  <w:num w:numId="3" w16cid:durableId="310063588">
    <w:abstractNumId w:val="13"/>
  </w:num>
  <w:num w:numId="4" w16cid:durableId="1499344633">
    <w:abstractNumId w:val="4"/>
  </w:num>
  <w:num w:numId="5" w16cid:durableId="329526956">
    <w:abstractNumId w:val="6"/>
  </w:num>
  <w:num w:numId="6" w16cid:durableId="2087141528">
    <w:abstractNumId w:val="3"/>
  </w:num>
  <w:num w:numId="7" w16cid:durableId="1953390434">
    <w:abstractNumId w:val="8"/>
  </w:num>
  <w:num w:numId="8" w16cid:durableId="311300585">
    <w:abstractNumId w:val="19"/>
  </w:num>
  <w:num w:numId="9" w16cid:durableId="537859934">
    <w:abstractNumId w:val="9"/>
  </w:num>
  <w:num w:numId="10" w16cid:durableId="1108814086">
    <w:abstractNumId w:val="7"/>
  </w:num>
  <w:num w:numId="11" w16cid:durableId="378280869">
    <w:abstractNumId w:val="5"/>
  </w:num>
  <w:num w:numId="12" w16cid:durableId="879783715">
    <w:abstractNumId w:val="16"/>
  </w:num>
  <w:num w:numId="13" w16cid:durableId="1491024895">
    <w:abstractNumId w:val="0"/>
  </w:num>
  <w:num w:numId="14" w16cid:durableId="186602531">
    <w:abstractNumId w:val="15"/>
  </w:num>
  <w:num w:numId="15" w16cid:durableId="2124959306">
    <w:abstractNumId w:val="18"/>
  </w:num>
  <w:num w:numId="16" w16cid:durableId="1436557929">
    <w:abstractNumId w:val="22"/>
  </w:num>
  <w:num w:numId="17" w16cid:durableId="1058164616">
    <w:abstractNumId w:val="10"/>
  </w:num>
  <w:num w:numId="18" w16cid:durableId="1510481056">
    <w:abstractNumId w:val="2"/>
  </w:num>
  <w:num w:numId="19" w16cid:durableId="1837839647">
    <w:abstractNumId w:val="21"/>
  </w:num>
  <w:num w:numId="20" w16cid:durableId="197858377">
    <w:abstractNumId w:val="14"/>
  </w:num>
  <w:num w:numId="21" w16cid:durableId="666371591">
    <w:abstractNumId w:val="20"/>
  </w:num>
  <w:num w:numId="22" w16cid:durableId="182138175">
    <w:abstractNumId w:val="17"/>
  </w:num>
  <w:num w:numId="23" w16cid:durableId="5798771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5EA2"/>
    <w:rsid w:val="00015F3B"/>
    <w:rsid w:val="00021465"/>
    <w:rsid w:val="000607A4"/>
    <w:rsid w:val="00061CCA"/>
    <w:rsid w:val="000A5991"/>
    <w:rsid w:val="000F5CE9"/>
    <w:rsid w:val="00134F62"/>
    <w:rsid w:val="00136EFF"/>
    <w:rsid w:val="001548D7"/>
    <w:rsid w:val="00162988"/>
    <w:rsid w:val="001753C8"/>
    <w:rsid w:val="001B0E25"/>
    <w:rsid w:val="001C0A44"/>
    <w:rsid w:val="001D14E3"/>
    <w:rsid w:val="001D259A"/>
    <w:rsid w:val="001E2A48"/>
    <w:rsid w:val="00262F74"/>
    <w:rsid w:val="00282A8A"/>
    <w:rsid w:val="002907F6"/>
    <w:rsid w:val="002A5A4F"/>
    <w:rsid w:val="00323C95"/>
    <w:rsid w:val="00326FA3"/>
    <w:rsid w:val="00357041"/>
    <w:rsid w:val="00364389"/>
    <w:rsid w:val="003C22DD"/>
    <w:rsid w:val="004748DC"/>
    <w:rsid w:val="00520096"/>
    <w:rsid w:val="005357C2"/>
    <w:rsid w:val="005600BD"/>
    <w:rsid w:val="005810CD"/>
    <w:rsid w:val="005C6E62"/>
    <w:rsid w:val="005F3384"/>
    <w:rsid w:val="00616172"/>
    <w:rsid w:val="006231BF"/>
    <w:rsid w:val="00637494"/>
    <w:rsid w:val="006541A9"/>
    <w:rsid w:val="0068498A"/>
    <w:rsid w:val="006970F4"/>
    <w:rsid w:val="006F0D98"/>
    <w:rsid w:val="0070212D"/>
    <w:rsid w:val="007067A8"/>
    <w:rsid w:val="00707D19"/>
    <w:rsid w:val="00732673"/>
    <w:rsid w:val="007371D4"/>
    <w:rsid w:val="0074632B"/>
    <w:rsid w:val="00780372"/>
    <w:rsid w:val="007B363A"/>
    <w:rsid w:val="007F2BA1"/>
    <w:rsid w:val="0080174F"/>
    <w:rsid w:val="00845EA2"/>
    <w:rsid w:val="00897D3A"/>
    <w:rsid w:val="008B4ADD"/>
    <w:rsid w:val="008E3B7E"/>
    <w:rsid w:val="008F077F"/>
    <w:rsid w:val="009011F5"/>
    <w:rsid w:val="00973842"/>
    <w:rsid w:val="009B6D66"/>
    <w:rsid w:val="009E6145"/>
    <w:rsid w:val="009F1910"/>
    <w:rsid w:val="00A3068A"/>
    <w:rsid w:val="00AB69DE"/>
    <w:rsid w:val="00AF2762"/>
    <w:rsid w:val="00B0510B"/>
    <w:rsid w:val="00B15A1C"/>
    <w:rsid w:val="00B82BF0"/>
    <w:rsid w:val="00B91747"/>
    <w:rsid w:val="00BF41DD"/>
    <w:rsid w:val="00C2136F"/>
    <w:rsid w:val="00C23B6C"/>
    <w:rsid w:val="00C25389"/>
    <w:rsid w:val="00C35C4A"/>
    <w:rsid w:val="00C42C04"/>
    <w:rsid w:val="00C844DF"/>
    <w:rsid w:val="00C853AA"/>
    <w:rsid w:val="00CB1A98"/>
    <w:rsid w:val="00CC0E8D"/>
    <w:rsid w:val="00CD32BF"/>
    <w:rsid w:val="00CE4D5A"/>
    <w:rsid w:val="00D62CD1"/>
    <w:rsid w:val="00D7582A"/>
    <w:rsid w:val="00DA2329"/>
    <w:rsid w:val="00DA4CC8"/>
    <w:rsid w:val="00DC0789"/>
    <w:rsid w:val="00DD1996"/>
    <w:rsid w:val="00E054FE"/>
    <w:rsid w:val="00E07C0E"/>
    <w:rsid w:val="00E26271"/>
    <w:rsid w:val="00E31D34"/>
    <w:rsid w:val="00E61329"/>
    <w:rsid w:val="00E63D7A"/>
    <w:rsid w:val="00E80D62"/>
    <w:rsid w:val="00EC1735"/>
    <w:rsid w:val="00ED55FF"/>
    <w:rsid w:val="00EF2C78"/>
    <w:rsid w:val="00F14FDD"/>
    <w:rsid w:val="00F53DBA"/>
    <w:rsid w:val="00F56DB6"/>
    <w:rsid w:val="00F67A6A"/>
    <w:rsid w:val="00FA21B8"/>
    <w:rsid w:val="00FB6DD8"/>
    <w:rsid w:val="00FD32AF"/>
    <w:rsid w:val="00FE37C7"/>
    <w:rsid w:val="00FF1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B0583"/>
  <w15:docId w15:val="{140571B2-92E0-462E-AB00-5E234DC06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EA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qFormat/>
    <w:rsid w:val="00845EA2"/>
    <w:pPr>
      <w:shd w:val="clear" w:color="auto" w:fill="FFFFFF"/>
      <w:spacing w:before="240" w:after="240"/>
      <w:outlineLvl w:val="0"/>
    </w:pPr>
    <w:rPr>
      <w:b/>
      <w:bCs/>
      <w:color w:val="903638"/>
      <w:kern w:val="36"/>
      <w:sz w:val="36"/>
      <w:szCs w:val="36"/>
    </w:rPr>
  </w:style>
  <w:style w:type="paragraph" w:styleId="Heading2">
    <w:name w:val="heading 2"/>
    <w:basedOn w:val="Normal"/>
    <w:next w:val="Normal"/>
    <w:link w:val="Heading2Char"/>
    <w:uiPriority w:val="9"/>
    <w:semiHidden/>
    <w:unhideWhenUsed/>
    <w:qFormat/>
    <w:rsid w:val="0016298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5EA2"/>
    <w:rPr>
      <w:rFonts w:ascii="Times New Roman" w:eastAsia="Times New Roman" w:hAnsi="Times New Roman" w:cs="Times New Roman"/>
      <w:b/>
      <w:bCs/>
      <w:color w:val="903638"/>
      <w:kern w:val="36"/>
      <w:sz w:val="36"/>
      <w:szCs w:val="36"/>
      <w:shd w:val="clear" w:color="auto" w:fill="FFFFFF"/>
      <w:lang w:eastAsia="en-GB"/>
    </w:rPr>
  </w:style>
  <w:style w:type="paragraph" w:styleId="NormalWeb">
    <w:name w:val="Normal (Web)"/>
    <w:basedOn w:val="Normal"/>
    <w:uiPriority w:val="99"/>
    <w:rsid w:val="00845EA2"/>
    <w:pPr>
      <w:spacing w:before="360" w:after="360"/>
    </w:pPr>
  </w:style>
  <w:style w:type="character" w:styleId="Strong">
    <w:name w:val="Strong"/>
    <w:qFormat/>
    <w:rsid w:val="0074632B"/>
    <w:rPr>
      <w:b/>
      <w:bCs/>
    </w:rPr>
  </w:style>
  <w:style w:type="paragraph" w:styleId="ListParagraph">
    <w:name w:val="List Paragraph"/>
    <w:basedOn w:val="Normal"/>
    <w:uiPriority w:val="34"/>
    <w:qFormat/>
    <w:rsid w:val="00ED55FF"/>
    <w:pPr>
      <w:ind w:left="720"/>
      <w:contextualSpacing/>
    </w:pPr>
  </w:style>
  <w:style w:type="paragraph" w:styleId="z-BottomofForm">
    <w:name w:val="HTML Bottom of Form"/>
    <w:basedOn w:val="Normal"/>
    <w:next w:val="Normal"/>
    <w:link w:val="z-BottomofFormChar"/>
    <w:hidden/>
    <w:uiPriority w:val="99"/>
    <w:unhideWhenUsed/>
    <w:rsid w:val="00326FA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326FA3"/>
    <w:rPr>
      <w:rFonts w:ascii="Arial" w:eastAsia="Times New Roman" w:hAnsi="Arial" w:cs="Arial"/>
      <w:vanish/>
      <w:sz w:val="16"/>
      <w:szCs w:val="16"/>
      <w:lang w:eastAsia="en-GB"/>
    </w:rPr>
  </w:style>
  <w:style w:type="paragraph" w:styleId="NoSpacing">
    <w:name w:val="No Spacing"/>
    <w:uiPriority w:val="1"/>
    <w:qFormat/>
    <w:rsid w:val="00FB6DD8"/>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C844DF"/>
    <w:rPr>
      <w:rFonts w:ascii="Tahoma" w:hAnsi="Tahoma" w:cs="Tahoma"/>
      <w:sz w:val="16"/>
      <w:szCs w:val="16"/>
    </w:rPr>
  </w:style>
  <w:style w:type="character" w:customStyle="1" w:styleId="BalloonTextChar">
    <w:name w:val="Balloon Text Char"/>
    <w:basedOn w:val="DefaultParagraphFont"/>
    <w:link w:val="BalloonText"/>
    <w:uiPriority w:val="99"/>
    <w:semiHidden/>
    <w:rsid w:val="00C844DF"/>
    <w:rPr>
      <w:rFonts w:ascii="Tahoma" w:eastAsia="Times New Roman" w:hAnsi="Tahoma" w:cs="Tahoma"/>
      <w:sz w:val="16"/>
      <w:szCs w:val="16"/>
      <w:lang w:eastAsia="en-GB"/>
    </w:rPr>
  </w:style>
  <w:style w:type="character" w:styleId="Hyperlink">
    <w:name w:val="Hyperlink"/>
    <w:uiPriority w:val="99"/>
    <w:unhideWhenUsed/>
    <w:rsid w:val="00780372"/>
    <w:rPr>
      <w:color w:val="0000FF"/>
      <w:u w:val="single"/>
    </w:rPr>
  </w:style>
  <w:style w:type="character" w:customStyle="1" w:styleId="eop">
    <w:name w:val="eop"/>
    <w:basedOn w:val="DefaultParagraphFont"/>
    <w:rsid w:val="00E054FE"/>
  </w:style>
  <w:style w:type="character" w:customStyle="1" w:styleId="Heading2Char">
    <w:name w:val="Heading 2 Char"/>
    <w:basedOn w:val="DefaultParagraphFont"/>
    <w:link w:val="Heading2"/>
    <w:uiPriority w:val="9"/>
    <w:semiHidden/>
    <w:rsid w:val="00162988"/>
    <w:rPr>
      <w:rFonts w:asciiTheme="majorHAnsi" w:eastAsiaTheme="majorEastAsia" w:hAnsiTheme="majorHAnsi" w:cstheme="majorBidi"/>
      <w:color w:val="365F91" w:themeColor="accent1" w:themeShade="BF"/>
      <w:sz w:val="26"/>
      <w:szCs w:val="26"/>
      <w:lang w:eastAsia="en-GB"/>
    </w:rPr>
  </w:style>
  <w:style w:type="character" w:styleId="UnresolvedMention">
    <w:name w:val="Unresolved Mention"/>
    <w:basedOn w:val="DefaultParagraphFont"/>
    <w:uiPriority w:val="99"/>
    <w:semiHidden/>
    <w:unhideWhenUsed/>
    <w:rsid w:val="000F5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2051">
      <w:bodyDiv w:val="1"/>
      <w:marLeft w:val="0"/>
      <w:marRight w:val="0"/>
      <w:marTop w:val="0"/>
      <w:marBottom w:val="0"/>
      <w:divBdr>
        <w:top w:val="none" w:sz="0" w:space="0" w:color="auto"/>
        <w:left w:val="none" w:sz="0" w:space="0" w:color="auto"/>
        <w:bottom w:val="none" w:sz="0" w:space="0" w:color="auto"/>
        <w:right w:val="none" w:sz="0" w:space="0" w:color="auto"/>
      </w:divBdr>
    </w:div>
    <w:div w:id="56517959">
      <w:bodyDiv w:val="1"/>
      <w:marLeft w:val="0"/>
      <w:marRight w:val="0"/>
      <w:marTop w:val="0"/>
      <w:marBottom w:val="0"/>
      <w:divBdr>
        <w:top w:val="none" w:sz="0" w:space="0" w:color="auto"/>
        <w:left w:val="none" w:sz="0" w:space="0" w:color="auto"/>
        <w:bottom w:val="none" w:sz="0" w:space="0" w:color="auto"/>
        <w:right w:val="none" w:sz="0" w:space="0" w:color="auto"/>
      </w:divBdr>
    </w:div>
    <w:div w:id="142739972">
      <w:bodyDiv w:val="1"/>
      <w:marLeft w:val="0"/>
      <w:marRight w:val="0"/>
      <w:marTop w:val="0"/>
      <w:marBottom w:val="0"/>
      <w:divBdr>
        <w:top w:val="none" w:sz="0" w:space="0" w:color="auto"/>
        <w:left w:val="none" w:sz="0" w:space="0" w:color="auto"/>
        <w:bottom w:val="none" w:sz="0" w:space="0" w:color="auto"/>
        <w:right w:val="none" w:sz="0" w:space="0" w:color="auto"/>
      </w:divBdr>
      <w:divsChild>
        <w:div w:id="459224852">
          <w:marLeft w:val="0"/>
          <w:marRight w:val="0"/>
          <w:marTop w:val="0"/>
          <w:marBottom w:val="0"/>
          <w:divBdr>
            <w:top w:val="none" w:sz="0" w:space="0" w:color="auto"/>
            <w:left w:val="none" w:sz="0" w:space="0" w:color="auto"/>
            <w:bottom w:val="none" w:sz="0" w:space="0" w:color="auto"/>
            <w:right w:val="none" w:sz="0" w:space="0" w:color="auto"/>
          </w:divBdr>
          <w:divsChild>
            <w:div w:id="1933122119">
              <w:marLeft w:val="0"/>
              <w:marRight w:val="0"/>
              <w:marTop w:val="0"/>
              <w:marBottom w:val="0"/>
              <w:divBdr>
                <w:top w:val="none" w:sz="0" w:space="0" w:color="auto"/>
                <w:left w:val="none" w:sz="0" w:space="0" w:color="auto"/>
                <w:bottom w:val="none" w:sz="0" w:space="0" w:color="auto"/>
                <w:right w:val="none" w:sz="0" w:space="0" w:color="auto"/>
              </w:divBdr>
              <w:divsChild>
                <w:div w:id="1214467888">
                  <w:marLeft w:val="0"/>
                  <w:marRight w:val="0"/>
                  <w:marTop w:val="0"/>
                  <w:marBottom w:val="0"/>
                  <w:divBdr>
                    <w:top w:val="none" w:sz="0" w:space="0" w:color="auto"/>
                    <w:left w:val="none" w:sz="0" w:space="0" w:color="auto"/>
                    <w:bottom w:val="none" w:sz="0" w:space="0" w:color="auto"/>
                    <w:right w:val="none" w:sz="0" w:space="0" w:color="auto"/>
                  </w:divBdr>
                  <w:divsChild>
                    <w:div w:id="637299248">
                      <w:marLeft w:val="0"/>
                      <w:marRight w:val="0"/>
                      <w:marTop w:val="0"/>
                      <w:marBottom w:val="0"/>
                      <w:divBdr>
                        <w:top w:val="none" w:sz="0" w:space="0" w:color="auto"/>
                        <w:left w:val="none" w:sz="0" w:space="0" w:color="auto"/>
                        <w:bottom w:val="none" w:sz="0" w:space="0" w:color="auto"/>
                        <w:right w:val="none" w:sz="0" w:space="0" w:color="auto"/>
                      </w:divBdr>
                      <w:divsChild>
                        <w:div w:id="2115250716">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67327762">
                          <w:blockQuote w:val="1"/>
                          <w:marLeft w:val="720"/>
                          <w:marRight w:val="720"/>
                          <w:marTop w:val="100"/>
                          <w:marBottom w:val="100"/>
                          <w:divBdr>
                            <w:top w:val="none" w:sz="0" w:space="0" w:color="auto"/>
                            <w:left w:val="single" w:sz="36" w:space="0" w:color="E2EEFA"/>
                            <w:bottom w:val="none" w:sz="0" w:space="0" w:color="auto"/>
                            <w:right w:val="none" w:sz="0" w:space="0" w:color="auto"/>
                          </w:divBdr>
                        </w:div>
                      </w:divsChild>
                    </w:div>
                  </w:divsChild>
                </w:div>
              </w:divsChild>
            </w:div>
          </w:divsChild>
        </w:div>
      </w:divsChild>
    </w:div>
    <w:div w:id="339935321">
      <w:bodyDiv w:val="1"/>
      <w:marLeft w:val="0"/>
      <w:marRight w:val="0"/>
      <w:marTop w:val="0"/>
      <w:marBottom w:val="0"/>
      <w:divBdr>
        <w:top w:val="none" w:sz="0" w:space="0" w:color="auto"/>
        <w:left w:val="none" w:sz="0" w:space="0" w:color="auto"/>
        <w:bottom w:val="none" w:sz="0" w:space="0" w:color="auto"/>
        <w:right w:val="none" w:sz="0" w:space="0" w:color="auto"/>
      </w:divBdr>
    </w:div>
    <w:div w:id="535849383">
      <w:bodyDiv w:val="1"/>
      <w:marLeft w:val="0"/>
      <w:marRight w:val="0"/>
      <w:marTop w:val="0"/>
      <w:marBottom w:val="0"/>
      <w:divBdr>
        <w:top w:val="none" w:sz="0" w:space="0" w:color="auto"/>
        <w:left w:val="none" w:sz="0" w:space="0" w:color="auto"/>
        <w:bottom w:val="none" w:sz="0" w:space="0" w:color="auto"/>
        <w:right w:val="none" w:sz="0" w:space="0" w:color="auto"/>
      </w:divBdr>
    </w:div>
    <w:div w:id="671416707">
      <w:bodyDiv w:val="1"/>
      <w:marLeft w:val="0"/>
      <w:marRight w:val="0"/>
      <w:marTop w:val="0"/>
      <w:marBottom w:val="0"/>
      <w:divBdr>
        <w:top w:val="none" w:sz="0" w:space="0" w:color="auto"/>
        <w:left w:val="none" w:sz="0" w:space="0" w:color="auto"/>
        <w:bottom w:val="none" w:sz="0" w:space="0" w:color="auto"/>
        <w:right w:val="none" w:sz="0" w:space="0" w:color="auto"/>
      </w:divBdr>
      <w:divsChild>
        <w:div w:id="1640259135">
          <w:marLeft w:val="0"/>
          <w:marRight w:val="0"/>
          <w:marTop w:val="0"/>
          <w:marBottom w:val="0"/>
          <w:divBdr>
            <w:top w:val="none" w:sz="0" w:space="0" w:color="auto"/>
            <w:left w:val="none" w:sz="0" w:space="0" w:color="auto"/>
            <w:bottom w:val="none" w:sz="0" w:space="0" w:color="auto"/>
            <w:right w:val="none" w:sz="0" w:space="0" w:color="auto"/>
          </w:divBdr>
          <w:divsChild>
            <w:div w:id="1908566192">
              <w:marLeft w:val="0"/>
              <w:marRight w:val="0"/>
              <w:marTop w:val="0"/>
              <w:marBottom w:val="0"/>
              <w:divBdr>
                <w:top w:val="none" w:sz="0" w:space="0" w:color="auto"/>
                <w:left w:val="none" w:sz="0" w:space="0" w:color="auto"/>
                <w:bottom w:val="none" w:sz="0" w:space="0" w:color="auto"/>
                <w:right w:val="none" w:sz="0" w:space="0" w:color="auto"/>
              </w:divBdr>
              <w:divsChild>
                <w:div w:id="2052067018">
                  <w:marLeft w:val="0"/>
                  <w:marRight w:val="0"/>
                  <w:marTop w:val="0"/>
                  <w:marBottom w:val="0"/>
                  <w:divBdr>
                    <w:top w:val="none" w:sz="0" w:space="0" w:color="auto"/>
                    <w:left w:val="none" w:sz="0" w:space="0" w:color="auto"/>
                    <w:bottom w:val="none" w:sz="0" w:space="0" w:color="auto"/>
                    <w:right w:val="none" w:sz="0" w:space="0" w:color="auto"/>
                  </w:divBdr>
                  <w:divsChild>
                    <w:div w:id="916944117">
                      <w:marLeft w:val="0"/>
                      <w:marRight w:val="0"/>
                      <w:marTop w:val="0"/>
                      <w:marBottom w:val="0"/>
                      <w:divBdr>
                        <w:top w:val="none" w:sz="0" w:space="0" w:color="auto"/>
                        <w:left w:val="none" w:sz="0" w:space="0" w:color="auto"/>
                        <w:bottom w:val="none" w:sz="0" w:space="0" w:color="auto"/>
                        <w:right w:val="none" w:sz="0" w:space="0" w:color="auto"/>
                      </w:divBdr>
                      <w:divsChild>
                        <w:div w:id="572207190">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937907876">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079986935">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30947575">
                          <w:blockQuote w:val="1"/>
                          <w:marLeft w:val="720"/>
                          <w:marRight w:val="720"/>
                          <w:marTop w:val="100"/>
                          <w:marBottom w:val="100"/>
                          <w:divBdr>
                            <w:top w:val="none" w:sz="0" w:space="0" w:color="auto"/>
                            <w:left w:val="single" w:sz="36" w:space="0" w:color="E2EEFA"/>
                            <w:bottom w:val="none" w:sz="0" w:space="0" w:color="auto"/>
                            <w:right w:val="none" w:sz="0" w:space="0" w:color="auto"/>
                          </w:divBdr>
                        </w:div>
                      </w:divsChild>
                    </w:div>
                  </w:divsChild>
                </w:div>
              </w:divsChild>
            </w:div>
          </w:divsChild>
        </w:div>
      </w:divsChild>
    </w:div>
    <w:div w:id="978999031">
      <w:bodyDiv w:val="1"/>
      <w:marLeft w:val="0"/>
      <w:marRight w:val="0"/>
      <w:marTop w:val="0"/>
      <w:marBottom w:val="0"/>
      <w:divBdr>
        <w:top w:val="none" w:sz="0" w:space="0" w:color="auto"/>
        <w:left w:val="none" w:sz="0" w:space="0" w:color="auto"/>
        <w:bottom w:val="none" w:sz="0" w:space="0" w:color="auto"/>
        <w:right w:val="none" w:sz="0" w:space="0" w:color="auto"/>
      </w:divBdr>
    </w:div>
    <w:div w:id="1018849660">
      <w:bodyDiv w:val="1"/>
      <w:marLeft w:val="0"/>
      <w:marRight w:val="0"/>
      <w:marTop w:val="0"/>
      <w:marBottom w:val="0"/>
      <w:divBdr>
        <w:top w:val="none" w:sz="0" w:space="0" w:color="auto"/>
        <w:left w:val="none" w:sz="0" w:space="0" w:color="auto"/>
        <w:bottom w:val="none" w:sz="0" w:space="0" w:color="auto"/>
        <w:right w:val="none" w:sz="0" w:space="0" w:color="auto"/>
      </w:divBdr>
    </w:div>
    <w:div w:id="1059743874">
      <w:bodyDiv w:val="1"/>
      <w:marLeft w:val="0"/>
      <w:marRight w:val="0"/>
      <w:marTop w:val="0"/>
      <w:marBottom w:val="0"/>
      <w:divBdr>
        <w:top w:val="none" w:sz="0" w:space="0" w:color="auto"/>
        <w:left w:val="none" w:sz="0" w:space="0" w:color="auto"/>
        <w:bottom w:val="none" w:sz="0" w:space="0" w:color="auto"/>
        <w:right w:val="none" w:sz="0" w:space="0" w:color="auto"/>
      </w:divBdr>
    </w:div>
    <w:div w:id="1229878641">
      <w:bodyDiv w:val="1"/>
      <w:marLeft w:val="0"/>
      <w:marRight w:val="0"/>
      <w:marTop w:val="0"/>
      <w:marBottom w:val="0"/>
      <w:divBdr>
        <w:top w:val="none" w:sz="0" w:space="0" w:color="auto"/>
        <w:left w:val="none" w:sz="0" w:space="0" w:color="auto"/>
        <w:bottom w:val="none" w:sz="0" w:space="0" w:color="auto"/>
        <w:right w:val="none" w:sz="0" w:space="0" w:color="auto"/>
      </w:divBdr>
    </w:div>
    <w:div w:id="1352536241">
      <w:bodyDiv w:val="1"/>
      <w:marLeft w:val="0"/>
      <w:marRight w:val="0"/>
      <w:marTop w:val="0"/>
      <w:marBottom w:val="0"/>
      <w:divBdr>
        <w:top w:val="none" w:sz="0" w:space="0" w:color="auto"/>
        <w:left w:val="none" w:sz="0" w:space="0" w:color="auto"/>
        <w:bottom w:val="none" w:sz="0" w:space="0" w:color="auto"/>
        <w:right w:val="none" w:sz="0" w:space="0" w:color="auto"/>
      </w:divBdr>
    </w:div>
    <w:div w:id="1505171374">
      <w:bodyDiv w:val="1"/>
      <w:marLeft w:val="0"/>
      <w:marRight w:val="0"/>
      <w:marTop w:val="0"/>
      <w:marBottom w:val="0"/>
      <w:divBdr>
        <w:top w:val="none" w:sz="0" w:space="0" w:color="auto"/>
        <w:left w:val="none" w:sz="0" w:space="0" w:color="auto"/>
        <w:bottom w:val="none" w:sz="0" w:space="0" w:color="auto"/>
        <w:right w:val="none" w:sz="0" w:space="0" w:color="auto"/>
      </w:divBdr>
    </w:div>
    <w:div w:id="1549299840">
      <w:bodyDiv w:val="1"/>
      <w:marLeft w:val="0"/>
      <w:marRight w:val="0"/>
      <w:marTop w:val="0"/>
      <w:marBottom w:val="0"/>
      <w:divBdr>
        <w:top w:val="none" w:sz="0" w:space="0" w:color="auto"/>
        <w:left w:val="none" w:sz="0" w:space="0" w:color="auto"/>
        <w:bottom w:val="none" w:sz="0" w:space="0" w:color="auto"/>
        <w:right w:val="none" w:sz="0" w:space="0" w:color="auto"/>
      </w:divBdr>
      <w:divsChild>
        <w:div w:id="1326205841">
          <w:marLeft w:val="0"/>
          <w:marRight w:val="0"/>
          <w:marTop w:val="0"/>
          <w:marBottom w:val="0"/>
          <w:divBdr>
            <w:top w:val="none" w:sz="0" w:space="0" w:color="auto"/>
            <w:left w:val="none" w:sz="0" w:space="0" w:color="auto"/>
            <w:bottom w:val="none" w:sz="0" w:space="0" w:color="auto"/>
            <w:right w:val="none" w:sz="0" w:space="0" w:color="auto"/>
          </w:divBdr>
          <w:divsChild>
            <w:div w:id="532575796">
              <w:marLeft w:val="0"/>
              <w:marRight w:val="0"/>
              <w:marTop w:val="0"/>
              <w:marBottom w:val="0"/>
              <w:divBdr>
                <w:top w:val="none" w:sz="0" w:space="0" w:color="auto"/>
                <w:left w:val="none" w:sz="0" w:space="0" w:color="auto"/>
                <w:bottom w:val="none" w:sz="0" w:space="0" w:color="auto"/>
                <w:right w:val="none" w:sz="0" w:space="0" w:color="auto"/>
              </w:divBdr>
              <w:divsChild>
                <w:div w:id="1964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8782">
          <w:marLeft w:val="0"/>
          <w:marRight w:val="0"/>
          <w:marTop w:val="0"/>
          <w:marBottom w:val="0"/>
          <w:divBdr>
            <w:top w:val="none" w:sz="0" w:space="0" w:color="auto"/>
            <w:left w:val="none" w:sz="0" w:space="0" w:color="auto"/>
            <w:bottom w:val="none" w:sz="0" w:space="0" w:color="auto"/>
            <w:right w:val="none" w:sz="0" w:space="0" w:color="auto"/>
          </w:divBdr>
          <w:divsChild>
            <w:div w:id="842858817">
              <w:marLeft w:val="0"/>
              <w:marRight w:val="0"/>
              <w:marTop w:val="0"/>
              <w:marBottom w:val="0"/>
              <w:divBdr>
                <w:top w:val="none" w:sz="0" w:space="0" w:color="auto"/>
                <w:left w:val="none" w:sz="0" w:space="0" w:color="auto"/>
                <w:bottom w:val="none" w:sz="0" w:space="0" w:color="auto"/>
                <w:right w:val="none" w:sz="0" w:space="0" w:color="auto"/>
              </w:divBdr>
              <w:divsChild>
                <w:div w:id="201132434">
                  <w:marLeft w:val="0"/>
                  <w:marRight w:val="0"/>
                  <w:marTop w:val="0"/>
                  <w:marBottom w:val="0"/>
                  <w:divBdr>
                    <w:top w:val="none" w:sz="0" w:space="0" w:color="auto"/>
                    <w:left w:val="none" w:sz="0" w:space="0" w:color="auto"/>
                    <w:bottom w:val="none" w:sz="0" w:space="0" w:color="auto"/>
                    <w:right w:val="none" w:sz="0" w:space="0" w:color="auto"/>
                  </w:divBdr>
                  <w:divsChild>
                    <w:div w:id="1763843127">
                      <w:marLeft w:val="0"/>
                      <w:marRight w:val="0"/>
                      <w:marTop w:val="0"/>
                      <w:marBottom w:val="0"/>
                      <w:divBdr>
                        <w:top w:val="none" w:sz="0" w:space="0" w:color="auto"/>
                        <w:left w:val="none" w:sz="0" w:space="0" w:color="auto"/>
                        <w:bottom w:val="none" w:sz="0" w:space="0" w:color="auto"/>
                        <w:right w:val="none" w:sz="0" w:space="0" w:color="auto"/>
                      </w:divBdr>
                      <w:divsChild>
                        <w:div w:id="2086688063">
                          <w:marLeft w:val="0"/>
                          <w:marRight w:val="0"/>
                          <w:marTop w:val="0"/>
                          <w:marBottom w:val="0"/>
                          <w:divBdr>
                            <w:top w:val="none" w:sz="0" w:space="0" w:color="auto"/>
                            <w:left w:val="none" w:sz="0" w:space="0" w:color="auto"/>
                            <w:bottom w:val="none" w:sz="0" w:space="0" w:color="auto"/>
                            <w:right w:val="none" w:sz="0" w:space="0" w:color="auto"/>
                          </w:divBdr>
                          <w:divsChild>
                            <w:div w:id="640229738">
                              <w:marLeft w:val="0"/>
                              <w:marRight w:val="0"/>
                              <w:marTop w:val="0"/>
                              <w:marBottom w:val="0"/>
                              <w:divBdr>
                                <w:top w:val="none" w:sz="0" w:space="0" w:color="auto"/>
                                <w:left w:val="none" w:sz="0" w:space="0" w:color="auto"/>
                                <w:bottom w:val="none" w:sz="0" w:space="0" w:color="auto"/>
                                <w:right w:val="none" w:sz="0" w:space="0" w:color="auto"/>
                              </w:divBdr>
                              <w:divsChild>
                                <w:div w:id="1609967826">
                                  <w:marLeft w:val="0"/>
                                  <w:marRight w:val="0"/>
                                  <w:marTop w:val="0"/>
                                  <w:marBottom w:val="0"/>
                                  <w:divBdr>
                                    <w:top w:val="none" w:sz="0" w:space="0" w:color="auto"/>
                                    <w:left w:val="none" w:sz="0" w:space="0" w:color="auto"/>
                                    <w:bottom w:val="none" w:sz="0" w:space="0" w:color="auto"/>
                                    <w:right w:val="none" w:sz="0" w:space="0" w:color="auto"/>
                                  </w:divBdr>
                                  <w:divsChild>
                                    <w:div w:id="442265785">
                                      <w:marLeft w:val="0"/>
                                      <w:marRight w:val="0"/>
                                      <w:marTop w:val="0"/>
                                      <w:marBottom w:val="0"/>
                                      <w:divBdr>
                                        <w:top w:val="none" w:sz="0" w:space="0" w:color="auto"/>
                                        <w:left w:val="none" w:sz="0" w:space="0" w:color="auto"/>
                                        <w:bottom w:val="none" w:sz="0" w:space="0" w:color="auto"/>
                                        <w:right w:val="none" w:sz="0" w:space="0" w:color="auto"/>
                                      </w:divBdr>
                                    </w:div>
                                    <w:div w:id="83695036">
                                      <w:marLeft w:val="0"/>
                                      <w:marRight w:val="0"/>
                                      <w:marTop w:val="0"/>
                                      <w:marBottom w:val="0"/>
                                      <w:divBdr>
                                        <w:top w:val="none" w:sz="0" w:space="0" w:color="auto"/>
                                        <w:left w:val="none" w:sz="0" w:space="0" w:color="auto"/>
                                        <w:bottom w:val="none" w:sz="0" w:space="0" w:color="auto"/>
                                        <w:right w:val="none" w:sz="0" w:space="0" w:color="auto"/>
                                      </w:divBdr>
                                      <w:divsChild>
                                        <w:div w:id="1662003256">
                                          <w:marLeft w:val="0"/>
                                          <w:marRight w:val="0"/>
                                          <w:marTop w:val="0"/>
                                          <w:marBottom w:val="0"/>
                                          <w:divBdr>
                                            <w:top w:val="none" w:sz="0" w:space="0" w:color="auto"/>
                                            <w:left w:val="none" w:sz="0" w:space="0" w:color="auto"/>
                                            <w:bottom w:val="none" w:sz="0" w:space="0" w:color="auto"/>
                                            <w:right w:val="none" w:sz="0" w:space="0" w:color="auto"/>
                                          </w:divBdr>
                                          <w:divsChild>
                                            <w:div w:id="182481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150316">
                              <w:marLeft w:val="0"/>
                              <w:marRight w:val="0"/>
                              <w:marTop w:val="0"/>
                              <w:marBottom w:val="0"/>
                              <w:divBdr>
                                <w:top w:val="none" w:sz="0" w:space="0" w:color="auto"/>
                                <w:left w:val="none" w:sz="0" w:space="0" w:color="auto"/>
                                <w:bottom w:val="none" w:sz="0" w:space="0" w:color="auto"/>
                                <w:right w:val="none" w:sz="0" w:space="0" w:color="auto"/>
                              </w:divBdr>
                              <w:divsChild>
                                <w:div w:id="1239824121">
                                  <w:marLeft w:val="0"/>
                                  <w:marRight w:val="0"/>
                                  <w:marTop w:val="0"/>
                                  <w:marBottom w:val="0"/>
                                  <w:divBdr>
                                    <w:top w:val="none" w:sz="0" w:space="0" w:color="auto"/>
                                    <w:left w:val="none" w:sz="0" w:space="0" w:color="auto"/>
                                    <w:bottom w:val="none" w:sz="0" w:space="0" w:color="auto"/>
                                    <w:right w:val="none" w:sz="0" w:space="0" w:color="auto"/>
                                  </w:divBdr>
                                  <w:divsChild>
                                    <w:div w:id="2001427718">
                                      <w:marLeft w:val="0"/>
                                      <w:marRight w:val="0"/>
                                      <w:marTop w:val="0"/>
                                      <w:marBottom w:val="0"/>
                                      <w:divBdr>
                                        <w:top w:val="none" w:sz="0" w:space="0" w:color="auto"/>
                                        <w:left w:val="none" w:sz="0" w:space="0" w:color="auto"/>
                                        <w:bottom w:val="none" w:sz="0" w:space="0" w:color="auto"/>
                                        <w:right w:val="none" w:sz="0" w:space="0" w:color="auto"/>
                                      </w:divBdr>
                                      <w:divsChild>
                                        <w:div w:id="172144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2654862">
      <w:bodyDiv w:val="1"/>
      <w:marLeft w:val="0"/>
      <w:marRight w:val="0"/>
      <w:marTop w:val="0"/>
      <w:marBottom w:val="0"/>
      <w:divBdr>
        <w:top w:val="none" w:sz="0" w:space="0" w:color="auto"/>
        <w:left w:val="none" w:sz="0" w:space="0" w:color="auto"/>
        <w:bottom w:val="none" w:sz="0" w:space="0" w:color="auto"/>
        <w:right w:val="none" w:sz="0" w:space="0" w:color="auto"/>
      </w:divBdr>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ffolk.gov.uk/planning-waste-and-environment/major-infrastructure-projects-including-nsips/nationally-significant-infrastructure-projects-nsips/norwich-to-tilbury" TargetMode="External"/><Relationship Id="rId3" Type="http://schemas.openxmlformats.org/officeDocument/2006/relationships/styles" Target="styles.xml"/><Relationship Id="rId7" Type="http://schemas.openxmlformats.org/officeDocument/2006/relationships/hyperlink" Target="https://committeeminutes.suffolk.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BfewWCDYzj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01F99-5738-47D4-B7ED-39B0574AF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2</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Customer Service Direct</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William Hooper (Conservative research assistant)</dc:creator>
  <cp:lastModifiedBy>Matthew Hicks (SCC Councillor)</cp:lastModifiedBy>
  <cp:revision>79</cp:revision>
  <cp:lastPrinted>2022-04-24T21:15:00Z</cp:lastPrinted>
  <dcterms:created xsi:type="dcterms:W3CDTF">2014-03-10T14:18:00Z</dcterms:created>
  <dcterms:modified xsi:type="dcterms:W3CDTF">2026-04-20T17:02:00Z</dcterms:modified>
</cp:coreProperties>
</file>