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4E89AE" w14:textId="77777777" w:rsidR="00006853" w:rsidRDefault="00006853" w:rsidP="00006853">
      <w:pPr>
        <w:pStyle w:val="Default"/>
      </w:pPr>
    </w:p>
    <w:p w14:paraId="02048BB1" w14:textId="347AB0B0" w:rsidR="00006853" w:rsidRDefault="00006853" w:rsidP="00006853">
      <w:pPr>
        <w:pStyle w:val="Default"/>
        <w:rPr>
          <w:b/>
          <w:bCs/>
          <w:sz w:val="36"/>
          <w:szCs w:val="36"/>
        </w:rPr>
      </w:pPr>
      <w:r>
        <w:t xml:space="preserve"> </w:t>
      </w:r>
      <w:r w:rsidR="00072EC2">
        <w:rPr>
          <w:b/>
          <w:bCs/>
          <w:sz w:val="36"/>
          <w:szCs w:val="36"/>
        </w:rPr>
        <w:t>Langold</w:t>
      </w:r>
      <w:r>
        <w:rPr>
          <w:b/>
          <w:bCs/>
          <w:sz w:val="36"/>
          <w:szCs w:val="36"/>
        </w:rPr>
        <w:t xml:space="preserve"> Village Hall Financial Policy &amp; Procedures </w:t>
      </w:r>
    </w:p>
    <w:p w14:paraId="61D91133" w14:textId="77777777" w:rsidR="00072EC2" w:rsidRDefault="00072EC2" w:rsidP="00006853">
      <w:pPr>
        <w:pStyle w:val="Default"/>
        <w:rPr>
          <w:sz w:val="36"/>
          <w:szCs w:val="36"/>
        </w:rPr>
      </w:pPr>
    </w:p>
    <w:p w14:paraId="036FB09D" w14:textId="5F75B362" w:rsidR="00006853" w:rsidRDefault="00006853" w:rsidP="00006853">
      <w:pPr>
        <w:pStyle w:val="Default"/>
        <w:rPr>
          <w:b/>
          <w:bCs/>
          <w:sz w:val="28"/>
          <w:szCs w:val="28"/>
        </w:rPr>
      </w:pPr>
      <w:r>
        <w:rPr>
          <w:b/>
          <w:bCs/>
          <w:sz w:val="28"/>
          <w:szCs w:val="28"/>
        </w:rPr>
        <w:t xml:space="preserve">Preamble </w:t>
      </w:r>
    </w:p>
    <w:p w14:paraId="416F98FC" w14:textId="77777777" w:rsidR="00072EC2" w:rsidRDefault="00072EC2" w:rsidP="00006853">
      <w:pPr>
        <w:pStyle w:val="Default"/>
        <w:rPr>
          <w:sz w:val="28"/>
          <w:szCs w:val="28"/>
        </w:rPr>
      </w:pPr>
    </w:p>
    <w:p w14:paraId="6ED72A10" w14:textId="48538C78" w:rsidR="00006853" w:rsidRDefault="00006853" w:rsidP="00006853">
      <w:pPr>
        <w:pStyle w:val="Default"/>
        <w:rPr>
          <w:sz w:val="22"/>
          <w:szCs w:val="22"/>
        </w:rPr>
      </w:pPr>
      <w:r>
        <w:rPr>
          <w:sz w:val="22"/>
          <w:szCs w:val="22"/>
        </w:rPr>
        <w:t>Our hiring policy is one of low hire charges and high utilisation, as this maximises the affordability of the Hall to the community</w:t>
      </w:r>
      <w:r w:rsidR="005E2A21">
        <w:rPr>
          <w:sz w:val="22"/>
          <w:szCs w:val="22"/>
        </w:rPr>
        <w:t xml:space="preserve"> &amp; </w:t>
      </w:r>
      <w:r>
        <w:rPr>
          <w:sz w:val="22"/>
          <w:szCs w:val="22"/>
        </w:rPr>
        <w:t xml:space="preserve">encourages diversity. </w:t>
      </w:r>
      <w:r w:rsidR="00072EC2">
        <w:rPr>
          <w:sz w:val="22"/>
          <w:szCs w:val="22"/>
        </w:rPr>
        <w:t xml:space="preserve"> Any excess income after expenditure (keeping the required level of reserves)</w:t>
      </w:r>
      <w:r>
        <w:rPr>
          <w:sz w:val="22"/>
          <w:szCs w:val="22"/>
        </w:rPr>
        <w:t xml:space="preserve"> is routinely spent on projects to refurbish and improve the hall’s facilities for the benefit of the user community, with from time to time additional financial support from grant funding. </w:t>
      </w:r>
    </w:p>
    <w:p w14:paraId="4F758D08" w14:textId="4BEBE36F" w:rsidR="00006853" w:rsidRDefault="00006853" w:rsidP="00006853">
      <w:pPr>
        <w:pStyle w:val="Default"/>
        <w:rPr>
          <w:sz w:val="22"/>
          <w:szCs w:val="22"/>
        </w:rPr>
      </w:pPr>
    </w:p>
    <w:p w14:paraId="6BB045BE" w14:textId="044FE4A7" w:rsidR="00006853" w:rsidRDefault="00006853" w:rsidP="00006853">
      <w:pPr>
        <w:pStyle w:val="Default"/>
        <w:rPr>
          <w:sz w:val="22"/>
          <w:szCs w:val="22"/>
        </w:rPr>
      </w:pPr>
      <w:r>
        <w:rPr>
          <w:sz w:val="22"/>
          <w:szCs w:val="22"/>
        </w:rPr>
        <w:t xml:space="preserve">The policy is to provide an appropriate framework for managing the </w:t>
      </w:r>
      <w:r w:rsidR="00072EC2">
        <w:rPr>
          <w:sz w:val="22"/>
          <w:szCs w:val="22"/>
        </w:rPr>
        <w:t>village halls</w:t>
      </w:r>
      <w:r>
        <w:rPr>
          <w:sz w:val="22"/>
          <w:szCs w:val="22"/>
        </w:rPr>
        <w:t xml:space="preserve"> finances and which provides the </w:t>
      </w:r>
      <w:r w:rsidR="00072EC2">
        <w:rPr>
          <w:sz w:val="22"/>
          <w:szCs w:val="22"/>
        </w:rPr>
        <w:t>management committee</w:t>
      </w:r>
      <w:r>
        <w:rPr>
          <w:sz w:val="22"/>
          <w:szCs w:val="22"/>
        </w:rPr>
        <w:t xml:space="preserve"> with assurance that all the financial transactions of the </w:t>
      </w:r>
      <w:r w:rsidR="00072EC2">
        <w:rPr>
          <w:sz w:val="22"/>
          <w:szCs w:val="22"/>
        </w:rPr>
        <w:t>village hall</w:t>
      </w:r>
      <w:r>
        <w:rPr>
          <w:sz w:val="22"/>
          <w:szCs w:val="22"/>
        </w:rPr>
        <w:t xml:space="preserve"> are being properly accounted for, and ensures that they are fully conversant at all times with the </w:t>
      </w:r>
      <w:r w:rsidR="00072EC2">
        <w:rPr>
          <w:sz w:val="22"/>
          <w:szCs w:val="22"/>
        </w:rPr>
        <w:t>village halls</w:t>
      </w:r>
      <w:r>
        <w:rPr>
          <w:sz w:val="22"/>
          <w:szCs w:val="22"/>
        </w:rPr>
        <w:t xml:space="preserve"> financial position. </w:t>
      </w:r>
    </w:p>
    <w:p w14:paraId="08038348" w14:textId="77777777" w:rsidR="00072EC2" w:rsidRDefault="00072EC2" w:rsidP="00006853">
      <w:pPr>
        <w:pStyle w:val="Default"/>
        <w:rPr>
          <w:sz w:val="22"/>
          <w:szCs w:val="22"/>
        </w:rPr>
      </w:pPr>
    </w:p>
    <w:p w14:paraId="6470820F" w14:textId="1875DAAD" w:rsidR="00006853" w:rsidRDefault="00006853" w:rsidP="00006853">
      <w:pPr>
        <w:pStyle w:val="Default"/>
        <w:rPr>
          <w:b/>
          <w:bCs/>
          <w:sz w:val="28"/>
          <w:szCs w:val="28"/>
        </w:rPr>
      </w:pPr>
      <w:r>
        <w:rPr>
          <w:b/>
          <w:bCs/>
          <w:sz w:val="28"/>
          <w:szCs w:val="28"/>
        </w:rPr>
        <w:t xml:space="preserve">Managing and Accounting for Income </w:t>
      </w:r>
    </w:p>
    <w:p w14:paraId="7C52EC65" w14:textId="77777777" w:rsidR="00021673" w:rsidRDefault="00021673" w:rsidP="00006853">
      <w:pPr>
        <w:pStyle w:val="Default"/>
        <w:rPr>
          <w:sz w:val="28"/>
          <w:szCs w:val="28"/>
        </w:rPr>
      </w:pPr>
    </w:p>
    <w:p w14:paraId="178E9013" w14:textId="347F461C" w:rsidR="00006853" w:rsidRDefault="00072EC2" w:rsidP="00006853">
      <w:pPr>
        <w:pStyle w:val="Default"/>
        <w:rPr>
          <w:sz w:val="22"/>
          <w:szCs w:val="22"/>
        </w:rPr>
      </w:pPr>
      <w:r>
        <w:rPr>
          <w:sz w:val="22"/>
          <w:szCs w:val="22"/>
        </w:rPr>
        <w:t>B</w:t>
      </w:r>
      <w:r w:rsidR="00006853">
        <w:rPr>
          <w:sz w:val="22"/>
          <w:szCs w:val="22"/>
        </w:rPr>
        <w:t xml:space="preserve">ookings for </w:t>
      </w:r>
      <w:r>
        <w:rPr>
          <w:sz w:val="22"/>
          <w:szCs w:val="22"/>
        </w:rPr>
        <w:t>the hall both regular and ad hoc are dealt with by the bookings clerk</w:t>
      </w:r>
      <w:r w:rsidR="00006853">
        <w:rPr>
          <w:sz w:val="22"/>
          <w:szCs w:val="22"/>
        </w:rPr>
        <w:t xml:space="preserve">, who collects the hire charges at the time of the event and delivers the monies to the treasurer. </w:t>
      </w:r>
      <w:r>
        <w:rPr>
          <w:sz w:val="22"/>
          <w:szCs w:val="22"/>
        </w:rPr>
        <w:t>Bookings are recorded on the office planner so that invoices can be produced when necessary.</w:t>
      </w:r>
    </w:p>
    <w:p w14:paraId="5339EC69" w14:textId="74F5E597" w:rsidR="00006853" w:rsidRDefault="00006853" w:rsidP="00006853">
      <w:pPr>
        <w:pStyle w:val="Default"/>
        <w:rPr>
          <w:sz w:val="22"/>
          <w:szCs w:val="22"/>
        </w:rPr>
      </w:pPr>
      <w:r>
        <w:rPr>
          <w:sz w:val="22"/>
          <w:szCs w:val="22"/>
        </w:rPr>
        <w:t xml:space="preserve">All income transactions are entered into the </w:t>
      </w:r>
      <w:r w:rsidR="00072EC2">
        <w:rPr>
          <w:sz w:val="22"/>
          <w:szCs w:val="22"/>
        </w:rPr>
        <w:t>accounts</w:t>
      </w:r>
      <w:r>
        <w:rPr>
          <w:sz w:val="22"/>
          <w:szCs w:val="22"/>
        </w:rPr>
        <w:t xml:space="preserve"> </w:t>
      </w:r>
      <w:r w:rsidR="00021673">
        <w:rPr>
          <w:sz w:val="22"/>
          <w:szCs w:val="22"/>
        </w:rPr>
        <w:t>monthly</w:t>
      </w:r>
      <w:r>
        <w:rPr>
          <w:sz w:val="22"/>
          <w:szCs w:val="22"/>
        </w:rPr>
        <w:t xml:space="preserve">. Cash and cheque receipts are banked regularly. </w:t>
      </w:r>
    </w:p>
    <w:p w14:paraId="702F6B3B" w14:textId="2A108906" w:rsidR="00006853" w:rsidRDefault="00006853" w:rsidP="00006853">
      <w:pPr>
        <w:pStyle w:val="Default"/>
        <w:rPr>
          <w:sz w:val="22"/>
          <w:szCs w:val="22"/>
        </w:rPr>
      </w:pPr>
    </w:p>
    <w:p w14:paraId="6631B6A2" w14:textId="1443DED2" w:rsidR="00006853" w:rsidRDefault="00006853" w:rsidP="00006853">
      <w:pPr>
        <w:pStyle w:val="Default"/>
        <w:rPr>
          <w:b/>
          <w:bCs/>
          <w:sz w:val="28"/>
          <w:szCs w:val="28"/>
        </w:rPr>
      </w:pPr>
      <w:r>
        <w:rPr>
          <w:b/>
          <w:bCs/>
          <w:sz w:val="28"/>
          <w:szCs w:val="28"/>
        </w:rPr>
        <w:t xml:space="preserve">Managing and Accounting for Expenditure </w:t>
      </w:r>
    </w:p>
    <w:p w14:paraId="0AC7E925" w14:textId="77777777" w:rsidR="00021673" w:rsidRDefault="00021673" w:rsidP="00006853">
      <w:pPr>
        <w:pStyle w:val="Default"/>
        <w:rPr>
          <w:sz w:val="28"/>
          <w:szCs w:val="28"/>
        </w:rPr>
      </w:pPr>
    </w:p>
    <w:p w14:paraId="1C385CF7" w14:textId="30C366F0" w:rsidR="00006853" w:rsidRDefault="00006853" w:rsidP="00006853">
      <w:pPr>
        <w:pStyle w:val="Default"/>
        <w:rPr>
          <w:sz w:val="22"/>
          <w:szCs w:val="22"/>
        </w:rPr>
      </w:pPr>
      <w:r>
        <w:rPr>
          <w:sz w:val="22"/>
          <w:szCs w:val="22"/>
        </w:rPr>
        <w:t>With the</w:t>
      </w:r>
      <w:r w:rsidR="00072EC2">
        <w:rPr>
          <w:sz w:val="22"/>
          <w:szCs w:val="22"/>
        </w:rPr>
        <w:t xml:space="preserve"> </w:t>
      </w:r>
      <w:r>
        <w:rPr>
          <w:sz w:val="22"/>
          <w:szCs w:val="22"/>
        </w:rPr>
        <w:t xml:space="preserve">agreement of the </w:t>
      </w:r>
      <w:r w:rsidR="00072EC2">
        <w:rPr>
          <w:sz w:val="22"/>
          <w:szCs w:val="22"/>
        </w:rPr>
        <w:t>management committee most items are paid for by cheque with the occasional direc</w:t>
      </w:r>
      <w:r w:rsidR="00021673">
        <w:rPr>
          <w:sz w:val="22"/>
          <w:szCs w:val="22"/>
        </w:rPr>
        <w:t>t</w:t>
      </w:r>
      <w:r w:rsidR="00072EC2">
        <w:rPr>
          <w:sz w:val="22"/>
          <w:szCs w:val="22"/>
        </w:rPr>
        <w:t xml:space="preserve"> bank transfer when cheque payment isn’t acceptable</w:t>
      </w:r>
      <w:r>
        <w:rPr>
          <w:sz w:val="22"/>
          <w:szCs w:val="22"/>
        </w:rPr>
        <w:t xml:space="preserve">,  Utilities are paid for by direct debit and the caretaker’s </w:t>
      </w:r>
      <w:r w:rsidR="00072EC2">
        <w:rPr>
          <w:sz w:val="22"/>
          <w:szCs w:val="22"/>
        </w:rPr>
        <w:t xml:space="preserve">/ bookings clerk and treasurers </w:t>
      </w:r>
      <w:r>
        <w:rPr>
          <w:sz w:val="22"/>
          <w:szCs w:val="22"/>
        </w:rPr>
        <w:t xml:space="preserve">wages by standing order.  Cheques require two authorised signatories. </w:t>
      </w:r>
    </w:p>
    <w:p w14:paraId="395329BA" w14:textId="3247F587" w:rsidR="00006853" w:rsidRDefault="00006853" w:rsidP="00006853">
      <w:pPr>
        <w:pStyle w:val="Default"/>
        <w:rPr>
          <w:sz w:val="22"/>
          <w:szCs w:val="22"/>
        </w:rPr>
      </w:pPr>
      <w:r>
        <w:rPr>
          <w:sz w:val="22"/>
          <w:szCs w:val="22"/>
        </w:rPr>
        <w:t xml:space="preserve">All expenditure transactions are entered into the </w:t>
      </w:r>
      <w:r w:rsidR="00021673">
        <w:rPr>
          <w:sz w:val="22"/>
          <w:szCs w:val="22"/>
        </w:rPr>
        <w:t>accounts on a monthly basis</w:t>
      </w:r>
      <w:r>
        <w:rPr>
          <w:sz w:val="22"/>
          <w:szCs w:val="22"/>
        </w:rPr>
        <w:t xml:space="preserve">. </w:t>
      </w:r>
    </w:p>
    <w:p w14:paraId="0DA301A8" w14:textId="77777777" w:rsidR="00021673" w:rsidRDefault="00021673" w:rsidP="00006853">
      <w:pPr>
        <w:pStyle w:val="Default"/>
        <w:rPr>
          <w:sz w:val="22"/>
          <w:szCs w:val="22"/>
        </w:rPr>
      </w:pPr>
    </w:p>
    <w:p w14:paraId="46748EAD" w14:textId="77777777" w:rsidR="00006853" w:rsidRDefault="00006853" w:rsidP="00006853">
      <w:pPr>
        <w:pStyle w:val="Default"/>
        <w:rPr>
          <w:sz w:val="28"/>
          <w:szCs w:val="28"/>
        </w:rPr>
      </w:pPr>
      <w:r>
        <w:rPr>
          <w:b/>
          <w:bCs/>
          <w:sz w:val="28"/>
          <w:szCs w:val="28"/>
        </w:rPr>
        <w:t xml:space="preserve">Bank Reconciliations </w:t>
      </w:r>
    </w:p>
    <w:p w14:paraId="00924EFB" w14:textId="1A2D503F" w:rsidR="00006853" w:rsidRDefault="00006853" w:rsidP="00006853">
      <w:pPr>
        <w:pStyle w:val="Default"/>
        <w:rPr>
          <w:sz w:val="22"/>
          <w:szCs w:val="22"/>
        </w:rPr>
      </w:pPr>
      <w:r>
        <w:rPr>
          <w:sz w:val="22"/>
          <w:szCs w:val="22"/>
        </w:rPr>
        <w:t xml:space="preserve">Monthly reconciliations with the bank account provide the principal method of maintaining a tight, transparent control over </w:t>
      </w:r>
      <w:r w:rsidR="00021673">
        <w:rPr>
          <w:sz w:val="22"/>
          <w:szCs w:val="22"/>
        </w:rPr>
        <w:t>Langold Village Hall</w:t>
      </w:r>
      <w:r>
        <w:rPr>
          <w:sz w:val="22"/>
          <w:szCs w:val="22"/>
        </w:rPr>
        <w:t xml:space="preserve"> cash and the use of the online payment facility. </w:t>
      </w:r>
    </w:p>
    <w:p w14:paraId="576C3CE7" w14:textId="77777777" w:rsidR="00021673" w:rsidRDefault="00021673" w:rsidP="00006853">
      <w:pPr>
        <w:pStyle w:val="Default"/>
        <w:rPr>
          <w:sz w:val="22"/>
          <w:szCs w:val="22"/>
        </w:rPr>
      </w:pPr>
    </w:p>
    <w:p w14:paraId="23D00467" w14:textId="1085BDC0" w:rsidR="00021673" w:rsidRDefault="00021673" w:rsidP="00021673">
      <w:pPr>
        <w:pStyle w:val="Default"/>
        <w:rPr>
          <w:rFonts w:ascii="Arial" w:hAnsi="Arial" w:cs="Arial"/>
          <w:sz w:val="16"/>
          <w:szCs w:val="16"/>
        </w:rPr>
      </w:pPr>
    </w:p>
    <w:p w14:paraId="1EBF46CE" w14:textId="77777777" w:rsidR="00021673" w:rsidRDefault="00021673" w:rsidP="00021673">
      <w:pPr>
        <w:pStyle w:val="Default"/>
        <w:rPr>
          <w:b/>
          <w:bCs/>
          <w:sz w:val="28"/>
          <w:szCs w:val="28"/>
        </w:rPr>
      </w:pPr>
    </w:p>
    <w:p w14:paraId="2DDC1202" w14:textId="525C6FAE" w:rsidR="00006853" w:rsidRDefault="00006853" w:rsidP="00006853">
      <w:pPr>
        <w:pStyle w:val="Default"/>
        <w:rPr>
          <w:b/>
          <w:bCs/>
          <w:color w:val="auto"/>
          <w:sz w:val="28"/>
          <w:szCs w:val="28"/>
        </w:rPr>
      </w:pPr>
      <w:r>
        <w:rPr>
          <w:b/>
          <w:bCs/>
          <w:color w:val="auto"/>
          <w:sz w:val="28"/>
          <w:szCs w:val="28"/>
        </w:rPr>
        <w:t xml:space="preserve">Reporting to the </w:t>
      </w:r>
      <w:r w:rsidR="00021673">
        <w:rPr>
          <w:b/>
          <w:bCs/>
          <w:color w:val="auto"/>
          <w:sz w:val="28"/>
          <w:szCs w:val="28"/>
        </w:rPr>
        <w:t>Management Committee</w:t>
      </w:r>
      <w:r>
        <w:rPr>
          <w:b/>
          <w:bCs/>
          <w:color w:val="auto"/>
          <w:sz w:val="28"/>
          <w:szCs w:val="28"/>
        </w:rPr>
        <w:t xml:space="preserve"> &amp; Annual General Meeting </w:t>
      </w:r>
    </w:p>
    <w:p w14:paraId="3F353E41" w14:textId="77777777" w:rsidR="00EE3BDE" w:rsidRDefault="00EE3BDE" w:rsidP="00006853">
      <w:pPr>
        <w:pStyle w:val="Default"/>
        <w:rPr>
          <w:color w:val="auto"/>
          <w:sz w:val="28"/>
          <w:szCs w:val="28"/>
        </w:rPr>
      </w:pPr>
    </w:p>
    <w:p w14:paraId="6EABAE51" w14:textId="75CD1A5B" w:rsidR="00006853" w:rsidRDefault="00006853" w:rsidP="00006853">
      <w:pPr>
        <w:pStyle w:val="Default"/>
        <w:rPr>
          <w:color w:val="auto"/>
          <w:sz w:val="22"/>
          <w:szCs w:val="22"/>
        </w:rPr>
      </w:pPr>
      <w:r>
        <w:rPr>
          <w:color w:val="auto"/>
          <w:sz w:val="22"/>
          <w:szCs w:val="22"/>
        </w:rPr>
        <w:t xml:space="preserve">A report of </w:t>
      </w:r>
      <w:r w:rsidR="00021673">
        <w:rPr>
          <w:color w:val="auto"/>
          <w:sz w:val="22"/>
          <w:szCs w:val="22"/>
        </w:rPr>
        <w:t xml:space="preserve">the monthly Bank </w:t>
      </w:r>
      <w:r w:rsidR="003738F1">
        <w:rPr>
          <w:color w:val="auto"/>
          <w:sz w:val="22"/>
          <w:szCs w:val="22"/>
        </w:rPr>
        <w:t>reconciliation</w:t>
      </w:r>
      <w:r w:rsidR="00021673">
        <w:rPr>
          <w:color w:val="auto"/>
          <w:sz w:val="22"/>
          <w:szCs w:val="22"/>
        </w:rPr>
        <w:t xml:space="preserve"> and is presented at each meeting held and </w:t>
      </w:r>
      <w:r>
        <w:rPr>
          <w:color w:val="auto"/>
          <w:sz w:val="22"/>
          <w:szCs w:val="22"/>
        </w:rPr>
        <w:t xml:space="preserve">year to date income and expenditure is presented to the </w:t>
      </w:r>
      <w:r w:rsidR="00021673">
        <w:rPr>
          <w:color w:val="auto"/>
          <w:sz w:val="22"/>
          <w:szCs w:val="22"/>
        </w:rPr>
        <w:t>management committee at the AGM.</w:t>
      </w:r>
    </w:p>
    <w:p w14:paraId="58790A52" w14:textId="368DCFF8" w:rsidR="001D29E4" w:rsidRDefault="001D29E4" w:rsidP="00006853">
      <w:pPr>
        <w:pStyle w:val="Default"/>
        <w:rPr>
          <w:color w:val="auto"/>
          <w:sz w:val="22"/>
          <w:szCs w:val="22"/>
        </w:rPr>
      </w:pPr>
    </w:p>
    <w:p w14:paraId="7970314F" w14:textId="6020AA32" w:rsidR="001D29E4" w:rsidRDefault="001D29E4" w:rsidP="00006853">
      <w:pPr>
        <w:pStyle w:val="Default"/>
        <w:rPr>
          <w:color w:val="auto"/>
          <w:sz w:val="22"/>
          <w:szCs w:val="22"/>
        </w:rPr>
      </w:pPr>
    </w:p>
    <w:p w14:paraId="602E1BCD" w14:textId="77777777" w:rsidR="001D29E4" w:rsidRDefault="001D29E4" w:rsidP="00006853">
      <w:pPr>
        <w:pStyle w:val="Default"/>
        <w:rPr>
          <w:color w:val="auto"/>
          <w:sz w:val="22"/>
          <w:szCs w:val="22"/>
        </w:rPr>
      </w:pPr>
    </w:p>
    <w:p w14:paraId="08E18123" w14:textId="77777777" w:rsidR="00021673" w:rsidRDefault="00021673" w:rsidP="00006853">
      <w:pPr>
        <w:pStyle w:val="Default"/>
        <w:rPr>
          <w:color w:val="auto"/>
          <w:sz w:val="22"/>
          <w:szCs w:val="22"/>
        </w:rPr>
      </w:pPr>
    </w:p>
    <w:p w14:paraId="3F8B100D" w14:textId="78A2077F" w:rsidR="00006853" w:rsidRDefault="00006853" w:rsidP="00006853">
      <w:pPr>
        <w:pStyle w:val="Default"/>
        <w:rPr>
          <w:b/>
          <w:bCs/>
          <w:color w:val="auto"/>
          <w:sz w:val="28"/>
          <w:szCs w:val="28"/>
        </w:rPr>
      </w:pPr>
      <w:r>
        <w:rPr>
          <w:b/>
          <w:bCs/>
          <w:color w:val="auto"/>
          <w:sz w:val="28"/>
          <w:szCs w:val="28"/>
        </w:rPr>
        <w:t xml:space="preserve">Financial Reserves </w:t>
      </w:r>
    </w:p>
    <w:p w14:paraId="7B0682B4" w14:textId="77777777" w:rsidR="00EE3BDE" w:rsidRDefault="00EE3BDE" w:rsidP="00006853">
      <w:pPr>
        <w:pStyle w:val="Default"/>
        <w:rPr>
          <w:color w:val="auto"/>
          <w:sz w:val="28"/>
          <w:szCs w:val="28"/>
        </w:rPr>
      </w:pPr>
    </w:p>
    <w:p w14:paraId="3BEE0910" w14:textId="650CB2A9" w:rsidR="00021673" w:rsidRDefault="00006853" w:rsidP="00006853">
      <w:pPr>
        <w:pStyle w:val="Default"/>
        <w:rPr>
          <w:color w:val="auto"/>
          <w:sz w:val="22"/>
          <w:szCs w:val="22"/>
        </w:rPr>
      </w:pPr>
      <w:r>
        <w:rPr>
          <w:color w:val="auto"/>
          <w:sz w:val="22"/>
          <w:szCs w:val="22"/>
        </w:rPr>
        <w:t xml:space="preserve">The </w:t>
      </w:r>
      <w:r w:rsidR="00021673">
        <w:rPr>
          <w:color w:val="auto"/>
          <w:sz w:val="22"/>
          <w:szCs w:val="22"/>
        </w:rPr>
        <w:t>Management committee wish the reserve</w:t>
      </w:r>
      <w:r w:rsidR="000057B9">
        <w:rPr>
          <w:color w:val="auto"/>
          <w:sz w:val="22"/>
          <w:szCs w:val="22"/>
        </w:rPr>
        <w:t>s</w:t>
      </w:r>
      <w:r w:rsidR="00021673">
        <w:rPr>
          <w:color w:val="auto"/>
          <w:sz w:val="22"/>
          <w:szCs w:val="22"/>
        </w:rPr>
        <w:t xml:space="preserve"> to </w:t>
      </w:r>
      <w:r w:rsidR="000057B9">
        <w:rPr>
          <w:color w:val="auto"/>
          <w:sz w:val="22"/>
          <w:szCs w:val="22"/>
        </w:rPr>
        <w:t xml:space="preserve">be maintained at at least </w:t>
      </w:r>
      <w:bookmarkStart w:id="0" w:name="_GoBack"/>
      <w:bookmarkEnd w:id="0"/>
      <w:r w:rsidR="00021673">
        <w:rPr>
          <w:color w:val="auto"/>
          <w:sz w:val="22"/>
          <w:szCs w:val="22"/>
        </w:rPr>
        <w:t>£15k in order that a sufficient amount be available should any emergency works be required or a short term drop in bookings occurs</w:t>
      </w:r>
      <w:r w:rsidR="00EE3BDE">
        <w:rPr>
          <w:color w:val="auto"/>
          <w:sz w:val="22"/>
          <w:szCs w:val="22"/>
        </w:rPr>
        <w:t>.</w:t>
      </w:r>
    </w:p>
    <w:p w14:paraId="54F391C5" w14:textId="484937CA" w:rsidR="00006853" w:rsidRDefault="00006853" w:rsidP="00006853">
      <w:pPr>
        <w:pStyle w:val="Default"/>
        <w:rPr>
          <w:color w:val="auto"/>
          <w:sz w:val="22"/>
          <w:szCs w:val="22"/>
        </w:rPr>
      </w:pPr>
      <w:r>
        <w:rPr>
          <w:color w:val="auto"/>
          <w:sz w:val="22"/>
          <w:szCs w:val="22"/>
        </w:rPr>
        <w:t xml:space="preserve"> </w:t>
      </w:r>
    </w:p>
    <w:p w14:paraId="1F2C249C" w14:textId="48A18367" w:rsidR="00006853" w:rsidRDefault="00021673" w:rsidP="00006853">
      <w:pPr>
        <w:pStyle w:val="Default"/>
        <w:rPr>
          <w:b/>
          <w:bCs/>
          <w:color w:val="auto"/>
          <w:sz w:val="28"/>
          <w:szCs w:val="28"/>
        </w:rPr>
      </w:pPr>
      <w:r>
        <w:rPr>
          <w:b/>
          <w:bCs/>
          <w:color w:val="auto"/>
          <w:sz w:val="28"/>
          <w:szCs w:val="28"/>
        </w:rPr>
        <w:t xml:space="preserve">Year End </w:t>
      </w:r>
      <w:r w:rsidR="00006853">
        <w:rPr>
          <w:b/>
          <w:bCs/>
          <w:color w:val="auto"/>
          <w:sz w:val="28"/>
          <w:szCs w:val="28"/>
        </w:rPr>
        <w:t xml:space="preserve">Reporting </w:t>
      </w:r>
    </w:p>
    <w:p w14:paraId="140762F8" w14:textId="77777777" w:rsidR="00EE3BDE" w:rsidRDefault="00EE3BDE" w:rsidP="00006853">
      <w:pPr>
        <w:pStyle w:val="Default"/>
        <w:rPr>
          <w:color w:val="auto"/>
          <w:sz w:val="28"/>
          <w:szCs w:val="28"/>
        </w:rPr>
      </w:pPr>
    </w:p>
    <w:p w14:paraId="7B8539AD" w14:textId="600B6431" w:rsidR="00006853" w:rsidRDefault="00006853" w:rsidP="00006853">
      <w:pPr>
        <w:pStyle w:val="Default"/>
        <w:rPr>
          <w:color w:val="auto"/>
          <w:sz w:val="22"/>
          <w:szCs w:val="22"/>
        </w:rPr>
      </w:pPr>
      <w:r>
        <w:rPr>
          <w:color w:val="auto"/>
          <w:sz w:val="22"/>
          <w:szCs w:val="22"/>
        </w:rPr>
        <w:t>A</w:t>
      </w:r>
      <w:r w:rsidR="00021673">
        <w:rPr>
          <w:color w:val="auto"/>
          <w:sz w:val="22"/>
          <w:szCs w:val="22"/>
        </w:rPr>
        <w:t xml:space="preserve">ll books are sent to Community Accounting Plus </w:t>
      </w:r>
      <w:r w:rsidR="00EE3BDE">
        <w:rPr>
          <w:color w:val="auto"/>
          <w:sz w:val="22"/>
          <w:szCs w:val="22"/>
        </w:rPr>
        <w:t xml:space="preserve">7 Mansfield Rd, Nottingham NG1 4FG </w:t>
      </w:r>
      <w:r w:rsidR="00021673">
        <w:rPr>
          <w:color w:val="auto"/>
          <w:sz w:val="22"/>
          <w:szCs w:val="22"/>
        </w:rPr>
        <w:t xml:space="preserve">to produce the </w:t>
      </w:r>
      <w:r w:rsidR="00EE3BDE">
        <w:rPr>
          <w:color w:val="auto"/>
          <w:sz w:val="22"/>
          <w:szCs w:val="22"/>
        </w:rPr>
        <w:t>Y</w:t>
      </w:r>
      <w:r w:rsidR="00021673">
        <w:rPr>
          <w:color w:val="auto"/>
          <w:sz w:val="22"/>
          <w:szCs w:val="22"/>
        </w:rPr>
        <w:t xml:space="preserve">ear </w:t>
      </w:r>
      <w:r w:rsidR="00EE3BDE">
        <w:rPr>
          <w:color w:val="auto"/>
          <w:sz w:val="22"/>
          <w:szCs w:val="22"/>
        </w:rPr>
        <w:t>E</w:t>
      </w:r>
      <w:r w:rsidR="00021673">
        <w:rPr>
          <w:color w:val="auto"/>
          <w:sz w:val="22"/>
          <w:szCs w:val="22"/>
        </w:rPr>
        <w:t xml:space="preserve">nd </w:t>
      </w:r>
      <w:r w:rsidR="00EE3BDE">
        <w:rPr>
          <w:color w:val="auto"/>
          <w:sz w:val="22"/>
          <w:szCs w:val="22"/>
        </w:rPr>
        <w:t>F</w:t>
      </w:r>
      <w:r w:rsidR="00021673">
        <w:rPr>
          <w:color w:val="auto"/>
          <w:sz w:val="22"/>
          <w:szCs w:val="22"/>
        </w:rPr>
        <w:t xml:space="preserve">inancial </w:t>
      </w:r>
      <w:r w:rsidR="003738F1">
        <w:rPr>
          <w:color w:val="auto"/>
          <w:sz w:val="22"/>
          <w:szCs w:val="22"/>
        </w:rPr>
        <w:t>Accounts.</w:t>
      </w:r>
      <w:r>
        <w:rPr>
          <w:color w:val="auto"/>
          <w:sz w:val="22"/>
          <w:szCs w:val="22"/>
        </w:rPr>
        <w:t xml:space="preserve"> </w:t>
      </w:r>
    </w:p>
    <w:p w14:paraId="7605349C" w14:textId="77777777" w:rsidR="00EE3BDE" w:rsidRDefault="00EE3BDE" w:rsidP="00006853">
      <w:pPr>
        <w:pStyle w:val="Default"/>
        <w:rPr>
          <w:color w:val="auto"/>
          <w:sz w:val="22"/>
          <w:szCs w:val="22"/>
        </w:rPr>
      </w:pPr>
    </w:p>
    <w:p w14:paraId="1EBBEB21" w14:textId="7A6C7398" w:rsidR="00006853" w:rsidRDefault="00006853" w:rsidP="00006853">
      <w:pPr>
        <w:pStyle w:val="Default"/>
        <w:rPr>
          <w:b/>
          <w:bCs/>
          <w:color w:val="auto"/>
          <w:sz w:val="28"/>
          <w:szCs w:val="28"/>
        </w:rPr>
      </w:pPr>
      <w:r>
        <w:rPr>
          <w:b/>
          <w:bCs/>
          <w:color w:val="auto"/>
          <w:sz w:val="28"/>
          <w:szCs w:val="28"/>
        </w:rPr>
        <w:t xml:space="preserve">Appointment of Treasurer </w:t>
      </w:r>
    </w:p>
    <w:p w14:paraId="2D9B9491" w14:textId="77777777" w:rsidR="00EE3BDE" w:rsidRDefault="00EE3BDE" w:rsidP="00006853">
      <w:pPr>
        <w:pStyle w:val="Default"/>
        <w:rPr>
          <w:color w:val="auto"/>
          <w:sz w:val="28"/>
          <w:szCs w:val="28"/>
        </w:rPr>
      </w:pPr>
    </w:p>
    <w:p w14:paraId="2A3803CB" w14:textId="41C979E3" w:rsidR="00006853" w:rsidRDefault="00006853" w:rsidP="00006853">
      <w:r>
        <w:t xml:space="preserve">The </w:t>
      </w:r>
      <w:r w:rsidR="00072EC2">
        <w:t>Langold</w:t>
      </w:r>
      <w:r>
        <w:t xml:space="preserve"> Village Hall treasurer must have adequate experience of club/society treasury functions, but a formal accounting qualification is not a necessity. Experience of drafting successful applications for grant funding or bank loans is useful. The level of computing and accounting literacy must be such that the treasurer can take on the operation of the chosen bookkeeping software and be competent in the development and use of spreadsheets. The treasurer must also have the ability to interpret and present the accounting information in order to communicate the charity’s financial position to fellow trustees</w:t>
      </w:r>
    </w:p>
    <w:sectPr w:rsidR="000068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853"/>
    <w:rsid w:val="000057B9"/>
    <w:rsid w:val="00006853"/>
    <w:rsid w:val="00021673"/>
    <w:rsid w:val="00072EC2"/>
    <w:rsid w:val="001D29E4"/>
    <w:rsid w:val="003738F1"/>
    <w:rsid w:val="005E2A21"/>
    <w:rsid w:val="00EE3B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E179E"/>
  <w15:chartTrackingRefBased/>
  <w15:docId w15:val="{FAE9194F-CF25-4717-8950-78893A333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06853"/>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2</Pages>
  <Words>475</Words>
  <Characters>2712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Lilley</dc:creator>
  <cp:keywords/>
  <dc:description/>
  <cp:lastModifiedBy>Anna Lilley</cp:lastModifiedBy>
  <cp:revision>6</cp:revision>
  <dcterms:created xsi:type="dcterms:W3CDTF">2019-06-23T14:05:00Z</dcterms:created>
  <dcterms:modified xsi:type="dcterms:W3CDTF">2019-06-23T14:52:00Z</dcterms:modified>
</cp:coreProperties>
</file>