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foot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before="0" w:after="0"/>
        <w:jc w:val="center"/>
        <w:rPr>
          <w:b/>
          <w:b/>
          <w:sz w:val="32"/>
          <w:szCs w:val="32"/>
        </w:rPr>
      </w:pPr>
      <w:r>
        <w:rPr>
          <w:b/>
          <w:sz w:val="32"/>
          <w:szCs w:val="32"/>
        </w:rPr>
        <w:t xml:space="preserve">MINUTES OF THE MEETING OF WIGHILL PARISH COUNCIL HELD IN </w:t>
      </w:r>
    </w:p>
    <w:p>
      <w:pPr>
        <w:pStyle w:val="Normal"/>
        <w:spacing w:before="0" w:after="0"/>
        <w:jc w:val="center"/>
        <w:rPr>
          <w:b/>
          <w:b/>
          <w:sz w:val="32"/>
          <w:szCs w:val="32"/>
        </w:rPr>
      </w:pPr>
      <w:r>
        <w:rPr>
          <w:b/>
          <w:sz w:val="32"/>
          <w:szCs w:val="32"/>
        </w:rPr>
        <w:t>THE WHITE SWAN WIGHILL ON WEDNESDAY 2</w:t>
      </w:r>
      <w:r>
        <w:rPr>
          <w:b/>
          <w:sz w:val="32"/>
          <w:szCs w:val="32"/>
        </w:rPr>
        <w:t>2</w:t>
      </w:r>
      <w:r>
        <w:rPr>
          <w:b/>
          <w:sz w:val="32"/>
          <w:szCs w:val="32"/>
        </w:rPr>
        <w:t xml:space="preserve"> </w:t>
      </w:r>
      <w:r>
        <w:rPr>
          <w:b/>
          <w:sz w:val="32"/>
          <w:szCs w:val="32"/>
        </w:rPr>
        <w:t>JUNE</w:t>
      </w:r>
      <w:r>
        <w:rPr>
          <w:b/>
          <w:sz w:val="32"/>
          <w:szCs w:val="32"/>
        </w:rPr>
        <w:t xml:space="preserve"> 2016</w:t>
      </w:r>
    </w:p>
    <w:p>
      <w:pPr>
        <w:pStyle w:val="Normal"/>
        <w:spacing w:before="0" w:after="0"/>
        <w:jc w:val="both"/>
        <w:rPr>
          <w:b/>
          <w:b/>
          <w:sz w:val="24"/>
          <w:szCs w:val="24"/>
          <w:u w:val="single"/>
        </w:rPr>
      </w:pPr>
      <w:r>
        <w:rPr>
          <w:b/>
          <w:sz w:val="24"/>
          <w:szCs w:val="24"/>
          <w:u w:val="single"/>
        </w:rPr>
        <w:t xml:space="preserve">Present:  </w:t>
      </w:r>
    </w:p>
    <w:p>
      <w:pPr>
        <w:pStyle w:val="Normal"/>
        <w:spacing w:before="0" w:after="0"/>
        <w:jc w:val="both"/>
        <w:rPr/>
      </w:pPr>
      <w:r>
        <w:rPr>
          <w:b/>
          <w:sz w:val="24"/>
          <w:szCs w:val="24"/>
        </w:rPr>
        <w:t>Councillors:</w:t>
      </w:r>
      <w:r>
        <w:rPr>
          <w:sz w:val="24"/>
          <w:szCs w:val="24"/>
        </w:rPr>
        <w:t xml:space="preserve"> Mr </w:t>
      </w:r>
      <w:r>
        <w:rPr>
          <w:sz w:val="24"/>
          <w:szCs w:val="24"/>
        </w:rPr>
        <w:t xml:space="preserve">J Hyde (Chairman), Mr </w:t>
      </w:r>
      <w:r>
        <w:rPr>
          <w:sz w:val="24"/>
          <w:szCs w:val="24"/>
        </w:rPr>
        <w:t xml:space="preserve">R Parkin, </w:t>
      </w:r>
      <w:r>
        <w:rPr>
          <w:sz w:val="24"/>
          <w:szCs w:val="24"/>
        </w:rPr>
        <w:t xml:space="preserve">Mr </w:t>
      </w:r>
      <w:r>
        <w:rPr>
          <w:sz w:val="24"/>
          <w:szCs w:val="24"/>
        </w:rPr>
        <w:t xml:space="preserve">S Oates, Mr A Roberts, Mr </w:t>
      </w:r>
      <w:r>
        <w:rPr>
          <w:sz w:val="24"/>
          <w:szCs w:val="24"/>
        </w:rPr>
        <w:t>N</w:t>
      </w:r>
      <w:r>
        <w:rPr>
          <w:sz w:val="24"/>
          <w:szCs w:val="24"/>
        </w:rPr>
        <w:t xml:space="preserve"> </w:t>
      </w:r>
      <w:r>
        <w:rPr>
          <w:sz w:val="24"/>
          <w:szCs w:val="24"/>
        </w:rPr>
        <w:t>Walne</w:t>
      </w:r>
    </w:p>
    <w:p>
      <w:pPr>
        <w:pStyle w:val="Normal"/>
        <w:spacing w:before="0" w:after="0"/>
        <w:jc w:val="both"/>
        <w:rPr>
          <w:sz w:val="24"/>
          <w:szCs w:val="24"/>
        </w:rPr>
      </w:pPr>
      <w:r>
        <w:rPr>
          <w:sz w:val="24"/>
          <w:szCs w:val="24"/>
        </w:rPr>
        <w:t xml:space="preserve">Mr L T I Grant (Clerk/RFO)  </w:t>
      </w:r>
    </w:p>
    <w:p>
      <w:pPr>
        <w:pStyle w:val="Normal"/>
        <w:spacing w:before="0" w:after="0"/>
        <w:jc w:val="both"/>
        <w:rPr>
          <w:b/>
          <w:b/>
          <w:sz w:val="24"/>
          <w:szCs w:val="24"/>
        </w:rPr>
      </w:pPr>
      <w:r>
        <w:rPr>
          <w:b/>
          <w:sz w:val="24"/>
          <w:szCs w:val="24"/>
        </w:rPr>
        <w:t xml:space="preserve">                                                                                                                                            </w:t>
      </w:r>
    </w:p>
    <w:p>
      <w:pPr>
        <w:pStyle w:val="Normal"/>
        <w:widowControl/>
        <w:bidi w:val="0"/>
        <w:spacing w:lineRule="auto" w:line="276" w:before="0" w:after="0"/>
        <w:ind w:left="0" w:right="-283" w:hanging="0"/>
        <w:jc w:val="both"/>
        <w:rPr>
          <w:sz w:val="24"/>
          <w:szCs w:val="24"/>
        </w:rPr>
      </w:pPr>
      <w:r>
        <w:rPr>
          <w:sz w:val="24"/>
          <w:szCs w:val="24"/>
        </w:rPr>
        <w:tab/>
        <w:tab/>
        <w:tab/>
        <w:tab/>
        <w:tab/>
        <w:tab/>
        <w:tab/>
        <w:tab/>
        <w:tab/>
        <w:tab/>
        <w:tab/>
        <w:t xml:space="preserve">           Action</w:t>
      </w:r>
    </w:p>
    <w:tbl>
      <w:tblPr>
        <w:tblW w:w="9322" w:type="dxa"/>
        <w:jc w:val="left"/>
        <w:tblInd w:w="-58" w:type="dxa"/>
        <w:tblBorders/>
        <w:tblCellMar>
          <w:top w:w="55" w:type="dxa"/>
          <w:left w:w="55" w:type="dxa"/>
          <w:bottom w:w="55" w:type="dxa"/>
          <w:right w:w="55" w:type="dxa"/>
        </w:tblCellMar>
      </w:tblPr>
      <w:tblGrid>
        <w:gridCol w:w="916"/>
        <w:gridCol w:w="7581"/>
        <w:gridCol w:w="825"/>
      </w:tblGrid>
      <w:tr>
        <w:trPr/>
        <w:tc>
          <w:tcPr>
            <w:tcW w:w="916" w:type="dxa"/>
            <w:tcBorders/>
            <w:shd w:fill="FFFFFF" w:val="clear"/>
          </w:tcPr>
          <w:p>
            <w:pPr>
              <w:pStyle w:val="Normal"/>
              <w:spacing w:lineRule="auto" w:line="240" w:before="0" w:after="0"/>
              <w:jc w:val="both"/>
              <w:rPr>
                <w:b/>
                <w:b/>
                <w:sz w:val="24"/>
                <w:szCs w:val="24"/>
              </w:rPr>
            </w:pPr>
            <w:r>
              <w:rPr>
                <w:b/>
                <w:sz w:val="24"/>
                <w:szCs w:val="24"/>
              </w:rPr>
            </w:r>
          </w:p>
        </w:tc>
        <w:tc>
          <w:tcPr>
            <w:tcW w:w="7581" w:type="dxa"/>
            <w:tcBorders/>
            <w:shd w:fill="FFFFFF" w:val="clear"/>
          </w:tcPr>
          <w:p>
            <w:pPr>
              <w:pStyle w:val="Normal"/>
              <w:spacing w:lineRule="auto" w:line="240" w:before="0" w:after="0"/>
              <w:jc w:val="both"/>
              <w:rPr>
                <w:b/>
                <w:b/>
                <w:sz w:val="24"/>
                <w:szCs w:val="24"/>
                <w:u w:val="single"/>
              </w:rPr>
            </w:pPr>
            <w:r>
              <w:rPr>
                <w:b/>
                <w:sz w:val="24"/>
                <w:szCs w:val="24"/>
                <w:u w:val="single"/>
              </w:rPr>
              <w:t>Apologies for Absence</w:t>
            </w:r>
          </w:p>
          <w:p>
            <w:pPr>
              <w:pStyle w:val="Normal"/>
              <w:spacing w:lineRule="auto" w:line="240" w:before="0" w:after="0"/>
              <w:jc w:val="both"/>
              <w:rPr>
                <w:sz w:val="24"/>
                <w:szCs w:val="24"/>
              </w:rPr>
            </w:pPr>
            <w:r>
              <w:rPr>
                <w:sz w:val="24"/>
                <w:szCs w:val="24"/>
              </w:rPr>
              <w:t xml:space="preserve">District </w:t>
            </w:r>
            <w:r>
              <w:rPr>
                <w:sz w:val="24"/>
                <w:szCs w:val="24"/>
              </w:rPr>
              <w:t>Cll</w:t>
            </w:r>
            <w:r>
              <w:rPr>
                <w:sz w:val="24"/>
                <w:szCs w:val="24"/>
              </w:rPr>
              <w:t xml:space="preserve">r Mr Tim Myatt </w:t>
            </w:r>
          </w:p>
          <w:p>
            <w:pPr>
              <w:pStyle w:val="Normal"/>
              <w:spacing w:lineRule="auto" w:line="240" w:before="0" w:after="0"/>
              <w:jc w:val="both"/>
              <w:rPr>
                <w:sz w:val="24"/>
                <w:szCs w:val="24"/>
              </w:rPr>
            </w:pPr>
            <w:r>
              <w:rPr>
                <w:sz w:val="24"/>
                <w:szCs w:val="24"/>
              </w:rPr>
            </w:r>
          </w:p>
        </w:tc>
        <w:tc>
          <w:tcPr>
            <w:tcW w:w="825" w:type="dxa"/>
            <w:tcBorders/>
            <w:shd w:fill="FFFFFF" w:val="clear"/>
          </w:tcPr>
          <w:p>
            <w:pPr>
              <w:pStyle w:val="Normal"/>
              <w:spacing w:lineRule="auto" w:line="240" w:before="0" w:after="0"/>
              <w:jc w:val="both"/>
              <w:rPr>
                <w:b/>
                <w:b/>
                <w:sz w:val="24"/>
                <w:szCs w:val="24"/>
              </w:rPr>
            </w:pPr>
            <w:r>
              <w:rPr>
                <w:b/>
                <w:sz w:val="24"/>
                <w:szCs w:val="24"/>
              </w:rPr>
            </w:r>
          </w:p>
        </w:tc>
      </w:tr>
      <w:tr>
        <w:trPr>
          <w:trHeight w:val="928" w:hRule="atLeast"/>
        </w:trPr>
        <w:tc>
          <w:tcPr>
            <w:tcW w:w="916" w:type="dxa"/>
            <w:tcBorders/>
            <w:shd w:fill="FFFFFF" w:val="clear"/>
          </w:tcPr>
          <w:p>
            <w:pPr>
              <w:pStyle w:val="Normal"/>
              <w:spacing w:lineRule="auto" w:line="240" w:before="0" w:after="0"/>
              <w:jc w:val="both"/>
              <w:rPr>
                <w:b/>
                <w:b/>
                <w:sz w:val="24"/>
                <w:szCs w:val="24"/>
              </w:rPr>
            </w:pPr>
            <w:r>
              <w:rPr>
                <w:b/>
                <w:sz w:val="24"/>
                <w:szCs w:val="24"/>
              </w:rPr>
              <w:t>1</w:t>
            </w:r>
            <w:r>
              <w:rPr>
                <w:b/>
                <w:sz w:val="24"/>
                <w:szCs w:val="24"/>
              </w:rPr>
              <w:t>.</w:t>
            </w:r>
          </w:p>
        </w:tc>
        <w:tc>
          <w:tcPr>
            <w:tcW w:w="7581" w:type="dxa"/>
            <w:tcBorders/>
            <w:shd w:fill="FFFFFF" w:val="clear"/>
          </w:tcPr>
          <w:p>
            <w:pPr>
              <w:pStyle w:val="Normal"/>
              <w:spacing w:lineRule="auto" w:line="240" w:before="0" w:after="0"/>
              <w:jc w:val="both"/>
              <w:rPr>
                <w:b/>
                <w:b/>
                <w:sz w:val="24"/>
                <w:szCs w:val="24"/>
                <w:u w:val="single"/>
              </w:rPr>
            </w:pPr>
            <w:r>
              <w:rPr>
                <w:b/>
                <w:sz w:val="24"/>
                <w:szCs w:val="24"/>
                <w:u w:val="single"/>
              </w:rPr>
              <w:t>Minutes of the Meeting Held on 1</w:t>
            </w:r>
            <w:r>
              <w:rPr>
                <w:b/>
                <w:sz w:val="24"/>
                <w:szCs w:val="24"/>
                <w:u w:val="single"/>
              </w:rPr>
              <w:t>7</w:t>
            </w:r>
            <w:r>
              <w:rPr>
                <w:b/>
                <w:sz w:val="24"/>
                <w:szCs w:val="24"/>
                <w:u w:val="single"/>
              </w:rPr>
              <w:t>.0</w:t>
            </w:r>
            <w:r>
              <w:rPr>
                <w:b/>
                <w:sz w:val="24"/>
                <w:szCs w:val="24"/>
                <w:u w:val="single"/>
              </w:rPr>
              <w:t>5</w:t>
            </w:r>
            <w:r>
              <w:rPr>
                <w:b/>
                <w:sz w:val="24"/>
                <w:szCs w:val="24"/>
                <w:u w:val="single"/>
              </w:rPr>
              <w:t>.16</w:t>
            </w:r>
          </w:p>
          <w:p>
            <w:pPr>
              <w:pStyle w:val="Normal"/>
              <w:spacing w:lineRule="auto" w:line="240" w:before="0" w:after="0"/>
              <w:jc w:val="both"/>
              <w:rPr>
                <w:sz w:val="24"/>
                <w:szCs w:val="24"/>
              </w:rPr>
            </w:pPr>
            <w:r>
              <w:rPr>
                <w:sz w:val="24"/>
                <w:szCs w:val="24"/>
              </w:rPr>
              <w:t>The minutes of the meeting held on 1</w:t>
            </w:r>
            <w:r>
              <w:rPr>
                <w:sz w:val="24"/>
                <w:szCs w:val="24"/>
              </w:rPr>
              <w:t>7</w:t>
            </w:r>
            <w:r>
              <w:rPr>
                <w:sz w:val="24"/>
                <w:szCs w:val="24"/>
              </w:rPr>
              <w:t>.0</w:t>
            </w:r>
            <w:r>
              <w:rPr>
                <w:sz w:val="24"/>
                <w:szCs w:val="24"/>
              </w:rPr>
              <w:t>5</w:t>
            </w:r>
            <w:r>
              <w:rPr>
                <w:sz w:val="24"/>
                <w:szCs w:val="24"/>
              </w:rPr>
              <w:t>.16 were approved as a true record by all Councillors present without abstention</w:t>
            </w:r>
          </w:p>
          <w:p>
            <w:pPr>
              <w:pStyle w:val="Normal"/>
              <w:spacing w:lineRule="auto" w:line="240" w:before="0" w:after="0"/>
              <w:jc w:val="both"/>
              <w:rPr>
                <w:sz w:val="24"/>
                <w:szCs w:val="24"/>
              </w:rPr>
            </w:pPr>
            <w:r>
              <w:rPr>
                <w:sz w:val="24"/>
                <w:szCs w:val="24"/>
              </w:rPr>
            </w:r>
          </w:p>
        </w:tc>
        <w:tc>
          <w:tcPr>
            <w:tcW w:w="825" w:type="dxa"/>
            <w:tcBorders/>
            <w:shd w:fill="FFFFFF" w:val="clear"/>
          </w:tcPr>
          <w:p>
            <w:pPr>
              <w:pStyle w:val="Normal"/>
              <w:spacing w:lineRule="auto" w:line="240" w:before="0" w:after="0"/>
              <w:jc w:val="both"/>
              <w:rPr>
                <w:b/>
                <w:b/>
                <w:sz w:val="24"/>
                <w:szCs w:val="24"/>
              </w:rPr>
            </w:pPr>
            <w:r>
              <w:rPr>
                <w:b/>
                <w:sz w:val="24"/>
                <w:szCs w:val="24"/>
              </w:rPr>
            </w:r>
          </w:p>
        </w:tc>
      </w:tr>
      <w:tr>
        <w:trPr/>
        <w:tc>
          <w:tcPr>
            <w:tcW w:w="916" w:type="dxa"/>
            <w:tcBorders/>
            <w:shd w:fill="FFFFFF" w:val="clear"/>
          </w:tcPr>
          <w:p>
            <w:pPr>
              <w:pStyle w:val="Normal"/>
              <w:spacing w:lineRule="auto" w:line="240" w:before="0" w:after="0"/>
              <w:jc w:val="both"/>
              <w:rPr>
                <w:b/>
                <w:b/>
                <w:sz w:val="24"/>
                <w:szCs w:val="24"/>
              </w:rPr>
            </w:pPr>
            <w:r>
              <w:rPr>
                <w:b/>
                <w:sz w:val="24"/>
                <w:szCs w:val="24"/>
              </w:rPr>
              <w:t>2.</w:t>
            </w:r>
          </w:p>
          <w:p>
            <w:pPr>
              <w:pStyle w:val="Normal"/>
              <w:spacing w:lineRule="auto" w:line="240" w:before="0" w:after="0"/>
              <w:jc w:val="both"/>
              <w:rPr>
                <w:b w:val="false"/>
                <w:b w:val="false"/>
                <w:bCs w:val="false"/>
                <w:sz w:val="24"/>
                <w:szCs w:val="24"/>
              </w:rPr>
            </w:pPr>
            <w:r>
              <w:rPr>
                <w:b w:val="false"/>
                <w:bCs w:val="false"/>
                <w:sz w:val="24"/>
                <w:szCs w:val="24"/>
              </w:rPr>
              <w:t>2.1</w:t>
            </w:r>
          </w:p>
        </w:tc>
        <w:tc>
          <w:tcPr>
            <w:tcW w:w="7581" w:type="dxa"/>
            <w:tcBorders/>
            <w:shd w:fill="FFFFFF" w:val="clear"/>
          </w:tcPr>
          <w:p>
            <w:pPr>
              <w:pStyle w:val="Normal"/>
              <w:spacing w:lineRule="auto" w:line="240" w:before="0" w:after="0"/>
              <w:jc w:val="both"/>
              <w:rPr>
                <w:b/>
                <w:b/>
                <w:sz w:val="24"/>
                <w:szCs w:val="24"/>
                <w:u w:val="single"/>
              </w:rPr>
            </w:pPr>
            <w:r>
              <w:rPr>
                <w:b/>
                <w:sz w:val="24"/>
                <w:szCs w:val="24"/>
                <w:u w:val="single"/>
              </w:rPr>
              <w:t>Matters Arising from the Minutes of the Meeting held on 17.</w:t>
            </w:r>
            <w:r>
              <w:rPr>
                <w:b/>
                <w:sz w:val="24"/>
                <w:szCs w:val="24"/>
                <w:u w:val="single"/>
              </w:rPr>
              <w:t>05.</w:t>
            </w:r>
            <w:r>
              <w:rPr>
                <w:b/>
                <w:sz w:val="24"/>
                <w:szCs w:val="24"/>
                <w:u w:val="single"/>
              </w:rPr>
              <w:t>16</w:t>
            </w:r>
          </w:p>
          <w:p>
            <w:pPr>
              <w:pStyle w:val="Normal"/>
              <w:spacing w:lineRule="auto" w:line="240" w:before="0" w:after="0"/>
              <w:jc w:val="both"/>
              <w:rPr>
                <w:b/>
                <w:b/>
                <w:sz w:val="24"/>
                <w:szCs w:val="24"/>
                <w:u w:val="single"/>
              </w:rPr>
            </w:pPr>
            <w:r>
              <w:rPr>
                <w:b w:val="false"/>
                <w:bCs w:val="false"/>
                <w:sz w:val="24"/>
                <w:szCs w:val="24"/>
                <w:u w:val="single"/>
              </w:rPr>
              <w:t>Highways Matters</w:t>
            </w:r>
            <w:r>
              <w:rPr>
                <w:b w:val="false"/>
                <w:bCs w:val="false"/>
                <w:sz w:val="24"/>
                <w:szCs w:val="24"/>
                <w:u w:val="none"/>
              </w:rPr>
              <w:t xml:space="preserve"> </w:t>
            </w:r>
          </w:p>
          <w:p>
            <w:pPr>
              <w:pStyle w:val="Normal"/>
              <w:spacing w:lineRule="auto" w:line="240" w:before="0" w:after="0"/>
              <w:jc w:val="both"/>
              <w:rPr>
                <w:b w:val="false"/>
                <w:b w:val="false"/>
                <w:bCs w:val="false"/>
                <w:sz w:val="24"/>
                <w:szCs w:val="24"/>
                <w:u w:val="none"/>
              </w:rPr>
            </w:pPr>
            <w:r>
              <w:rPr>
                <w:b w:val="false"/>
                <w:bCs w:val="false"/>
                <w:sz w:val="24"/>
                <w:szCs w:val="24"/>
                <w:u w:val="none"/>
              </w:rPr>
              <w:t>None reported</w:t>
            </w:r>
          </w:p>
          <w:p>
            <w:pPr>
              <w:pStyle w:val="Normal"/>
              <w:spacing w:lineRule="auto" w:line="240" w:before="0" w:after="0"/>
              <w:jc w:val="both"/>
              <w:rPr>
                <w:b w:val="false"/>
                <w:b w:val="false"/>
                <w:bCs w:val="false"/>
                <w:sz w:val="24"/>
                <w:szCs w:val="24"/>
                <w:u w:val="none"/>
              </w:rPr>
            </w:pPr>
            <w:r>
              <w:rPr>
                <w:b w:val="false"/>
                <w:bCs w:val="false"/>
                <w:sz w:val="24"/>
                <w:szCs w:val="24"/>
                <w:u w:val="none"/>
              </w:rPr>
            </w:r>
          </w:p>
        </w:tc>
        <w:tc>
          <w:tcPr>
            <w:tcW w:w="825" w:type="dxa"/>
            <w:tcBorders/>
            <w:shd w:fill="FFFFFF" w:val="clear"/>
          </w:tcPr>
          <w:p>
            <w:pPr>
              <w:pStyle w:val="Normal"/>
              <w:spacing w:lineRule="auto" w:line="240" w:before="0" w:after="0"/>
              <w:jc w:val="both"/>
              <w:rPr>
                <w:b/>
                <w:b/>
                <w:sz w:val="24"/>
                <w:szCs w:val="24"/>
              </w:rPr>
            </w:pPr>
            <w:r>
              <w:rPr>
                <w:b/>
                <w:sz w:val="24"/>
                <w:szCs w:val="24"/>
              </w:rPr>
            </w:r>
          </w:p>
        </w:tc>
      </w:tr>
      <w:tr>
        <w:trPr/>
        <w:tc>
          <w:tcPr>
            <w:tcW w:w="916" w:type="dxa"/>
            <w:tcBorders/>
            <w:shd w:fill="FFFFFF" w:val="clear"/>
          </w:tcPr>
          <w:p>
            <w:pPr>
              <w:pStyle w:val="Normal"/>
              <w:spacing w:lineRule="auto" w:line="240" w:before="0" w:after="0"/>
              <w:jc w:val="both"/>
              <w:rPr>
                <w:b/>
                <w:b/>
                <w:sz w:val="24"/>
                <w:szCs w:val="24"/>
              </w:rPr>
            </w:pPr>
            <w:r>
              <w:rPr>
                <w:b/>
                <w:sz w:val="24"/>
                <w:szCs w:val="24"/>
              </w:rPr>
              <w:t>3</w:t>
            </w:r>
            <w:r>
              <w:rPr>
                <w:b/>
                <w:sz w:val="24"/>
                <w:szCs w:val="24"/>
              </w:rPr>
              <w:t xml:space="preserve">. </w:t>
            </w:r>
          </w:p>
        </w:tc>
        <w:tc>
          <w:tcPr>
            <w:tcW w:w="7581" w:type="dxa"/>
            <w:tcBorders/>
            <w:shd w:fill="FFFFFF" w:val="clear"/>
          </w:tcPr>
          <w:p>
            <w:pPr>
              <w:pStyle w:val="Normal"/>
              <w:spacing w:lineRule="auto" w:line="240" w:before="0" w:after="0"/>
              <w:jc w:val="both"/>
              <w:rPr>
                <w:b/>
                <w:b/>
                <w:sz w:val="24"/>
                <w:szCs w:val="24"/>
                <w:u w:val="single"/>
              </w:rPr>
            </w:pPr>
            <w:r>
              <w:rPr>
                <w:b/>
                <w:sz w:val="24"/>
                <w:szCs w:val="24"/>
                <w:u w:val="single"/>
              </w:rPr>
              <w:t>Police Matters</w:t>
            </w:r>
          </w:p>
          <w:p>
            <w:pPr>
              <w:pStyle w:val="Normal"/>
              <w:tabs>
                <w:tab w:val="left" w:pos="6548" w:leader="none"/>
              </w:tabs>
              <w:spacing w:lineRule="auto" w:line="240" w:before="0" w:after="0"/>
              <w:jc w:val="both"/>
              <w:rPr>
                <w:sz w:val="24"/>
                <w:szCs w:val="24"/>
              </w:rPr>
            </w:pPr>
            <w:r>
              <w:rPr>
                <w:sz w:val="24"/>
                <w:szCs w:val="24"/>
              </w:rPr>
              <w:t>The Community Police Beat Manager is unavailable this evening. Crime statistics have previously been circulated, which show that the Parish is still relatively crime free.</w:t>
            </w:r>
          </w:p>
          <w:p>
            <w:pPr>
              <w:pStyle w:val="Normal"/>
              <w:tabs>
                <w:tab w:val="left" w:pos="6548" w:leader="none"/>
              </w:tabs>
              <w:spacing w:lineRule="auto" w:line="240" w:before="0" w:after="0"/>
              <w:jc w:val="both"/>
              <w:rPr>
                <w:sz w:val="24"/>
                <w:szCs w:val="24"/>
              </w:rPr>
            </w:pPr>
            <w:r>
              <w:rPr>
                <w:sz w:val="24"/>
                <w:szCs w:val="24"/>
              </w:rPr>
              <w:tab/>
            </w:r>
          </w:p>
        </w:tc>
        <w:tc>
          <w:tcPr>
            <w:tcW w:w="825" w:type="dxa"/>
            <w:tcBorders/>
            <w:shd w:fill="FFFFFF" w:val="clear"/>
          </w:tcPr>
          <w:p>
            <w:pPr>
              <w:pStyle w:val="Normal"/>
              <w:spacing w:lineRule="auto" w:line="240" w:before="0" w:after="0"/>
              <w:jc w:val="both"/>
              <w:rPr>
                <w:b/>
                <w:b/>
                <w:sz w:val="24"/>
                <w:szCs w:val="24"/>
              </w:rPr>
            </w:pPr>
            <w:r>
              <w:rPr>
                <w:b/>
                <w:sz w:val="24"/>
                <w:szCs w:val="24"/>
              </w:rPr>
            </w:r>
          </w:p>
        </w:tc>
      </w:tr>
      <w:tr>
        <w:trPr>
          <w:trHeight w:val="426" w:hRule="atLeast"/>
        </w:trPr>
        <w:tc>
          <w:tcPr>
            <w:tcW w:w="916" w:type="dxa"/>
            <w:tcBorders/>
            <w:shd w:fill="FFFFFF" w:val="clear"/>
          </w:tcPr>
          <w:p>
            <w:pPr>
              <w:pStyle w:val="Normal"/>
              <w:spacing w:lineRule="auto" w:line="240" w:before="0" w:after="0"/>
              <w:jc w:val="both"/>
              <w:rPr>
                <w:b/>
                <w:b/>
                <w:sz w:val="24"/>
                <w:szCs w:val="24"/>
              </w:rPr>
            </w:pPr>
            <w:r>
              <w:rPr>
                <w:b/>
                <w:sz w:val="24"/>
                <w:szCs w:val="24"/>
              </w:rPr>
              <w:t>4</w:t>
            </w:r>
            <w:r>
              <w:rPr>
                <w:b/>
                <w:sz w:val="24"/>
                <w:szCs w:val="24"/>
              </w:rPr>
              <w:t>.</w:t>
            </w:r>
          </w:p>
          <w:p>
            <w:pPr>
              <w:pStyle w:val="Normal"/>
              <w:spacing w:lineRule="auto" w:line="240" w:before="0" w:after="0"/>
              <w:jc w:val="both"/>
              <w:rPr>
                <w:b w:val="false"/>
                <w:b w:val="false"/>
                <w:bCs w:val="false"/>
                <w:sz w:val="24"/>
                <w:szCs w:val="24"/>
              </w:rPr>
            </w:pPr>
            <w:r>
              <w:rPr>
                <w:b w:val="false"/>
                <w:bCs w:val="false"/>
                <w:sz w:val="24"/>
                <w:szCs w:val="24"/>
              </w:rPr>
              <w:t>4.1</w:t>
            </w:r>
          </w:p>
        </w:tc>
        <w:tc>
          <w:tcPr>
            <w:tcW w:w="7581" w:type="dxa"/>
            <w:tcBorders/>
            <w:shd w:fill="FFFFFF" w:val="clear"/>
          </w:tcPr>
          <w:p>
            <w:pPr>
              <w:pStyle w:val="Normal"/>
              <w:spacing w:lineRule="auto" w:line="240" w:before="0" w:after="0"/>
              <w:jc w:val="both"/>
              <w:rPr>
                <w:b/>
                <w:b/>
                <w:sz w:val="24"/>
                <w:szCs w:val="24"/>
                <w:u w:val="single"/>
              </w:rPr>
            </w:pPr>
            <w:r>
              <w:rPr>
                <w:b/>
                <w:sz w:val="24"/>
                <w:szCs w:val="24"/>
                <w:u w:val="single"/>
              </w:rPr>
              <w:t>Financial Matters</w:t>
            </w:r>
          </w:p>
          <w:p>
            <w:pPr>
              <w:pStyle w:val="Normal"/>
              <w:spacing w:lineRule="auto" w:line="240" w:before="0" w:after="0"/>
              <w:jc w:val="both"/>
              <w:rPr>
                <w:b w:val="false"/>
                <w:b w:val="false"/>
                <w:bCs w:val="false"/>
                <w:sz w:val="24"/>
                <w:szCs w:val="24"/>
                <w:u w:val="single"/>
              </w:rPr>
            </w:pPr>
            <w:r>
              <w:rPr>
                <w:b w:val="false"/>
                <w:bCs w:val="false"/>
                <w:sz w:val="24"/>
                <w:szCs w:val="24"/>
                <w:u w:val="single"/>
              </w:rPr>
              <w:t>Funds Received</w:t>
            </w:r>
          </w:p>
          <w:p>
            <w:pPr>
              <w:pStyle w:val="Normal"/>
              <w:numPr>
                <w:ilvl w:val="0"/>
                <w:numId w:val="2"/>
              </w:numPr>
              <w:spacing w:lineRule="auto" w:line="240" w:before="0" w:after="0"/>
              <w:jc w:val="both"/>
              <w:rPr/>
            </w:pPr>
            <w:r>
              <w:rPr>
                <w:b w:val="false"/>
                <w:bCs w:val="false"/>
                <w:sz w:val="24"/>
                <w:szCs w:val="24"/>
                <w:u w:val="none"/>
              </w:rPr>
              <w:t xml:space="preserve">£672.60 YLCA Transparency fund </w:t>
            </w:r>
            <w:r>
              <w:rPr>
                <w:b w:val="false"/>
                <w:bCs w:val="false"/>
                <w:sz w:val="24"/>
                <w:szCs w:val="24"/>
                <w:u w:val="none"/>
              </w:rPr>
              <w:t>(received 6 June 2016)</w:t>
            </w:r>
          </w:p>
        </w:tc>
        <w:tc>
          <w:tcPr>
            <w:tcW w:w="825" w:type="dxa"/>
            <w:tcBorders/>
            <w:shd w:fill="FFFFFF" w:val="clear"/>
          </w:tcPr>
          <w:p>
            <w:pPr>
              <w:pStyle w:val="Normal"/>
              <w:spacing w:lineRule="auto" w:line="240" w:before="0" w:after="0"/>
              <w:jc w:val="both"/>
              <w:rPr>
                <w:b/>
                <w:b/>
                <w:sz w:val="24"/>
                <w:szCs w:val="24"/>
              </w:rPr>
            </w:pPr>
            <w:r>
              <w:rPr>
                <w:b/>
                <w:sz w:val="24"/>
                <w:szCs w:val="24"/>
              </w:rPr>
            </w:r>
          </w:p>
        </w:tc>
      </w:tr>
      <w:tr>
        <w:trPr>
          <w:trHeight w:val="426" w:hRule="atLeast"/>
        </w:trPr>
        <w:tc>
          <w:tcPr>
            <w:tcW w:w="916" w:type="dxa"/>
            <w:tcBorders/>
            <w:shd w:fill="FFFFFF" w:val="clear"/>
          </w:tcPr>
          <w:p>
            <w:pPr>
              <w:pStyle w:val="Normal"/>
              <w:spacing w:lineRule="auto" w:line="240" w:before="0" w:after="0"/>
              <w:jc w:val="both"/>
              <w:rPr>
                <w:sz w:val="24"/>
                <w:szCs w:val="24"/>
              </w:rPr>
            </w:pPr>
            <w:r>
              <w:rPr>
                <w:sz w:val="24"/>
                <w:szCs w:val="24"/>
              </w:rPr>
              <w:t>4</w:t>
            </w:r>
            <w:r>
              <w:rPr>
                <w:sz w:val="24"/>
                <w:szCs w:val="24"/>
              </w:rPr>
              <w:t>.</w:t>
            </w:r>
            <w:r>
              <w:rPr>
                <w:sz w:val="24"/>
                <w:szCs w:val="24"/>
              </w:rPr>
              <w:t>2</w:t>
            </w:r>
          </w:p>
        </w:tc>
        <w:tc>
          <w:tcPr>
            <w:tcW w:w="7581" w:type="dxa"/>
            <w:tcBorders/>
            <w:shd w:fill="FFFFFF" w:val="clear"/>
          </w:tcPr>
          <w:p>
            <w:pPr>
              <w:pStyle w:val="Normal"/>
              <w:spacing w:lineRule="auto" w:line="240" w:before="0" w:after="0"/>
              <w:jc w:val="both"/>
              <w:rPr>
                <w:sz w:val="24"/>
                <w:szCs w:val="24"/>
              </w:rPr>
            </w:pPr>
            <w:r>
              <w:rPr>
                <w:sz w:val="24"/>
                <w:szCs w:val="24"/>
              </w:rPr>
              <w:t xml:space="preserve">The Bank Balances at </w:t>
            </w:r>
            <w:r>
              <w:rPr>
                <w:sz w:val="24"/>
                <w:szCs w:val="24"/>
              </w:rPr>
              <w:t>31</w:t>
            </w:r>
            <w:r>
              <w:rPr>
                <w:sz w:val="24"/>
                <w:szCs w:val="24"/>
              </w:rPr>
              <w:t>.0</w:t>
            </w:r>
            <w:r>
              <w:rPr>
                <w:sz w:val="24"/>
                <w:szCs w:val="24"/>
              </w:rPr>
              <w:t>5</w:t>
            </w:r>
            <w:r>
              <w:rPr>
                <w:sz w:val="24"/>
                <w:szCs w:val="24"/>
              </w:rPr>
              <w:t>.16 were:</w:t>
            </w:r>
          </w:p>
          <w:p>
            <w:pPr>
              <w:pStyle w:val="ListParagraph"/>
              <w:numPr>
                <w:ilvl w:val="0"/>
                <w:numId w:val="1"/>
              </w:numPr>
              <w:spacing w:lineRule="auto" w:line="240" w:before="0" w:after="0"/>
              <w:contextualSpacing/>
              <w:jc w:val="both"/>
              <w:rPr>
                <w:sz w:val="24"/>
                <w:szCs w:val="24"/>
              </w:rPr>
            </w:pPr>
            <w:r>
              <w:rPr>
                <w:sz w:val="24"/>
                <w:szCs w:val="24"/>
              </w:rPr>
              <w:t>Business Money Management £1</w:t>
            </w:r>
            <w:r>
              <w:rPr>
                <w:sz w:val="24"/>
                <w:szCs w:val="24"/>
              </w:rPr>
              <w:t>654</w:t>
            </w:r>
            <w:r>
              <w:rPr>
                <w:sz w:val="24"/>
                <w:szCs w:val="24"/>
              </w:rPr>
              <w:t>.29</w:t>
            </w:r>
          </w:p>
          <w:p>
            <w:pPr>
              <w:pStyle w:val="ListParagraph"/>
              <w:numPr>
                <w:ilvl w:val="0"/>
                <w:numId w:val="1"/>
              </w:numPr>
              <w:spacing w:lineRule="auto" w:line="240" w:before="0" w:after="0"/>
              <w:contextualSpacing/>
              <w:jc w:val="both"/>
              <w:rPr>
                <w:sz w:val="24"/>
                <w:szCs w:val="24"/>
              </w:rPr>
            </w:pPr>
            <w:r>
              <w:rPr>
                <w:sz w:val="24"/>
                <w:szCs w:val="24"/>
              </w:rPr>
              <w:t>Community Account £0.00</w:t>
            </w:r>
          </w:p>
          <w:p>
            <w:pPr>
              <w:pStyle w:val="Normal"/>
              <w:spacing w:lineRule="auto" w:line="240" w:before="0" w:after="0"/>
              <w:jc w:val="both"/>
              <w:rPr>
                <w:sz w:val="24"/>
                <w:szCs w:val="24"/>
              </w:rPr>
            </w:pPr>
            <w:r>
              <w:rPr>
                <w:sz w:val="24"/>
                <w:szCs w:val="24"/>
              </w:rPr>
              <w:t xml:space="preserve">There were no comments or queries from Councillors about the PC’s bank accounts or financial statements circulated. </w:t>
            </w:r>
          </w:p>
          <w:p>
            <w:pPr>
              <w:pStyle w:val="Normal"/>
              <w:spacing w:lineRule="auto" w:line="240" w:before="0" w:after="0"/>
              <w:jc w:val="both"/>
              <w:rPr>
                <w:sz w:val="24"/>
                <w:szCs w:val="24"/>
              </w:rPr>
            </w:pPr>
            <w:r>
              <w:rPr>
                <w:sz w:val="24"/>
                <w:szCs w:val="24"/>
              </w:rPr>
            </w:r>
          </w:p>
        </w:tc>
        <w:tc>
          <w:tcPr>
            <w:tcW w:w="825" w:type="dxa"/>
            <w:tcBorders/>
            <w:shd w:fill="FFFFFF" w:val="clear"/>
          </w:tcPr>
          <w:p>
            <w:pPr>
              <w:pStyle w:val="Normal"/>
              <w:spacing w:lineRule="auto" w:line="240" w:before="0" w:after="0"/>
              <w:jc w:val="both"/>
              <w:rPr>
                <w:b/>
                <w:b/>
                <w:sz w:val="24"/>
                <w:szCs w:val="24"/>
              </w:rPr>
            </w:pPr>
            <w:r>
              <w:rPr>
                <w:b/>
                <w:sz w:val="24"/>
                <w:szCs w:val="24"/>
              </w:rPr>
            </w:r>
          </w:p>
        </w:tc>
      </w:tr>
      <w:tr>
        <w:trPr/>
        <w:tc>
          <w:tcPr>
            <w:tcW w:w="916" w:type="dxa"/>
            <w:tcBorders/>
            <w:shd w:fill="FFFFFF" w:val="clear"/>
          </w:tcPr>
          <w:p>
            <w:pPr>
              <w:pStyle w:val="Normal"/>
              <w:spacing w:lineRule="auto" w:line="240" w:before="0" w:after="0"/>
              <w:jc w:val="both"/>
              <w:rPr>
                <w:b/>
                <w:b/>
                <w:sz w:val="24"/>
                <w:szCs w:val="24"/>
              </w:rPr>
            </w:pPr>
            <w:r>
              <w:rPr>
                <w:b/>
                <w:sz w:val="24"/>
                <w:szCs w:val="24"/>
              </w:rPr>
              <w:t>5</w:t>
            </w:r>
            <w:r>
              <w:rPr>
                <w:b/>
                <w:sz w:val="24"/>
                <w:szCs w:val="24"/>
              </w:rPr>
              <w:t>.</w:t>
            </w:r>
          </w:p>
          <w:p>
            <w:pPr>
              <w:pStyle w:val="Normal"/>
              <w:spacing w:lineRule="auto" w:line="240" w:before="0" w:after="0"/>
              <w:jc w:val="both"/>
              <w:rPr>
                <w:b w:val="false"/>
                <w:b w:val="false"/>
                <w:bCs w:val="false"/>
                <w:sz w:val="24"/>
                <w:szCs w:val="24"/>
              </w:rPr>
            </w:pPr>
            <w:r>
              <w:rPr>
                <w:b w:val="false"/>
                <w:bCs w:val="false"/>
                <w:sz w:val="24"/>
                <w:szCs w:val="24"/>
              </w:rPr>
              <w:t>5.1</w:t>
            </w:r>
          </w:p>
        </w:tc>
        <w:tc>
          <w:tcPr>
            <w:tcW w:w="7581" w:type="dxa"/>
            <w:tcBorders/>
            <w:shd w:fill="FFFFFF" w:val="clear"/>
          </w:tcPr>
          <w:p>
            <w:pPr>
              <w:pStyle w:val="Normal"/>
              <w:spacing w:lineRule="auto" w:line="240" w:before="0" w:after="0"/>
              <w:jc w:val="both"/>
              <w:rPr>
                <w:b/>
                <w:b/>
                <w:sz w:val="24"/>
                <w:szCs w:val="24"/>
                <w:u w:val="single"/>
              </w:rPr>
            </w:pPr>
            <w:r>
              <w:rPr>
                <w:b/>
                <w:sz w:val="24"/>
                <w:szCs w:val="24"/>
                <w:u w:val="single"/>
              </w:rPr>
              <w:t>Planning and Related Matters</w:t>
            </w:r>
          </w:p>
          <w:p>
            <w:pPr>
              <w:pStyle w:val="Normal"/>
              <w:spacing w:lineRule="auto" w:line="240" w:before="0" w:after="0"/>
              <w:jc w:val="both"/>
              <w:rPr>
                <w:b w:val="false"/>
                <w:b w:val="false"/>
                <w:bCs w:val="false"/>
                <w:sz w:val="24"/>
                <w:szCs w:val="24"/>
                <w:u w:val="none"/>
              </w:rPr>
            </w:pPr>
            <w:r>
              <w:rPr>
                <w:b w:val="false"/>
                <w:bCs w:val="false"/>
                <w:sz w:val="24"/>
                <w:szCs w:val="24"/>
                <w:u w:val="none"/>
              </w:rPr>
              <w:t>Planning Applications received and to be determined:</w:t>
            </w:r>
          </w:p>
          <w:p>
            <w:pPr>
              <w:pStyle w:val="Normal"/>
              <w:numPr>
                <w:ilvl w:val="0"/>
                <w:numId w:val="3"/>
              </w:numPr>
              <w:spacing w:lineRule="auto" w:line="240" w:before="0" w:after="0"/>
              <w:jc w:val="both"/>
              <w:rPr>
                <w:b w:val="false"/>
                <w:b w:val="false"/>
                <w:bCs w:val="false"/>
                <w:sz w:val="24"/>
                <w:szCs w:val="24"/>
                <w:u w:val="none"/>
              </w:rPr>
            </w:pPr>
            <w:r>
              <w:rPr>
                <w:b w:val="false"/>
                <w:bCs w:val="false"/>
                <w:sz w:val="24"/>
                <w:szCs w:val="24"/>
                <w:u w:val="none"/>
              </w:rPr>
              <w:t>None received</w:t>
            </w:r>
          </w:p>
        </w:tc>
        <w:tc>
          <w:tcPr>
            <w:tcW w:w="825" w:type="dxa"/>
            <w:tcBorders/>
            <w:shd w:fill="FFFFFF" w:val="clear"/>
          </w:tcPr>
          <w:p>
            <w:pPr>
              <w:pStyle w:val="Normal"/>
              <w:spacing w:lineRule="auto" w:line="240" w:before="0" w:after="0"/>
              <w:jc w:val="both"/>
              <w:rPr>
                <w:b/>
                <w:b/>
                <w:sz w:val="24"/>
                <w:szCs w:val="24"/>
              </w:rPr>
            </w:pPr>
            <w:r>
              <w:rPr>
                <w:b/>
                <w:sz w:val="24"/>
                <w:szCs w:val="24"/>
              </w:rPr>
            </w:r>
          </w:p>
        </w:tc>
      </w:tr>
      <w:tr>
        <w:trPr>
          <w:trHeight w:val="698" w:hRule="atLeast"/>
        </w:trPr>
        <w:tc>
          <w:tcPr>
            <w:tcW w:w="916" w:type="dxa"/>
            <w:tcBorders/>
            <w:shd w:fill="FFFFFF" w:val="clear"/>
          </w:tcPr>
          <w:p>
            <w:pPr>
              <w:pStyle w:val="Normal"/>
              <w:spacing w:lineRule="auto" w:line="240" w:before="0" w:after="0"/>
              <w:jc w:val="both"/>
              <w:rPr>
                <w:sz w:val="24"/>
                <w:szCs w:val="24"/>
              </w:rPr>
            </w:pPr>
            <w:r>
              <w:rPr>
                <w:sz w:val="24"/>
                <w:szCs w:val="24"/>
              </w:rPr>
              <w:t>5</w:t>
            </w:r>
            <w:r>
              <w:rPr>
                <w:sz w:val="24"/>
                <w:szCs w:val="24"/>
              </w:rPr>
              <w:t>.2</w:t>
            </w:r>
          </w:p>
          <w:p>
            <w:pPr>
              <w:pStyle w:val="Normal"/>
              <w:spacing w:lineRule="auto" w:line="240" w:before="0" w:after="0"/>
              <w:jc w:val="both"/>
              <w:rPr>
                <w:b/>
                <w:b/>
                <w:sz w:val="24"/>
                <w:szCs w:val="24"/>
              </w:rPr>
            </w:pPr>
            <w:r>
              <w:rPr>
                <w:b/>
                <w:sz w:val="24"/>
                <w:szCs w:val="24"/>
              </w:rPr>
            </w:r>
          </w:p>
        </w:tc>
        <w:tc>
          <w:tcPr>
            <w:tcW w:w="7581" w:type="dxa"/>
            <w:tcBorders/>
            <w:shd w:fill="FFFFFF" w:val="clear"/>
          </w:tcPr>
          <w:p>
            <w:pPr>
              <w:pStyle w:val="Normal"/>
              <w:spacing w:lineRule="auto" w:line="240" w:before="0" w:after="0"/>
              <w:jc w:val="both"/>
              <w:rPr>
                <w:sz w:val="24"/>
                <w:szCs w:val="24"/>
              </w:rPr>
            </w:pPr>
            <w:r>
              <w:rPr>
                <w:sz w:val="24"/>
                <w:szCs w:val="24"/>
              </w:rPr>
              <w:t>Planning decision notifications received:</w:t>
            </w:r>
          </w:p>
          <w:p>
            <w:pPr>
              <w:pStyle w:val="Normal"/>
              <w:numPr>
                <w:ilvl w:val="0"/>
                <w:numId w:val="4"/>
              </w:numPr>
              <w:spacing w:lineRule="auto" w:line="240" w:before="0" w:after="0"/>
              <w:jc w:val="both"/>
              <w:rPr>
                <w:sz w:val="24"/>
                <w:szCs w:val="24"/>
              </w:rPr>
            </w:pPr>
            <w:r>
              <w:rPr>
                <w:sz w:val="24"/>
                <w:szCs w:val="24"/>
              </w:rPr>
              <w:t>None received</w:t>
            </w:r>
          </w:p>
          <w:p>
            <w:pPr>
              <w:pStyle w:val="Normal"/>
              <w:spacing w:lineRule="auto" w:line="240" w:before="0" w:after="0"/>
              <w:jc w:val="both"/>
              <w:rPr>
                <w:sz w:val="24"/>
                <w:szCs w:val="24"/>
              </w:rPr>
            </w:pPr>
            <w:r>
              <w:rPr>
                <w:sz w:val="24"/>
                <w:szCs w:val="24"/>
              </w:rPr>
            </w:r>
          </w:p>
        </w:tc>
        <w:tc>
          <w:tcPr>
            <w:tcW w:w="825" w:type="dxa"/>
            <w:tcBorders/>
            <w:shd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tc>
      </w:tr>
      <w:tr>
        <w:trPr>
          <w:trHeight w:val="413" w:hRule="atLeast"/>
        </w:trPr>
        <w:tc>
          <w:tcPr>
            <w:tcW w:w="916" w:type="dxa"/>
            <w:tcBorders/>
            <w:shd w:fill="FFFFFF" w:val="clear"/>
          </w:tcPr>
          <w:p>
            <w:pPr>
              <w:pStyle w:val="Normal"/>
              <w:spacing w:lineRule="auto" w:line="240" w:before="0" w:after="0"/>
              <w:jc w:val="both"/>
              <w:rPr>
                <w:b/>
                <w:b/>
                <w:sz w:val="24"/>
                <w:szCs w:val="24"/>
              </w:rPr>
            </w:pPr>
            <w:r>
              <w:rPr>
                <w:b/>
                <w:sz w:val="24"/>
                <w:szCs w:val="24"/>
              </w:rPr>
              <w:t>6</w:t>
            </w:r>
            <w:r>
              <w:rPr>
                <w:b/>
                <w:sz w:val="24"/>
                <w:szCs w:val="24"/>
              </w:rPr>
              <w:t>.</w:t>
            </w:r>
          </w:p>
          <w:p>
            <w:pPr>
              <w:pStyle w:val="Normal"/>
              <w:spacing w:lineRule="auto" w:line="240" w:before="0" w:after="0"/>
              <w:jc w:val="both"/>
              <w:rPr>
                <w:b w:val="false"/>
                <w:b w:val="false"/>
                <w:bCs w:val="false"/>
                <w:sz w:val="24"/>
                <w:szCs w:val="24"/>
              </w:rPr>
            </w:pPr>
            <w:r>
              <w:rPr>
                <w:b w:val="false"/>
                <w:bCs w:val="false"/>
                <w:sz w:val="24"/>
                <w:szCs w:val="24"/>
              </w:rPr>
              <w:t>6.1</w:t>
            </w:r>
          </w:p>
        </w:tc>
        <w:tc>
          <w:tcPr>
            <w:tcW w:w="7581" w:type="dxa"/>
            <w:tcBorders/>
            <w:shd w:fill="FFFFFF" w:val="clear"/>
          </w:tcPr>
          <w:p>
            <w:pPr>
              <w:pStyle w:val="Normal"/>
              <w:spacing w:lineRule="auto" w:line="240" w:before="0" w:after="0"/>
              <w:jc w:val="both"/>
              <w:rPr>
                <w:b/>
                <w:b/>
                <w:sz w:val="24"/>
                <w:szCs w:val="24"/>
                <w:u w:val="single"/>
              </w:rPr>
            </w:pPr>
            <w:r>
              <w:rPr>
                <w:b/>
                <w:sz w:val="24"/>
                <w:szCs w:val="24"/>
                <w:u w:val="single"/>
              </w:rPr>
              <w:t>PC Administration</w:t>
            </w:r>
          </w:p>
          <w:p>
            <w:pPr>
              <w:pStyle w:val="Normal"/>
              <w:spacing w:lineRule="auto" w:line="240" w:before="0" w:after="0"/>
              <w:jc w:val="both"/>
              <w:rPr>
                <w:b w:val="false"/>
                <w:b w:val="false"/>
                <w:bCs w:val="false"/>
                <w:sz w:val="24"/>
                <w:szCs w:val="24"/>
                <w:u w:val="single"/>
              </w:rPr>
            </w:pPr>
            <w:r>
              <w:rPr>
                <w:b w:val="false"/>
                <w:bCs w:val="false"/>
                <w:sz w:val="24"/>
                <w:szCs w:val="24"/>
                <w:u w:val="single"/>
              </w:rPr>
              <w:t>Purchase of PC Laptop</w:t>
            </w:r>
          </w:p>
          <w:p>
            <w:pPr>
              <w:pStyle w:val="Normal"/>
              <w:spacing w:lineRule="auto" w:line="240" w:before="0" w:after="0"/>
              <w:jc w:val="both"/>
              <w:rPr>
                <w:b w:val="false"/>
                <w:b w:val="false"/>
                <w:bCs w:val="false"/>
                <w:sz w:val="24"/>
                <w:szCs w:val="24"/>
                <w:u w:val="none"/>
              </w:rPr>
            </w:pPr>
            <w:r>
              <w:rPr>
                <w:b w:val="false"/>
                <w:bCs w:val="false"/>
                <w:sz w:val="24"/>
                <w:szCs w:val="24"/>
                <w:u w:val="none"/>
              </w:rPr>
              <w:t>Cllrs discussed the proposed purchase of a new Windows 10 laptop, which are currently reduced in price. All Cllrs present without abstention agreed that the laptop should be purchased now, whilst on offer. The Clerk was asked to make the purchase in the next few days.</w:t>
            </w:r>
          </w:p>
        </w:tc>
        <w:tc>
          <w:tcPr>
            <w:tcW w:w="825" w:type="dxa"/>
            <w:tcBorders/>
            <w:shd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t>LTIG</w:t>
            </w:r>
          </w:p>
        </w:tc>
      </w:tr>
      <w:tr>
        <w:trPr>
          <w:trHeight w:val="413" w:hRule="atLeast"/>
        </w:trPr>
        <w:tc>
          <w:tcPr>
            <w:tcW w:w="916" w:type="dxa"/>
            <w:tcBorders/>
            <w:shd w:fill="FFFFFF" w:val="clear"/>
          </w:tcPr>
          <w:p>
            <w:pPr>
              <w:pStyle w:val="Normal"/>
              <w:spacing w:lineRule="auto" w:line="240" w:before="0" w:after="0"/>
              <w:jc w:val="both"/>
              <w:rPr>
                <w:sz w:val="24"/>
                <w:szCs w:val="24"/>
              </w:rPr>
            </w:pPr>
            <w:r>
              <w:rPr>
                <w:sz w:val="24"/>
                <w:szCs w:val="24"/>
              </w:rPr>
              <w:t>6</w:t>
            </w:r>
            <w:r>
              <w:rPr>
                <w:sz w:val="24"/>
                <w:szCs w:val="24"/>
              </w:rPr>
              <w:t>.</w:t>
            </w:r>
            <w:r>
              <w:rPr>
                <w:sz w:val="24"/>
                <w:szCs w:val="24"/>
              </w:rPr>
              <w:t>2</w:t>
            </w:r>
          </w:p>
        </w:tc>
        <w:tc>
          <w:tcPr>
            <w:tcW w:w="7581" w:type="dxa"/>
            <w:tcBorders/>
            <w:shd w:fill="FFFFFF" w:val="clear"/>
          </w:tcPr>
          <w:p>
            <w:pPr>
              <w:pStyle w:val="Normal"/>
              <w:spacing w:lineRule="auto" w:line="240" w:before="0" w:after="0"/>
              <w:jc w:val="both"/>
              <w:rPr>
                <w:sz w:val="24"/>
                <w:szCs w:val="24"/>
                <w:u w:val="single"/>
              </w:rPr>
            </w:pPr>
            <w:r>
              <w:rPr>
                <w:sz w:val="24"/>
                <w:szCs w:val="24"/>
                <w:u w:val="single"/>
              </w:rPr>
              <w:t>Replacement of the Parish Noticeboard</w:t>
            </w:r>
          </w:p>
          <w:p>
            <w:pPr>
              <w:pStyle w:val="Normal"/>
              <w:spacing w:lineRule="auto" w:line="240" w:before="0" w:after="0"/>
              <w:jc w:val="both"/>
              <w:rPr>
                <w:sz w:val="24"/>
                <w:szCs w:val="24"/>
              </w:rPr>
            </w:pPr>
            <w:r>
              <w:rPr>
                <w:sz w:val="24"/>
                <w:szCs w:val="24"/>
              </w:rPr>
              <w:t xml:space="preserve">After discussion, all Cllrs present agreed to proceed with the purchase of a new Notice Board, Model NBC/407500 manufactured by The Notice Board Company at the list price of £629.00 plus VAT delivered. The Clerk has asked a ground worker who has installed 3 similar new notice boards in an adjacent Parish Council, to quote for installing and erection of the new notice board. </w:t>
            </w:r>
          </w:p>
          <w:p>
            <w:pPr>
              <w:pStyle w:val="Normal"/>
              <w:spacing w:lineRule="auto" w:line="240" w:before="0" w:after="0"/>
              <w:jc w:val="both"/>
              <w:rPr>
                <w:sz w:val="24"/>
                <w:szCs w:val="24"/>
              </w:rPr>
            </w:pPr>
            <w:r>
              <w:rPr>
                <w:sz w:val="24"/>
                <w:szCs w:val="24"/>
              </w:rPr>
              <w:t>The Clerk has learned that HBC has a ‘Commuted Sum’ fund of £703.90 available which can be used for the provision of a new notice board in Wighill Parish.  A scheme will be submitted to HBC for the erection of a new notice board, for approval.  Once approved, the notice board will be purchased.</w:t>
              <w:br/>
            </w:r>
          </w:p>
        </w:tc>
        <w:tc>
          <w:tcPr>
            <w:tcW w:w="825" w:type="dxa"/>
            <w:tcBorders/>
            <w:shd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t>LTIG</w:t>
            </w:r>
          </w:p>
        </w:tc>
      </w:tr>
      <w:tr>
        <w:trPr>
          <w:trHeight w:val="803" w:hRule="atLeast"/>
        </w:trPr>
        <w:tc>
          <w:tcPr>
            <w:tcW w:w="916" w:type="dxa"/>
            <w:tcBorders/>
            <w:shd w:fill="FFFFFF" w:val="clear"/>
          </w:tcPr>
          <w:p>
            <w:pPr>
              <w:pStyle w:val="Normal"/>
              <w:spacing w:lineRule="auto" w:line="240" w:before="0" w:after="0"/>
              <w:jc w:val="both"/>
              <w:rPr>
                <w:b/>
                <w:b/>
                <w:sz w:val="24"/>
                <w:szCs w:val="24"/>
              </w:rPr>
            </w:pPr>
            <w:r>
              <w:rPr>
                <w:b/>
                <w:sz w:val="24"/>
                <w:szCs w:val="24"/>
              </w:rPr>
              <w:t>7</w:t>
            </w:r>
            <w:r>
              <w:rPr>
                <w:b/>
                <w:sz w:val="24"/>
                <w:szCs w:val="24"/>
              </w:rPr>
              <w:t>.</w:t>
            </w:r>
          </w:p>
        </w:tc>
        <w:tc>
          <w:tcPr>
            <w:tcW w:w="7581" w:type="dxa"/>
            <w:tcBorders/>
            <w:shd w:fill="FFFFFF" w:val="clear"/>
          </w:tcPr>
          <w:p>
            <w:pPr>
              <w:pStyle w:val="Normal"/>
              <w:spacing w:lineRule="auto" w:line="240" w:before="0" w:after="0"/>
              <w:jc w:val="both"/>
              <w:rPr>
                <w:sz w:val="24"/>
                <w:szCs w:val="24"/>
                <w:u w:val="single"/>
              </w:rPr>
            </w:pPr>
            <w:r>
              <w:rPr>
                <w:sz w:val="24"/>
                <w:szCs w:val="24"/>
                <w:u w:val="single"/>
              </w:rPr>
              <w:t>Councillors’ Business Items for the next meeting</w:t>
            </w:r>
          </w:p>
          <w:p>
            <w:pPr>
              <w:pStyle w:val="Normal"/>
              <w:spacing w:lineRule="auto" w:line="240" w:before="0" w:after="0"/>
              <w:jc w:val="both"/>
              <w:rPr>
                <w:sz w:val="24"/>
                <w:szCs w:val="24"/>
              </w:rPr>
            </w:pPr>
            <w:r>
              <w:rPr>
                <w:sz w:val="24"/>
                <w:szCs w:val="24"/>
              </w:rPr>
              <w:t>None noted</w:t>
            </w:r>
          </w:p>
        </w:tc>
        <w:tc>
          <w:tcPr>
            <w:tcW w:w="825" w:type="dxa"/>
            <w:tcBorders/>
            <w:shd w:fill="FFFFFF" w:val="clear"/>
          </w:tcPr>
          <w:p>
            <w:pPr>
              <w:pStyle w:val="Normal"/>
              <w:spacing w:lineRule="auto" w:line="240" w:before="0" w:after="0"/>
              <w:jc w:val="both"/>
              <w:rPr>
                <w:b/>
                <w:b/>
                <w:sz w:val="24"/>
                <w:szCs w:val="24"/>
              </w:rPr>
            </w:pPr>
            <w:r>
              <w:rPr>
                <w:b/>
                <w:sz w:val="24"/>
                <w:szCs w:val="24"/>
              </w:rPr>
            </w:r>
          </w:p>
        </w:tc>
      </w:tr>
      <w:tr>
        <w:trPr>
          <w:trHeight w:val="389" w:hRule="atLeast"/>
        </w:trPr>
        <w:tc>
          <w:tcPr>
            <w:tcW w:w="916" w:type="dxa"/>
            <w:tcBorders/>
            <w:shd w:fill="FFFFFF" w:val="clear"/>
          </w:tcPr>
          <w:p>
            <w:pPr>
              <w:pStyle w:val="Normal"/>
              <w:spacing w:lineRule="auto" w:line="240" w:before="0" w:after="0"/>
              <w:jc w:val="both"/>
              <w:rPr>
                <w:b/>
                <w:b/>
                <w:sz w:val="24"/>
                <w:szCs w:val="24"/>
              </w:rPr>
            </w:pPr>
            <w:r>
              <w:rPr>
                <w:b/>
                <w:sz w:val="24"/>
                <w:szCs w:val="24"/>
              </w:rPr>
            </w:r>
          </w:p>
          <w:p>
            <w:pPr>
              <w:pStyle w:val="Normal"/>
              <w:spacing w:lineRule="auto" w:line="240" w:before="0" w:after="0"/>
              <w:jc w:val="both"/>
              <w:rPr>
                <w:b/>
                <w:b/>
                <w:sz w:val="24"/>
                <w:szCs w:val="24"/>
              </w:rPr>
            </w:pPr>
            <w:r>
              <w:rPr>
                <w:b/>
                <w:sz w:val="24"/>
                <w:szCs w:val="24"/>
              </w:rPr>
            </w:r>
          </w:p>
        </w:tc>
        <w:tc>
          <w:tcPr>
            <w:tcW w:w="7581" w:type="dxa"/>
            <w:tcBorders/>
            <w:shd w:fill="FFFFFF" w:val="clear"/>
          </w:tcPr>
          <w:p>
            <w:pPr>
              <w:pStyle w:val="Normal"/>
              <w:spacing w:lineRule="auto" w:line="240" w:before="0" w:after="0"/>
              <w:jc w:val="both"/>
              <w:rPr>
                <w:b/>
                <w:b/>
                <w:sz w:val="24"/>
                <w:szCs w:val="24"/>
                <w:u w:val="single"/>
              </w:rPr>
            </w:pPr>
            <w:r>
              <w:rPr>
                <w:b/>
                <w:sz w:val="24"/>
                <w:szCs w:val="24"/>
                <w:u w:val="single"/>
              </w:rPr>
            </w:r>
          </w:p>
          <w:p>
            <w:pPr>
              <w:pStyle w:val="Normal"/>
              <w:spacing w:lineRule="auto" w:line="240" w:before="0" w:after="0"/>
              <w:jc w:val="both"/>
              <w:rPr>
                <w:b/>
                <w:b/>
                <w:sz w:val="24"/>
                <w:szCs w:val="24"/>
                <w:u w:val="single"/>
              </w:rPr>
            </w:pPr>
            <w:r>
              <w:rPr>
                <w:b/>
                <w:sz w:val="24"/>
                <w:szCs w:val="24"/>
                <w:u w:val="single"/>
              </w:rPr>
              <w:t>Date for Next Meetings</w:t>
            </w:r>
          </w:p>
          <w:p>
            <w:pPr>
              <w:pStyle w:val="Normal"/>
              <w:spacing w:lineRule="auto" w:line="240" w:before="0" w:after="0"/>
              <w:jc w:val="both"/>
              <w:rPr>
                <w:sz w:val="24"/>
                <w:szCs w:val="24"/>
              </w:rPr>
            </w:pPr>
            <w:r>
              <w:rPr>
                <w:sz w:val="24"/>
                <w:szCs w:val="24"/>
              </w:rPr>
              <w:t>TBA</w:t>
            </w:r>
          </w:p>
        </w:tc>
        <w:tc>
          <w:tcPr>
            <w:tcW w:w="825" w:type="dxa"/>
            <w:tcBorders/>
            <w:shd w:fill="FFFFFF" w:val="clear"/>
          </w:tcPr>
          <w:p>
            <w:pPr>
              <w:pStyle w:val="Normal"/>
              <w:spacing w:lineRule="auto" w:line="240" w:before="0" w:after="0"/>
              <w:jc w:val="both"/>
              <w:rPr>
                <w:b/>
                <w:b/>
                <w:sz w:val="24"/>
                <w:szCs w:val="24"/>
              </w:rPr>
            </w:pPr>
            <w:r>
              <w:rPr>
                <w:b/>
                <w:sz w:val="24"/>
                <w:szCs w:val="24"/>
              </w:rPr>
            </w:r>
          </w:p>
        </w:tc>
      </w:tr>
      <w:tr>
        <w:trPr/>
        <w:tc>
          <w:tcPr>
            <w:tcW w:w="916" w:type="dxa"/>
            <w:tcBorders/>
            <w:shd w:fill="FFFFFF" w:val="clear"/>
          </w:tcPr>
          <w:p>
            <w:pPr>
              <w:pStyle w:val="Normal"/>
              <w:spacing w:lineRule="auto" w:line="240" w:before="0" w:after="0"/>
              <w:jc w:val="both"/>
              <w:rPr>
                <w:sz w:val="24"/>
                <w:szCs w:val="24"/>
              </w:rPr>
            </w:pPr>
            <w:r>
              <w:rPr>
                <w:sz w:val="24"/>
                <w:szCs w:val="24"/>
              </w:rPr>
            </w:r>
          </w:p>
        </w:tc>
        <w:tc>
          <w:tcPr>
            <w:tcW w:w="7581" w:type="dxa"/>
            <w:tcBorders/>
            <w:shd w:fill="FFFFFF" w:val="clear"/>
          </w:tcPr>
          <w:p>
            <w:pPr>
              <w:pStyle w:val="Normal"/>
              <w:spacing w:lineRule="auto" w:line="240" w:before="0" w:after="0"/>
              <w:jc w:val="both"/>
              <w:rPr>
                <w:sz w:val="24"/>
                <w:szCs w:val="24"/>
              </w:rPr>
            </w:pPr>
            <w:r>
              <w:rPr>
                <w:sz w:val="24"/>
                <w:szCs w:val="24"/>
              </w:rPr>
            </w:r>
          </w:p>
        </w:tc>
        <w:tc>
          <w:tcPr>
            <w:tcW w:w="825" w:type="dxa"/>
            <w:tcBorders/>
            <w:shd w:fill="FFFFFF" w:val="clear"/>
          </w:tcPr>
          <w:p>
            <w:pPr>
              <w:pStyle w:val="Normal"/>
              <w:spacing w:lineRule="auto" w:line="240" w:before="0" w:after="0"/>
              <w:jc w:val="both"/>
              <w:rPr>
                <w:b/>
                <w:b/>
                <w:sz w:val="24"/>
                <w:szCs w:val="24"/>
              </w:rPr>
            </w:pPr>
            <w:r>
              <w:rPr>
                <w:b/>
                <w:sz w:val="24"/>
                <w:szCs w:val="24"/>
              </w:rPr>
            </w:r>
          </w:p>
        </w:tc>
      </w:tr>
    </w:tbl>
    <w:p>
      <w:pPr>
        <w:pStyle w:val="Normal"/>
        <w:jc w:val="both"/>
        <w:rPr>
          <w:sz w:val="24"/>
          <w:szCs w:val="24"/>
        </w:rPr>
      </w:pPr>
      <w:r>
        <w:rPr>
          <w:sz w:val="24"/>
          <w:szCs w:val="24"/>
        </w:rPr>
      </w:r>
    </w:p>
    <w:p>
      <w:pPr>
        <w:pStyle w:val="Normal"/>
        <w:spacing w:before="0" w:after="0"/>
        <w:jc w:val="both"/>
        <w:rPr/>
      </w:pPr>
      <w:r>
        <w:rPr>
          <w:sz w:val="24"/>
          <w:szCs w:val="24"/>
        </w:rPr>
        <w:t xml:space="preserve">Clerk to the Parish Council: Trevor Grant, Tel: 01423 359961 Email:  </w:t>
      </w:r>
      <w:hyperlink r:id="rId2">
        <w:r>
          <w:rPr>
            <w:rStyle w:val="InternetLink"/>
            <w:sz w:val="24"/>
            <w:szCs w:val="24"/>
          </w:rPr>
          <w:t>wighillpc@hotmail.co.uk</w:t>
        </w:r>
      </w:hyperlink>
      <w:r>
        <w:rPr>
          <w:sz w:val="24"/>
          <w:szCs w:val="24"/>
        </w:rPr>
        <w:t xml:space="preserve"> </w:t>
      </w:r>
    </w:p>
    <w:p>
      <w:pPr>
        <w:pStyle w:val="Normal"/>
        <w:jc w:val="both"/>
        <w:rPr/>
      </w:pPr>
      <w:r>
        <w:rPr>
          <w:sz w:val="24"/>
          <w:szCs w:val="24"/>
        </w:rPr>
        <w:t xml:space="preserve">Chairman: </w:t>
      </w:r>
      <w:r>
        <w:rPr>
          <w:sz w:val="24"/>
          <w:szCs w:val="24"/>
        </w:rPr>
        <w:t xml:space="preserve">Mr Jim Hyde Tel: 07711734487 </w:t>
      </w:r>
      <w:r>
        <w:rPr>
          <w:sz w:val="24"/>
          <w:szCs w:val="24"/>
        </w:rPr>
        <w:t xml:space="preserve"> Email: </w:t>
      </w:r>
      <w:hyperlink r:id="rId3">
        <w:r>
          <w:rPr>
            <w:rStyle w:val="InternetLink"/>
            <w:sz w:val="24"/>
            <w:szCs w:val="24"/>
          </w:rPr>
          <w:t>jim.hyde@proximity</w:t>
        </w:r>
      </w:hyperlink>
      <w:r>
        <w:rPr>
          <w:rStyle w:val="InternetLink"/>
          <w:sz w:val="24"/>
          <w:szCs w:val="24"/>
        </w:rPr>
        <w:t>.co.uk</w:t>
      </w:r>
      <w:r>
        <w:rPr>
          <w:sz w:val="24"/>
          <w:szCs w:val="24"/>
        </w:rPr>
        <w:t xml:space="preserve"> </w:t>
      </w:r>
    </w:p>
    <w:p>
      <w:pPr>
        <w:pStyle w:val="Normal"/>
        <w:spacing w:before="0" w:after="200"/>
        <w:jc w:val="both"/>
        <w:rPr/>
      </w:pPr>
      <w:r>
        <w:rPr>
          <w:b/>
          <w:sz w:val="28"/>
          <w:szCs w:val="28"/>
        </w:rPr>
        <w:t xml:space="preserve">Parish Website: </w:t>
      </w:r>
      <w:hyperlink r:id="rId4">
        <w:r>
          <w:rPr>
            <w:rStyle w:val="InternetLink"/>
            <w:b/>
            <w:sz w:val="28"/>
            <w:szCs w:val="28"/>
          </w:rPr>
          <w:t>www.wighill-pc.org.uk</w:t>
        </w:r>
      </w:hyperlink>
      <w:r>
        <w:rPr>
          <w:b/>
          <w:sz w:val="28"/>
          <w:szCs w:val="28"/>
        </w:rPr>
        <w:t xml:space="preserve"> </w:t>
      </w:r>
    </w:p>
    <w:sectPr>
      <w:footerReference w:type="default" r:id="rId5"/>
      <w:type w:val="nextPage"/>
      <w:pgSz w:w="11906" w:h="16838"/>
      <w:pgMar w:left="1440" w:right="1440" w:header="0" w:top="851" w:footer="708" w:bottom="1440" w:gutter="0"/>
      <w:pgNumType w:fmt="decimal"/>
      <w:formProt w:val="false"/>
      <w:textDirection w:val="lrTb"/>
      <w:docGrid w:type="default" w:linePitch="360" w:charSpace="4294965247"/>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Cambria">
    <w:charset w:val="00"/>
    <w:family w:val="roman"/>
    <w:pitch w:val="variable"/>
  </w:font>
  <w:font w:name="OpenSymbol">
    <w:altName w:val="Arial Unicode MS"/>
    <w:charset w:val="02"/>
    <w:family w:val="auto"/>
    <w:pitch w:val="default"/>
  </w:font>
  <w:font w:name="Liberation Sans">
    <w:altName w:val="Arial"/>
    <w:charset w:val="00"/>
    <w:family w:val="roman"/>
    <w:pitch w:val="variable"/>
  </w:font>
  <w:font w:name="Courier New">
    <w:charset w:val="00"/>
    <w:family w:val="modern"/>
    <w:pitch w:val="fixed"/>
  </w:font>
  <w:font w:name="Wingdings">
    <w:charset w:val="02"/>
    <w:family w:val="auto"/>
    <w:pitch w:val="variable"/>
  </w:font>
  <w:font w:name="Wingdings">
    <w:charset w:val="02"/>
    <w:family w:val="auto"/>
    <w:pitch w:val="default"/>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t xml:space="preserve">Clerk to the Parish Council (Mr) L T I Grant Tel: 01423 359961 Email: </w:t>
    </w:r>
    <w:hyperlink r:id="rId1">
      <w:r>
        <w:rPr>
          <w:rStyle w:val="InternetLink"/>
        </w:rPr>
        <w:t>wighillpc@hotmail.co.uk</w:t>
      </w:r>
    </w:hyperlink>
    <w:r>
      <w:rPr/>
      <w:t xml:space="preserve"> </w:t>
    </w:r>
  </w:p>
  <w:p>
    <w:pPr>
      <w:pStyle w:val="Footer"/>
      <w:rPr/>
    </w:pPr>
    <w:r>
      <w:rPr/>
      <w:t xml:space="preserve">Chairman: (Mr) </w:t>
    </w:r>
    <w:r>
      <w:rPr/>
      <w:t xml:space="preserve">Jim Hyde Tel: 07711734487 Email: </w:t>
    </w:r>
    <w:hyperlink r:id="rId2">
      <w:r>
        <w:rPr>
          <w:rStyle w:val="InternetLink"/>
        </w:rPr>
        <w:t>jim.hyde@proximity.co.uk</w:t>
      </w:r>
    </w:hyperlink>
    <w:r>
      <w:rPr/>
      <w:t xml:space="preserve"> </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2">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
      <w:lvlJc w:val="left"/>
      <w:pPr>
        <w:tabs>
          <w:tab w:val="num" w:pos="1080"/>
        </w:tabs>
        <w:ind w:left="1080" w:hanging="360"/>
      </w:pPr>
      <w:rPr>
        <w:rFonts w:ascii="Wingdings" w:hAnsi="Wingdings" w:cs="Wingdings" w:hint="default"/>
      </w:rPr>
    </w:lvl>
    <w:lvl w:ilvl="2">
      <w:start w:val="1"/>
      <w:numFmt w:val="bullet"/>
      <w:lvlText w:val=""/>
      <w:lvlJc w:val="left"/>
      <w:pPr>
        <w:tabs>
          <w:tab w:val="num" w:pos="1440"/>
        </w:tabs>
        <w:ind w:left="1440" w:hanging="360"/>
      </w:pPr>
      <w:rPr>
        <w:rFonts w:ascii="Wingdings" w:hAnsi="Wingdings" w:cs="Wingdings" w:hint="default"/>
      </w:rPr>
    </w:lvl>
    <w:lvl w:ilvl="3">
      <w:start w:val="1"/>
      <w:numFmt w:val="bullet"/>
      <w:lvlText w:val=""/>
      <w:lvlJc w:val="left"/>
      <w:pPr>
        <w:tabs>
          <w:tab w:val="num" w:pos="1800"/>
        </w:tabs>
        <w:ind w:left="1800" w:hanging="360"/>
      </w:pPr>
      <w:rPr>
        <w:rFonts w:ascii="Wingdings" w:hAnsi="Wingdings" w:cs="Wingdings" w:hint="default"/>
      </w:rPr>
    </w:lvl>
    <w:lvl w:ilvl="4">
      <w:start w:val="1"/>
      <w:numFmt w:val="bullet"/>
      <w:lvlText w:val=""/>
      <w:lvlJc w:val="left"/>
      <w:pPr>
        <w:tabs>
          <w:tab w:val="num" w:pos="2160"/>
        </w:tabs>
        <w:ind w:left="2160" w:hanging="360"/>
      </w:pPr>
      <w:rPr>
        <w:rFonts w:ascii="Wingdings" w:hAnsi="Wingdings" w:cs="Wingdings" w:hint="default"/>
      </w:rPr>
    </w:lvl>
    <w:lvl w:ilvl="5">
      <w:start w:val="1"/>
      <w:numFmt w:val="bullet"/>
      <w:lvlText w:val=""/>
      <w:lvlJc w:val="left"/>
      <w:pPr>
        <w:tabs>
          <w:tab w:val="num" w:pos="2520"/>
        </w:tabs>
        <w:ind w:left="2520" w:hanging="360"/>
      </w:pPr>
      <w:rPr>
        <w:rFonts w:ascii="Wingdings" w:hAnsi="Wingdings" w:cs="Wingdings" w:hint="default"/>
      </w:rPr>
    </w:lvl>
    <w:lvl w:ilvl="6">
      <w:start w:val="1"/>
      <w:numFmt w:val="bullet"/>
      <w:lvlText w:val=""/>
      <w:lvlJc w:val="left"/>
      <w:pPr>
        <w:tabs>
          <w:tab w:val="num" w:pos="2880"/>
        </w:tabs>
        <w:ind w:left="2880" w:hanging="360"/>
      </w:pPr>
      <w:rPr>
        <w:rFonts w:ascii="Wingdings" w:hAnsi="Wingdings" w:cs="Wingdings" w:hint="default"/>
      </w:rPr>
    </w:lvl>
    <w:lvl w:ilvl="7">
      <w:start w:val="1"/>
      <w:numFmt w:val="bullet"/>
      <w:lvlText w:val=""/>
      <w:lvlJc w:val="left"/>
      <w:pPr>
        <w:tabs>
          <w:tab w:val="num" w:pos="3240"/>
        </w:tabs>
        <w:ind w:left="3240" w:hanging="360"/>
      </w:pPr>
      <w:rPr>
        <w:rFonts w:ascii="Wingdings" w:hAnsi="Wingdings" w:cs="Wingdings" w:hint="default"/>
      </w:rPr>
    </w:lvl>
    <w:lvl w:ilvl="8">
      <w:start w:val="1"/>
      <w:numFmt w:val="bullet"/>
      <w:lvlText w:val=""/>
      <w:lvlJc w:val="left"/>
      <w:pPr>
        <w:tabs>
          <w:tab w:val="num" w:pos="3600"/>
        </w:tabs>
        <w:ind w:left="3600" w:hanging="360"/>
      </w:pPr>
      <w:rPr>
        <w:rFonts w:ascii="Wingdings" w:hAnsi="Wingdings" w:cs="Wingdings" w:hint="default"/>
      </w:rPr>
    </w:lvl>
  </w:abstractNum>
  <w:abstractNum w:abstractNumId="3">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4">
    <w:lvl w:ilvl="0">
      <w:start w:val="1"/>
      <w:numFmt w:val="bullet"/>
      <w:lvlText w:val=""/>
      <w:lvlJc w:val="left"/>
      <w:pPr>
        <w:tabs>
          <w:tab w:val="num" w:pos="720"/>
        </w:tabs>
        <w:ind w:left="720" w:hanging="360"/>
      </w:pPr>
      <w:rPr>
        <w:rFonts w:ascii="Symbol" w:hAnsi="Symbol" w:cs="Symbol" w:hint="default"/>
        <w:rFonts w:cs="OpenSymbol"/>
      </w:rPr>
    </w:lvl>
    <w:lvl w:ilvl="1">
      <w:start w:val="1"/>
      <w:numFmt w:val="bullet"/>
      <w:lvlText w:val="◦"/>
      <w:lvlJc w:val="left"/>
      <w:pPr>
        <w:tabs>
          <w:tab w:val="num" w:pos="1080"/>
        </w:tabs>
        <w:ind w:left="1080" w:hanging="360"/>
      </w:pPr>
      <w:rPr>
        <w:rFonts w:ascii="OpenSymbol" w:hAnsi="OpenSymbol" w:cs="OpenSymbol" w:hint="default"/>
        <w:rFonts w:cs="OpenSymbol"/>
      </w:rPr>
    </w:lvl>
    <w:lvl w:ilvl="2">
      <w:start w:val="1"/>
      <w:numFmt w:val="bullet"/>
      <w:lvlText w:val="▪"/>
      <w:lvlJc w:val="left"/>
      <w:pPr>
        <w:tabs>
          <w:tab w:val="num" w:pos="1440"/>
        </w:tabs>
        <w:ind w:left="1440" w:hanging="360"/>
      </w:pPr>
      <w:rPr>
        <w:rFonts w:ascii="OpenSymbol" w:hAnsi="OpenSymbol" w:cs="OpenSymbol" w:hint="default"/>
        <w:rFonts w:cs="OpenSymbol"/>
      </w:rPr>
    </w:lvl>
    <w:lvl w:ilvl="3">
      <w:start w:val="1"/>
      <w:numFmt w:val="bullet"/>
      <w:lvlText w:val=""/>
      <w:lvlJc w:val="left"/>
      <w:pPr>
        <w:tabs>
          <w:tab w:val="num" w:pos="1800"/>
        </w:tabs>
        <w:ind w:left="1800" w:hanging="360"/>
      </w:pPr>
      <w:rPr>
        <w:rFonts w:ascii="Symbol" w:hAnsi="Symbol" w:cs="Symbol" w:hint="default"/>
        <w:rFonts w:cs="OpenSymbol"/>
      </w:rPr>
    </w:lvl>
    <w:lvl w:ilvl="4">
      <w:start w:val="1"/>
      <w:numFmt w:val="bullet"/>
      <w:lvlText w:val="◦"/>
      <w:lvlJc w:val="left"/>
      <w:pPr>
        <w:tabs>
          <w:tab w:val="num" w:pos="2160"/>
        </w:tabs>
        <w:ind w:left="2160" w:hanging="360"/>
      </w:pPr>
      <w:rPr>
        <w:rFonts w:ascii="OpenSymbol" w:hAnsi="OpenSymbol" w:cs="OpenSymbol" w:hint="default"/>
        <w:rFonts w:cs="OpenSymbol"/>
      </w:rPr>
    </w:lvl>
    <w:lvl w:ilvl="5">
      <w:start w:val="1"/>
      <w:numFmt w:val="bullet"/>
      <w:lvlText w:val="▪"/>
      <w:lvlJc w:val="left"/>
      <w:pPr>
        <w:tabs>
          <w:tab w:val="num" w:pos="2520"/>
        </w:tabs>
        <w:ind w:left="2520" w:hanging="360"/>
      </w:pPr>
      <w:rPr>
        <w:rFonts w:ascii="OpenSymbol" w:hAnsi="OpenSymbol" w:cs="OpenSymbol" w:hint="default"/>
        <w:rFonts w:cs="OpenSymbol"/>
      </w:rPr>
    </w:lvl>
    <w:lvl w:ilvl="6">
      <w:start w:val="1"/>
      <w:numFmt w:val="bullet"/>
      <w:lvlText w:val=""/>
      <w:lvlJc w:val="left"/>
      <w:pPr>
        <w:tabs>
          <w:tab w:val="num" w:pos="2880"/>
        </w:tabs>
        <w:ind w:left="2880" w:hanging="360"/>
      </w:pPr>
      <w:rPr>
        <w:rFonts w:ascii="Symbol" w:hAnsi="Symbol" w:cs="Symbol" w:hint="default"/>
        <w:rFonts w:cs="OpenSymbol"/>
      </w:rPr>
    </w:lvl>
    <w:lvl w:ilvl="7">
      <w:start w:val="1"/>
      <w:numFmt w:val="bullet"/>
      <w:lvlText w:val="◦"/>
      <w:lvlJc w:val="left"/>
      <w:pPr>
        <w:tabs>
          <w:tab w:val="num" w:pos="3240"/>
        </w:tabs>
        <w:ind w:left="3240" w:hanging="360"/>
      </w:pPr>
      <w:rPr>
        <w:rFonts w:ascii="OpenSymbol" w:hAnsi="OpenSymbol" w:cs="OpenSymbol" w:hint="default"/>
        <w:rFonts w:cs="OpenSymbol"/>
      </w:rPr>
    </w:lvl>
    <w:lvl w:ilvl="8">
      <w:start w:val="1"/>
      <w:numFmt w:val="bullet"/>
      <w:lvlText w:val="▪"/>
      <w:lvlJc w:val="left"/>
      <w:pPr>
        <w:tabs>
          <w:tab w:val="num" w:pos="3600"/>
        </w:tabs>
        <w:ind w:left="3600" w:hanging="360"/>
      </w:pPr>
      <w:rPr>
        <w:rFonts w:ascii="OpenSymbol" w:hAnsi="OpenSymbol" w:cs="OpenSymbol" w:hint="default"/>
        <w:rFonts w:cs="OpenSymbol"/>
      </w:rPr>
    </w:lvl>
  </w:abstractNum>
  <w:abstractNum w:abstractNumId="5">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1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Cs w:val="22"/>
        <w:lang w:val="en-GB" w:eastAsia="en-US" w:bidi="ar-SA"/>
      </w:rPr>
    </w:rPrDefault>
    <w:pPrDefault>
      <w:pPr>
        <w:spacing w:lineRule="auto" w:line="276"/>
      </w:pPr>
    </w:pPrDefault>
  </w:docDefaults>
  <w:style w:type="paragraph" w:styleId="Normal">
    <w:name w:val="Normal"/>
    <w:qFormat/>
    <w:pPr>
      <w:widowControl/>
      <w:kinsoku w:val="true"/>
      <w:overflowPunct w:val="true"/>
      <w:autoSpaceDE w:val="true"/>
      <w:bidi w:val="0"/>
      <w:spacing w:lineRule="auto" w:line="276" w:before="0" w:after="200"/>
      <w:jc w:val="left"/>
    </w:pPr>
    <w:rPr>
      <w:rFonts w:ascii="Calibri" w:hAnsi="Calibri" w:eastAsia="Calibri" w:cs="Tahoma"/>
      <w:color w:val="00000A"/>
      <w:sz w:val="22"/>
      <w:szCs w:val="22"/>
      <w:lang w:val="en-GB" w:eastAsia="en-US" w:bidi="ar-SA"/>
    </w:rPr>
  </w:style>
  <w:style w:type="character" w:styleId="DefaultParagraphFont">
    <w:name w:val="Default Paragraph Font"/>
    <w:qFormat/>
    <w:rPr/>
  </w:style>
  <w:style w:type="character" w:styleId="HeaderChar">
    <w:name w:val="Header Char"/>
    <w:basedOn w:val="DefaultParagraphFont"/>
    <w:qFormat/>
    <w:rPr/>
  </w:style>
  <w:style w:type="character" w:styleId="FooterChar">
    <w:name w:val="Footer Char"/>
    <w:basedOn w:val="DefaultParagraphFont"/>
    <w:qFormat/>
    <w:rPr/>
  </w:style>
  <w:style w:type="character" w:styleId="InternetLink">
    <w:name w:val="Internet Link"/>
    <w:basedOn w:val="DefaultParagraphFont"/>
    <w:rPr>
      <w:color w:val="0000FF"/>
      <w:u w:val="single"/>
    </w:rPr>
  </w:style>
  <w:style w:type="character" w:styleId="TitleChar">
    <w:name w:val="Title Char"/>
    <w:basedOn w:val="DefaultParagraphFont"/>
    <w:qFormat/>
    <w:rPr>
      <w:rFonts w:ascii="Cambria" w:hAnsi="Cambria" w:eastAsia="Calibri" w:cs="Tahoma"/>
      <w:color w:val="17365D"/>
      <w:spacing w:val="5"/>
      <w:sz w:val="52"/>
      <w:szCs w:val="52"/>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cs="Courier New"/>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cs="Courier New"/>
    </w:rPr>
  </w:style>
  <w:style w:type="character" w:styleId="ListLabel11">
    <w:name w:val="ListLabel 11"/>
    <w:qFormat/>
    <w:rPr>
      <w:rFonts w:cs="Courier New"/>
    </w:rPr>
  </w:style>
  <w:style w:type="character" w:styleId="ListLabel12">
    <w:name w:val="ListLabel 12"/>
    <w:qFormat/>
    <w:rPr>
      <w:rFonts w:cs="Courier New"/>
    </w:rPr>
  </w:style>
  <w:style w:type="character" w:styleId="ListLabel13">
    <w:name w:val="ListLabel 13"/>
    <w:qFormat/>
    <w:rPr>
      <w:rFonts w:cs="Courier New"/>
    </w:rPr>
  </w:style>
  <w:style w:type="character" w:styleId="ListLabel14">
    <w:name w:val="ListLabel 14"/>
    <w:qFormat/>
    <w:rPr>
      <w:rFonts w:cs="Courier New"/>
    </w:rPr>
  </w:style>
  <w:style w:type="character" w:styleId="ListLabel15">
    <w:name w:val="ListLabel 15"/>
    <w:qFormat/>
    <w:rPr>
      <w:rFonts w:cs="Courier New"/>
    </w:rPr>
  </w:style>
  <w:style w:type="character" w:styleId="ListLabel16">
    <w:name w:val="ListLabel 16"/>
    <w:qFormat/>
    <w:rPr>
      <w:rFonts w:cs="Courier New"/>
    </w:rPr>
  </w:style>
  <w:style w:type="character" w:styleId="ListLabel17">
    <w:name w:val="ListLabel 17"/>
    <w:qFormat/>
    <w:rPr>
      <w:rFonts w:cs="Courier New"/>
    </w:rPr>
  </w:style>
  <w:style w:type="character" w:styleId="ListLabel18">
    <w:name w:val="ListLabel 18"/>
    <w:qFormat/>
    <w:rPr>
      <w:rFonts w:cs="Courier New"/>
    </w:rPr>
  </w:style>
  <w:style w:type="character" w:styleId="ListLabel19">
    <w:name w:val="ListLabel 19"/>
    <w:qFormat/>
    <w:rPr>
      <w:rFonts w:cs="Courier New"/>
    </w:rPr>
  </w:style>
  <w:style w:type="character" w:styleId="ListLabel20">
    <w:name w:val="ListLabel 20"/>
    <w:qFormat/>
    <w:rPr>
      <w:rFonts w:cs="Courier New"/>
    </w:rPr>
  </w:style>
  <w:style w:type="character" w:styleId="ListLabel21">
    <w:name w:val="ListLabel 21"/>
    <w:qFormat/>
    <w:rPr>
      <w:rFonts w:cs="Courier New"/>
    </w:rPr>
  </w:style>
  <w:style w:type="character" w:styleId="ListLabel22">
    <w:name w:val="ListLabel 22"/>
    <w:qFormat/>
    <w:rPr>
      <w:rFonts w:cs="Courier New"/>
    </w:rPr>
  </w:style>
  <w:style w:type="character" w:styleId="ListLabel23">
    <w:name w:val="ListLabel 23"/>
    <w:qFormat/>
    <w:rPr>
      <w:rFonts w:cs="Courier New"/>
    </w:rPr>
  </w:style>
  <w:style w:type="character" w:styleId="ListLabel24">
    <w:name w:val="ListLabel 24"/>
    <w:qFormat/>
    <w:rPr>
      <w:rFonts w:cs="Courier New"/>
    </w:rPr>
  </w:style>
  <w:style w:type="character" w:styleId="ListLabel25">
    <w:name w:val="ListLabel 25"/>
    <w:qFormat/>
    <w:rPr>
      <w:rFonts w:cs="Courier New"/>
    </w:rPr>
  </w:style>
  <w:style w:type="character" w:styleId="ListLabel26">
    <w:name w:val="ListLabel 26"/>
    <w:qFormat/>
    <w:rPr>
      <w:rFonts w:cs="Courier New"/>
    </w:rPr>
  </w:style>
  <w:style w:type="character" w:styleId="ListLabel27">
    <w:name w:val="ListLabel 27"/>
    <w:qFormat/>
    <w:rPr>
      <w:rFonts w:cs="Courier New"/>
    </w:rPr>
  </w:style>
  <w:style w:type="character" w:styleId="ListLabel28">
    <w:name w:val="ListLabel 28"/>
    <w:qFormat/>
    <w:rPr>
      <w:rFonts w:cs="Courier New"/>
    </w:rPr>
  </w:style>
  <w:style w:type="character" w:styleId="ListLabel29">
    <w:name w:val="ListLabel 29"/>
    <w:qFormat/>
    <w:rPr>
      <w:rFonts w:cs="Courier New"/>
    </w:rPr>
  </w:style>
  <w:style w:type="character" w:styleId="ListLabel30">
    <w:name w:val="ListLabel 30"/>
    <w:qFormat/>
    <w:rPr>
      <w:rFonts w:cs="Courier New"/>
    </w:rPr>
  </w:style>
  <w:style w:type="character" w:styleId="ListLabel31">
    <w:name w:val="ListLabel 31"/>
    <w:qFormat/>
    <w:rPr>
      <w:rFonts w:cs="Courier New"/>
    </w:rPr>
  </w:style>
  <w:style w:type="character" w:styleId="ListLabel32">
    <w:name w:val="ListLabel 32"/>
    <w:qFormat/>
    <w:rPr>
      <w:rFonts w:cs="Courier New"/>
    </w:rPr>
  </w:style>
  <w:style w:type="character" w:styleId="ListLabel33">
    <w:name w:val="ListLabel 33"/>
    <w:qFormat/>
    <w:rPr>
      <w:rFonts w:cs="Courier New"/>
    </w:rPr>
  </w:style>
  <w:style w:type="character" w:styleId="ListLabel34">
    <w:name w:val="ListLabel 34"/>
    <w:qFormat/>
    <w:rPr>
      <w:rFonts w:cs="Courier New"/>
    </w:rPr>
  </w:style>
  <w:style w:type="character" w:styleId="ListLabel35">
    <w:name w:val="ListLabel 35"/>
    <w:qFormat/>
    <w:rPr>
      <w:rFonts w:cs="Courier New"/>
    </w:rPr>
  </w:style>
  <w:style w:type="character" w:styleId="ListLabel36">
    <w:name w:val="ListLabel 36"/>
    <w:qFormat/>
    <w:rPr>
      <w:rFonts w:cs="Courier New"/>
    </w:rPr>
  </w:style>
  <w:style w:type="character" w:styleId="ListLabel37">
    <w:name w:val="ListLabel 37"/>
    <w:qFormat/>
    <w:rPr>
      <w:rFonts w:cs="Courier New"/>
    </w:rPr>
  </w:style>
  <w:style w:type="character" w:styleId="ListLabel38">
    <w:name w:val="ListLabel 38"/>
    <w:qFormat/>
    <w:rPr>
      <w:rFonts w:cs="Courier New"/>
    </w:rPr>
  </w:style>
  <w:style w:type="character" w:styleId="ListLabel39">
    <w:name w:val="ListLabel 39"/>
    <w:qFormat/>
    <w:rPr>
      <w:rFonts w:cs="Courier New"/>
    </w:rPr>
  </w:style>
  <w:style w:type="character" w:styleId="ListLabel40">
    <w:name w:val="ListLabel 40"/>
    <w:qFormat/>
    <w:rPr>
      <w:rFonts w:cs="Courier New"/>
    </w:rPr>
  </w:style>
  <w:style w:type="character" w:styleId="ListLabel41">
    <w:name w:val="ListLabel 41"/>
    <w:qFormat/>
    <w:rPr>
      <w:rFonts w:cs="Courier New"/>
    </w:rPr>
  </w:style>
  <w:style w:type="character" w:styleId="ListLabel42">
    <w:name w:val="ListLabel 42"/>
    <w:qFormat/>
    <w:rPr>
      <w:rFonts w:cs="Courier New"/>
    </w:rPr>
  </w:style>
  <w:style w:type="character" w:styleId="ListLabel43">
    <w:name w:val="ListLabel 43"/>
    <w:qFormat/>
    <w:rPr>
      <w:rFonts w:cs="Courier New"/>
    </w:rPr>
  </w:style>
  <w:style w:type="character" w:styleId="ListLabel44">
    <w:name w:val="ListLabel 44"/>
    <w:qFormat/>
    <w:rPr>
      <w:rFonts w:cs="Courier New"/>
    </w:rPr>
  </w:style>
  <w:style w:type="character" w:styleId="ListLabel45">
    <w:name w:val="ListLabel 45"/>
    <w:qFormat/>
    <w:rPr>
      <w:rFonts w:cs="Courier New"/>
    </w:rPr>
  </w:style>
  <w:style w:type="character" w:styleId="ListLabel46">
    <w:name w:val="ListLabel 46"/>
    <w:qFormat/>
    <w:rPr>
      <w:rFonts w:cs="Courier New"/>
    </w:rPr>
  </w:style>
  <w:style w:type="character" w:styleId="ListLabel47">
    <w:name w:val="ListLabel 47"/>
    <w:qFormat/>
    <w:rPr>
      <w:rFonts w:cs="Courier New"/>
    </w:rPr>
  </w:style>
  <w:style w:type="character" w:styleId="ListLabel48">
    <w:name w:val="ListLabel 48"/>
    <w:qFormat/>
    <w:rPr>
      <w:rFonts w:cs="Courier New"/>
    </w:rPr>
  </w:style>
  <w:style w:type="character" w:styleId="ListLabel49">
    <w:name w:val="ListLabel 49"/>
    <w:qFormat/>
    <w:rPr>
      <w:rFonts w:cs="Courier New"/>
    </w:rPr>
  </w:style>
  <w:style w:type="character" w:styleId="ListLabel50">
    <w:name w:val="ListLabel 50"/>
    <w:qFormat/>
    <w:rPr>
      <w:rFonts w:cs="Courier New"/>
    </w:rPr>
  </w:style>
  <w:style w:type="character" w:styleId="ListLabel51">
    <w:name w:val="ListLabel 51"/>
    <w:qFormat/>
    <w:rPr>
      <w:rFonts w:cs="Courier New"/>
    </w:rPr>
  </w:style>
  <w:style w:type="character" w:styleId="ListLabel52">
    <w:name w:val="ListLabel 52"/>
    <w:qFormat/>
    <w:rPr>
      <w:rFonts w:cs="Courier New"/>
    </w:rPr>
  </w:style>
  <w:style w:type="character" w:styleId="ListLabel53">
    <w:name w:val="ListLabel 53"/>
    <w:qFormat/>
    <w:rPr>
      <w:rFonts w:cs="Courier New"/>
    </w:rPr>
  </w:style>
  <w:style w:type="character" w:styleId="ListLabel54">
    <w:name w:val="ListLabel 54"/>
    <w:qFormat/>
    <w:rPr>
      <w:rFonts w:cs="Courier New"/>
    </w:rPr>
  </w:style>
  <w:style w:type="character" w:styleId="ListLabel55">
    <w:name w:val="ListLabel 55"/>
    <w:qFormat/>
    <w:rPr>
      <w:rFonts w:cs="Symbol"/>
    </w:rPr>
  </w:style>
  <w:style w:type="character" w:styleId="ListLabel56">
    <w:name w:val="ListLabel 56"/>
    <w:qFormat/>
    <w:rPr>
      <w:rFonts w:cs="Courier New"/>
    </w:rPr>
  </w:style>
  <w:style w:type="character" w:styleId="ListLabel57">
    <w:name w:val="ListLabel 57"/>
    <w:qFormat/>
    <w:rPr>
      <w:rFonts w:cs="Wingdings"/>
    </w:rPr>
  </w:style>
  <w:style w:type="character" w:styleId="ListLabel58">
    <w:name w:val="ListLabel 58"/>
    <w:qFormat/>
    <w:rPr>
      <w:rFonts w:cs="Symbol"/>
    </w:rPr>
  </w:style>
  <w:style w:type="character" w:styleId="ListLabel59">
    <w:name w:val="ListLabel 59"/>
    <w:qFormat/>
    <w:rPr>
      <w:rFonts w:cs="Courier New"/>
    </w:rPr>
  </w:style>
  <w:style w:type="character" w:styleId="ListLabel60">
    <w:name w:val="ListLabel 60"/>
    <w:qFormat/>
    <w:rPr>
      <w:rFonts w:cs="Wingdings"/>
    </w:rPr>
  </w:style>
  <w:style w:type="character" w:styleId="ListLabel61">
    <w:name w:val="ListLabel 61"/>
    <w:qFormat/>
    <w:rPr>
      <w:rFonts w:cs="Symbol"/>
    </w:rPr>
  </w:style>
  <w:style w:type="character" w:styleId="ListLabel62">
    <w:name w:val="ListLabel 62"/>
    <w:qFormat/>
    <w:rPr>
      <w:rFonts w:cs="Courier New"/>
    </w:rPr>
  </w:style>
  <w:style w:type="character" w:styleId="ListLabel63">
    <w:name w:val="ListLabel 63"/>
    <w:qFormat/>
    <w:rPr>
      <w:rFonts w:cs="Wingdings"/>
    </w:rPr>
  </w:style>
  <w:style w:type="character" w:styleId="ListLabel64">
    <w:name w:val="ListLabel 64"/>
    <w:qFormat/>
    <w:rPr>
      <w:rFonts w:cs="Symbol"/>
    </w:rPr>
  </w:style>
  <w:style w:type="character" w:styleId="ListLabel65">
    <w:name w:val="ListLabel 65"/>
    <w:qFormat/>
    <w:rPr>
      <w:rFonts w:cs="Courier New"/>
    </w:rPr>
  </w:style>
  <w:style w:type="character" w:styleId="ListLabel66">
    <w:name w:val="ListLabel 66"/>
    <w:qFormat/>
    <w:rPr>
      <w:rFonts w:cs="Wingdings"/>
    </w:rPr>
  </w:style>
  <w:style w:type="character" w:styleId="ListLabel67">
    <w:name w:val="ListLabel 67"/>
    <w:qFormat/>
    <w:rPr>
      <w:rFonts w:cs="Symbol"/>
    </w:rPr>
  </w:style>
  <w:style w:type="character" w:styleId="ListLabel68">
    <w:name w:val="ListLabel 68"/>
    <w:qFormat/>
    <w:rPr>
      <w:rFonts w:cs="Courier New"/>
    </w:rPr>
  </w:style>
  <w:style w:type="character" w:styleId="ListLabel69">
    <w:name w:val="ListLabel 69"/>
    <w:qFormat/>
    <w:rPr>
      <w:rFonts w:cs="Wingdings"/>
    </w:rPr>
  </w:style>
  <w:style w:type="character" w:styleId="ListLabel70">
    <w:name w:val="ListLabel 70"/>
    <w:qFormat/>
    <w:rPr>
      <w:rFonts w:cs="Symbol"/>
    </w:rPr>
  </w:style>
  <w:style w:type="character" w:styleId="ListLabel71">
    <w:name w:val="ListLabel 71"/>
    <w:qFormat/>
    <w:rPr>
      <w:rFonts w:cs="Courier New"/>
    </w:rPr>
  </w:style>
  <w:style w:type="character" w:styleId="ListLabel72">
    <w:name w:val="ListLabel 72"/>
    <w:qFormat/>
    <w:rPr>
      <w:rFonts w:cs="Wingdings"/>
    </w:rPr>
  </w:style>
  <w:style w:type="character" w:styleId="ListLabel73">
    <w:name w:val="ListLabel 73"/>
    <w:qFormat/>
    <w:rPr>
      <w:rFonts w:cs="Symbol"/>
    </w:rPr>
  </w:style>
  <w:style w:type="character" w:styleId="ListLabel74">
    <w:name w:val="ListLabel 74"/>
    <w:qFormat/>
    <w:rPr>
      <w:rFonts w:cs="Courier New"/>
    </w:rPr>
  </w:style>
  <w:style w:type="character" w:styleId="ListLabel75">
    <w:name w:val="ListLabel 75"/>
    <w:qFormat/>
    <w:rPr>
      <w:rFonts w:cs="Wingdings"/>
    </w:rPr>
  </w:style>
  <w:style w:type="character" w:styleId="ListLabel76">
    <w:name w:val="ListLabel 76"/>
    <w:qFormat/>
    <w:rPr>
      <w:rFonts w:cs="Symbol"/>
    </w:rPr>
  </w:style>
  <w:style w:type="character" w:styleId="ListLabel77">
    <w:name w:val="ListLabel 77"/>
    <w:qFormat/>
    <w:rPr>
      <w:rFonts w:cs="Courier New"/>
    </w:rPr>
  </w:style>
  <w:style w:type="character" w:styleId="ListLabel78">
    <w:name w:val="ListLabel 78"/>
    <w:qFormat/>
    <w:rPr>
      <w:rFonts w:cs="Wingdings"/>
    </w:rPr>
  </w:style>
  <w:style w:type="character" w:styleId="ListLabel79">
    <w:name w:val="ListLabel 79"/>
    <w:qFormat/>
    <w:rPr>
      <w:rFonts w:cs="Symbol"/>
    </w:rPr>
  </w:style>
  <w:style w:type="character" w:styleId="ListLabel80">
    <w:name w:val="ListLabel 80"/>
    <w:qFormat/>
    <w:rPr>
      <w:rFonts w:cs="Courier New"/>
    </w:rPr>
  </w:style>
  <w:style w:type="character" w:styleId="ListLabel81">
    <w:name w:val="ListLabel 81"/>
    <w:qFormat/>
    <w:rPr>
      <w:rFonts w:cs="Wingdings"/>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spacing w:before="240" w:after="120"/>
    </w:pPr>
    <w:rPr>
      <w:rFonts w:ascii="Liberation Sans" w:hAnsi="Liberation Sans" w:eastAsia="Microsoft YaHei" w:cs="Arial"/>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ListParagraph">
    <w:name w:val="List Paragraph"/>
    <w:basedOn w:val="Normal"/>
    <w:qFormat/>
    <w:pPr>
      <w:spacing w:before="0" w:after="200"/>
      <w:ind w:left="720" w:right="0" w:hanging="0"/>
      <w:contextualSpacing/>
    </w:pPr>
    <w:rPr/>
  </w:style>
  <w:style w:type="paragraph" w:styleId="Header">
    <w:name w:val="Header"/>
    <w:basedOn w:val="Normal"/>
    <w:pPr>
      <w:tabs>
        <w:tab w:val="center" w:pos="4513" w:leader="none"/>
        <w:tab w:val="right" w:pos="9026" w:leader="none"/>
      </w:tabs>
      <w:spacing w:lineRule="auto" w:line="240" w:before="0" w:after="0"/>
    </w:pPr>
    <w:rPr/>
  </w:style>
  <w:style w:type="paragraph" w:styleId="Footer">
    <w:name w:val="Footer"/>
    <w:basedOn w:val="Normal"/>
    <w:pPr>
      <w:tabs>
        <w:tab w:val="center" w:pos="4513" w:leader="none"/>
        <w:tab w:val="right" w:pos="9026" w:leader="none"/>
      </w:tabs>
      <w:spacing w:lineRule="auto" w:line="240" w:before="0" w:after="0"/>
    </w:pPr>
    <w:rPr/>
  </w:style>
  <w:style w:type="paragraph" w:styleId="Title">
    <w:name w:val="Title"/>
    <w:basedOn w:val="Normal"/>
    <w:next w:val="Normal"/>
    <w:qFormat/>
    <w:pPr>
      <w:pBdr>
        <w:bottom w:val="single" w:sz="8" w:space="4" w:color="4F81BD"/>
      </w:pBdr>
      <w:spacing w:lineRule="auto" w:line="240" w:before="0" w:after="300"/>
      <w:contextualSpacing/>
    </w:pPr>
    <w:rPr>
      <w:rFonts w:ascii="Cambria" w:hAnsi="Cambria" w:eastAsia="Calibri" w:cs="Tahoma"/>
      <w:color w:val="17365D"/>
      <w:spacing w:val="5"/>
      <w:sz w:val="52"/>
      <w:szCs w:val="52"/>
    </w:rPr>
  </w:style>
  <w:style w:type="paragraph" w:styleId="TableContents">
    <w:name w:val="Table Contents"/>
    <w:basedOn w:val="Normal"/>
    <w:qFormat/>
    <w:pPr/>
    <w:rPr/>
  </w:style>
  <w:style w:type="paragraph" w:styleId="TableHeading">
    <w:name w:val="Table Heading"/>
    <w:basedOn w:val="TableContents"/>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wighillpc@hotmail.co.uk" TargetMode="External"/><Relationship Id="rId3" Type="http://schemas.openxmlformats.org/officeDocument/2006/relationships/hyperlink" Target="mailto:jim.hyde@proximity" TargetMode="External"/><Relationship Id="rId4" Type="http://schemas.openxmlformats.org/officeDocument/2006/relationships/hyperlink" Target="http://www.wighill-pc.org.uk/" TargetMode="Externa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word/_rels/footer1.xml.rels><?xml version="1.0" encoding="UTF-8"?>
<Relationships xmlns="http://schemas.openxmlformats.org/package/2006/relationships"><Relationship Id="rId1" Type="http://schemas.openxmlformats.org/officeDocument/2006/relationships/hyperlink" Target="mailto:wighillpc@hotmail.co.uk" TargetMode="External"/><Relationship Id="rId2" Type="http://schemas.openxmlformats.org/officeDocument/2006/relationships/hyperlink" Target="mailto:jim.hyde@proximity.co.uk" TargetMode="External"/>
</Relationships>
</file>

<file path=docProps/app.xml><?xml version="1.0" encoding="utf-8"?>
<Properties xmlns="http://schemas.openxmlformats.org/officeDocument/2006/extended-properties" xmlns:vt="http://schemas.openxmlformats.org/officeDocument/2006/docPropsVTypes">
  <Template>Normal.dotm</Template>
  <TotalTime>124</TotalTime>
  <Application>LibreOffice/5.1.3.2$Windows_x86 LibreOffice_project/644e4637d1d8544fd9f56425bd6cec110e49301b</Application>
  <Pages>2</Pages>
  <Words>438</Words>
  <Characters>2281</Characters>
  <CharactersWithSpaces>2839</CharactersWithSpaces>
  <Paragraphs>60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2016-01-22T09:36:00Z</dcterms:created>
  <dc:creator>Leonard</dc:creator>
  <dc:description/>
  <dc:language>en-GB</dc:language>
  <cp:lastModifiedBy/>
  <cp:lastPrinted>2016-06-22T22:02:35Z</cp:lastPrinted>
  <dcterms:modified xsi:type="dcterms:W3CDTF">2016-06-23T08:56:20Z</dcterms:modified>
  <cp:revision>19</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