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375"/>
        </w:tabs>
        <w:spacing w:line="276" w:lineRule="auto"/>
        <w:ind w:left="709"/>
        <w:jc w:val="center"/>
        <w:rPr>
          <w:rFonts w:ascii="Arial" w:hAnsi="Arial" w:eastAsia="Arial" w:cs="Arial"/>
          <w:b/>
          <w:sz w:val="32"/>
          <w:szCs w:val="32"/>
          <w:u w:val="single"/>
        </w:rPr>
      </w:pPr>
      <w:r>
        <w:rPr>
          <w:rFonts w:ascii="Arial" w:hAnsi="Arial" w:eastAsia="Arial" w:cs="Arial"/>
          <w:b/>
          <w:sz w:val="32"/>
          <w:szCs w:val="32"/>
          <w:u w:val="single"/>
        </w:rPr>
        <w:t>LGA Model Member Code of Conduct – Registration of Interests Form</w:t>
      </w:r>
    </w:p>
    <w:p>
      <w:pPr>
        <w:tabs>
          <w:tab w:val="left" w:pos="2375"/>
        </w:tabs>
        <w:spacing w:line="276" w:lineRule="auto"/>
        <w:ind w:left="709"/>
        <w:rPr>
          <w:rFonts w:ascii="Arial" w:hAnsi="Arial" w:eastAsia="Arial" w:cs="Arial"/>
          <w:b/>
          <w:sz w:val="24"/>
          <w:szCs w:val="24"/>
          <w:u w:val="single"/>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complete the last two columns in each row of Table 1 below; one column is for your interests and the other is for your partner’s interests. “Partner” means your </w:t>
      </w:r>
      <w:r>
        <w:rPr>
          <w:rFonts w:ascii="Arial" w:hAnsi="Arial" w:eastAsia="Arial" w:cs="Arial"/>
          <w:spacing w:val="-2"/>
          <w:sz w:val="24"/>
          <w:szCs w:val="24"/>
        </w:rPr>
        <w:t xml:space="preserve">spouse or civil partner or the person with whom you are </w:t>
      </w:r>
      <w:r>
        <w:rPr>
          <w:rFonts w:ascii="Arial" w:hAnsi="Arial" w:eastAsia="Arial" w:cs="Arial"/>
          <w:sz w:val="24"/>
          <w:szCs w:val="24"/>
        </w:rPr>
        <w:t xml:space="preserve">living as if they were your </w:t>
      </w:r>
      <w:r>
        <w:rPr>
          <w:rFonts w:ascii="Arial" w:hAnsi="Arial" w:eastAsia="Arial" w:cs="Arial"/>
          <w:spacing w:val="-4"/>
          <w:sz w:val="24"/>
          <w:szCs w:val="24"/>
        </w:rPr>
        <w:t>spouse or civil partner.</w:t>
      </w:r>
      <w:r>
        <w:rPr>
          <w:rFonts w:ascii="Arial" w:hAnsi="Arial" w:eastAsia="Arial" w:cs="Arial"/>
          <w:sz w:val="24"/>
          <w:szCs w:val="24"/>
        </w:rPr>
        <w:t xml:space="preserv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then complete the last column in each row of Table 2 below, in respect of your interests only.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If there is no interest to declare on any row, write “not applicable”.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Please return completed forms to:-  </w:t>
      </w:r>
      <w:r>
        <w:rPr>
          <w:rFonts w:ascii="Arial" w:hAnsi="Arial" w:eastAsia="Arial" w:cs="Arial"/>
          <w:sz w:val="24"/>
          <w:szCs w:val="24"/>
          <w:lang w:val="en-GB"/>
        </w:rPr>
        <w:t>Gwyn Griffiths, 18 Holly Mount, Basford, Crewe CW2 5AZ</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t xml:space="preserve">Clerk </w:t>
      </w:r>
      <w:r>
        <w:rPr>
          <w:lang w:val="en-GB"/>
        </w:rPr>
        <w:t>will then</w:t>
      </w:r>
      <w:r>
        <w:t xml:space="preserve"> collate, check and forward to </w:t>
      </w:r>
      <w:r>
        <w:fldChar w:fldCharType="begin"/>
      </w:r>
      <w:r>
        <w:instrText xml:space="preserve"> HYPERLINK "mailto:democraticservices@newcastle-staffs.gov.uk" </w:instrText>
      </w:r>
      <w:r>
        <w:fldChar w:fldCharType="separate"/>
      </w:r>
      <w:r>
        <w:rPr>
          <w:rStyle w:val="7"/>
          <w:rFonts w:eastAsia="Arial"/>
        </w:rPr>
        <w:t>democraticservices@newcastle-staffs.gov.uk</w:t>
      </w:r>
      <w:r>
        <w:rPr>
          <w:rStyle w:val="7"/>
          <w:rFonts w:eastAsia="Arial"/>
        </w:rPr>
        <w:fldChar w:fldCharType="end"/>
      </w:r>
      <w:r>
        <w:rPr>
          <w:rFonts w:eastAsia="Arial"/>
        </w:rPr>
        <w:t xml:space="preserve"> or Democratic Services, Castle House, Barracks Road ST5 1BL</w:t>
      </w:r>
      <w:r>
        <w:rPr>
          <w:rFonts w:ascii="Arial" w:hAnsi="Arial" w:eastAsia="Arial" w:cs="Arial"/>
          <w:sz w:val="24"/>
          <w:szCs w:val="24"/>
        </w:rPr>
        <w:t>]</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Please contact your Clerk if you need any assistance with this form, or if you have an interest to declare that you do not want to appear in the public register. Unless agreed with the Borough Council’s Monitoring Officer, all interests will appear in the public register.</w:t>
      </w:r>
    </w:p>
    <w:p>
      <w:pPr>
        <w:spacing w:line="276" w:lineRule="auto"/>
        <w:ind w:left="709"/>
        <w:jc w:val="both"/>
        <w:textAlignment w:val="baseline"/>
        <w:rPr>
          <w:rFonts w:ascii="Arial" w:hAnsi="Arial" w:eastAsia="Arial" w:cs="Arial"/>
          <w:b/>
          <w:sz w:val="24"/>
          <w:szCs w:val="24"/>
          <w:u w:val="single"/>
        </w:rPr>
      </w:pPr>
    </w:p>
    <w:p>
      <w:pPr>
        <w:spacing w:line="276" w:lineRule="auto"/>
        <w:ind w:left="709"/>
        <w:jc w:val="both"/>
        <w:textAlignment w:val="baseline"/>
        <w:rPr>
          <w:rFonts w:ascii="Arial" w:hAnsi="Arial" w:eastAsia="Arial" w:cs="Arial"/>
          <w:b/>
          <w:spacing w:val="-1"/>
          <w:sz w:val="24"/>
          <w:szCs w:val="24"/>
          <w:u w:val="single"/>
        </w:rPr>
      </w:pPr>
      <w:r>
        <w:rPr>
          <w:rFonts w:ascii="Arial" w:hAnsi="Arial" w:eastAsia="Arial" w:cs="Arial"/>
          <w:b/>
          <w:spacing w:val="-1"/>
          <w:sz w:val="24"/>
          <w:szCs w:val="24"/>
          <w:u w:val="single"/>
        </w:rPr>
        <w:t>Table 1 – Disclosable Pecuniary Interests</w:t>
      </w:r>
    </w:p>
    <w:p>
      <w:pPr>
        <w:spacing w:line="276" w:lineRule="auto"/>
        <w:ind w:left="709"/>
        <w:jc w:val="both"/>
        <w:textAlignment w:val="baseline"/>
        <w:rPr>
          <w:rFonts w:ascii="Arial" w:hAnsi="Arial" w:eastAsia="Arial" w:cs="Arial"/>
          <w:b/>
          <w:spacing w:val="-1"/>
          <w:sz w:val="24"/>
          <w:szCs w:val="24"/>
          <w:u w:val="single"/>
        </w:rPr>
      </w:pPr>
    </w:p>
    <w:p>
      <w:pPr>
        <w:spacing w:line="276" w:lineRule="auto"/>
        <w:ind w:left="709" w:right="720"/>
        <w:jc w:val="both"/>
        <w:textAlignment w:val="baseline"/>
        <w:rPr>
          <w:rFonts w:ascii="Arial" w:hAnsi="Arial" w:eastAsia="Arial" w:cs="Arial"/>
          <w:sz w:val="24"/>
          <w:szCs w:val="24"/>
        </w:rPr>
      </w:pPr>
      <w:r>
        <w:rPr>
          <w:rFonts w:ascii="Arial" w:hAnsi="Arial" w:eastAsia="Arial" w:cs="Arial"/>
          <w:sz w:val="24"/>
          <w:szCs w:val="24"/>
        </w:rPr>
        <w:t>These are Disclosable Pecuniary Interests as set out in the Relevant Authorities (Disclosable Pecuniary Interests) Regulations 2012.</w:t>
      </w:r>
    </w:p>
    <w:p>
      <w:pPr>
        <w:spacing w:line="276" w:lineRule="auto"/>
        <w:ind w:left="709" w:right="720"/>
        <w:jc w:val="both"/>
        <w:textAlignment w:val="baseline"/>
        <w:rPr>
          <w:rFonts w:ascii="Arial" w:hAnsi="Arial" w:eastAsia="Arial" w:cs="Arial"/>
          <w:sz w:val="24"/>
          <w:szCs w:val="24"/>
        </w:rPr>
      </w:pPr>
    </w:p>
    <w:tbl>
      <w:tblPr>
        <w:tblStyle w:val="3"/>
        <w:tblW w:w="15240" w:type="dxa"/>
        <w:tblInd w:w="630" w:type="dxa"/>
        <w:tblLayout w:type="fixed"/>
        <w:tblCellMar>
          <w:top w:w="0" w:type="dxa"/>
          <w:left w:w="0" w:type="dxa"/>
          <w:bottom w:w="0" w:type="dxa"/>
          <w:right w:w="0" w:type="dxa"/>
        </w:tblCellMar>
      </w:tblPr>
      <w:tblGrid>
        <w:gridCol w:w="1916"/>
        <w:gridCol w:w="5528"/>
        <w:gridCol w:w="3969"/>
        <w:gridCol w:w="3827"/>
      </w:tblGrid>
      <w:tr>
        <w:tblPrEx>
          <w:tblCellMar>
            <w:top w:w="0" w:type="dxa"/>
            <w:left w:w="0" w:type="dxa"/>
            <w:bottom w:w="0" w:type="dxa"/>
            <w:right w:w="0" w:type="dxa"/>
          </w:tblCellMar>
        </w:tblPrEx>
        <w:trPr>
          <w:trHeight w:val="165" w:hRule="atLeast"/>
        </w:trPr>
        <w:tc>
          <w:tcPr>
            <w:tcW w:w="1916" w:type="dxa"/>
            <w:vMerge w:val="restart"/>
            <w:tcBorders>
              <w:top w:val="single" w:color="000000" w:sz="4" w:space="0"/>
              <w:left w:val="single" w:color="000000" w:sz="4" w:space="0"/>
              <w:right w:val="single" w:color="000000" w:sz="4" w:space="0"/>
            </w:tcBorders>
            <w:vAlign w:val="center"/>
          </w:tcPr>
          <w:p>
            <w:pPr>
              <w:spacing w:line="276" w:lineRule="auto"/>
              <w:ind w:left="709" w:hanging="346"/>
              <w:textAlignment w:val="baseline"/>
              <w:rPr>
                <w:rFonts w:ascii="Arial" w:hAnsi="Arial" w:eastAsia="Arial" w:cs="Arial"/>
                <w:b/>
                <w:sz w:val="24"/>
                <w:szCs w:val="24"/>
              </w:rPr>
            </w:pPr>
            <w:r>
              <w:rPr>
                <w:rFonts w:ascii="Arial" w:hAnsi="Arial" w:eastAsia="Arial" w:cs="Arial"/>
                <w:b/>
                <w:sz w:val="24"/>
                <w:szCs w:val="24"/>
              </w:rPr>
              <w:t>Subject</w:t>
            </w:r>
          </w:p>
        </w:tc>
        <w:tc>
          <w:tcPr>
            <w:tcW w:w="5528" w:type="dxa"/>
            <w:vMerge w:val="restart"/>
            <w:tcBorders>
              <w:top w:val="single" w:color="000000" w:sz="4" w:space="0"/>
              <w:left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Description</w:t>
            </w:r>
          </w:p>
        </w:tc>
        <w:tc>
          <w:tcPr>
            <w:tcW w:w="7796" w:type="dxa"/>
            <w:gridSpan w:val="2"/>
            <w:tcBorders>
              <w:top w:val="single" w:color="000000" w:sz="4" w:space="0"/>
              <w:left w:val="single" w:color="000000" w:sz="4" w:space="0"/>
              <w:bottom w:val="single" w:color="000000" w:sz="6" w:space="0"/>
              <w:right w:val="single" w:color="000000" w:sz="4" w:space="0"/>
            </w:tcBorders>
          </w:tcPr>
          <w:p>
            <w:pPr>
              <w:spacing w:line="276" w:lineRule="auto"/>
              <w:ind w:left="709"/>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CellMar>
            <w:top w:w="0" w:type="dxa"/>
            <w:left w:w="0" w:type="dxa"/>
            <w:bottom w:w="0" w:type="dxa"/>
            <w:right w:w="0" w:type="dxa"/>
          </w:tblCellMar>
        </w:tblPrEx>
        <w:trPr>
          <w:trHeight w:val="362" w:hRule="exact"/>
        </w:trPr>
        <w:tc>
          <w:tcPr>
            <w:tcW w:w="1916"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5528"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Self</w:t>
            </w:r>
          </w:p>
        </w:tc>
        <w:tc>
          <w:tcPr>
            <w:tcW w:w="3827"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Partner</w:t>
            </w:r>
          </w:p>
        </w:tc>
      </w:tr>
      <w:tr>
        <w:tblPrEx>
          <w:tblCellMar>
            <w:top w:w="0" w:type="dxa"/>
            <w:left w:w="0" w:type="dxa"/>
            <w:bottom w:w="0" w:type="dxa"/>
            <w:right w:w="0" w:type="dxa"/>
          </w:tblCellMar>
        </w:tblPrEx>
        <w:trPr>
          <w:trHeight w:val="1923"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5"/>
              <w:textAlignment w:val="baseline"/>
              <w:rPr>
                <w:rFonts w:ascii="Arial" w:hAnsi="Arial" w:eastAsia="Arial" w:cs="Arial"/>
                <w:b/>
                <w:sz w:val="24"/>
                <w:szCs w:val="24"/>
              </w:rPr>
            </w:pPr>
            <w:r>
              <w:rPr>
                <w:rFonts w:ascii="Arial" w:hAnsi="Arial" w:eastAsia="Arial" w:cs="Arial"/>
                <w:b/>
                <w:sz w:val="24"/>
                <w:szCs w:val="24"/>
              </w:rPr>
              <w:t>Employment, Office, Trade, Profession or Vocation</w:t>
            </w:r>
          </w:p>
        </w:tc>
        <w:tc>
          <w:tcPr>
            <w:tcW w:w="5528" w:type="dxa"/>
            <w:tcBorders>
              <w:top w:val="single" w:color="000000" w:sz="4" w:space="0"/>
              <w:left w:val="single" w:color="000000" w:sz="4" w:space="0"/>
              <w:bottom w:val="single" w:color="000000" w:sz="4" w:space="0"/>
              <w:right w:val="single" w:color="000000" w:sz="6" w:space="0"/>
            </w:tcBorders>
          </w:tcPr>
          <w:p>
            <w:pPr>
              <w:spacing w:line="276" w:lineRule="auto"/>
              <w:ind w:left="140" w:right="133"/>
              <w:textAlignment w:val="baseline"/>
              <w:rPr>
                <w:rFonts w:ascii="Arial" w:hAnsi="Arial" w:eastAsia="Arial" w:cs="Arial"/>
                <w:sz w:val="24"/>
                <w:szCs w:val="24"/>
              </w:rPr>
            </w:pPr>
            <w:r>
              <w:rPr>
                <w:rFonts w:ascii="Arial" w:hAnsi="Arial" w:eastAsia="Arial" w:cs="Arial"/>
                <w:sz w:val="24"/>
                <w:szCs w:val="24"/>
              </w:rPr>
              <w:t>Any employment, office, trade, profession or vocation carried on for profit or gain.</w:t>
            </w:r>
          </w:p>
        </w:tc>
        <w:tc>
          <w:tcPr>
            <w:tcW w:w="3969" w:type="dxa"/>
            <w:tcBorders>
              <w:top w:val="single" w:color="000000" w:sz="6" w:space="0"/>
              <w:left w:val="single" w:color="000000" w:sz="6" w:space="0"/>
              <w:bottom w:val="single" w:color="000000" w:sz="6" w:space="0"/>
              <w:right w:val="single" w:color="000000" w:sz="6" w:space="0"/>
            </w:tcBorders>
          </w:tcPr>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Publican</w:t>
            </w:r>
          </w:p>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The Swan</w:t>
            </w:r>
          </w:p>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Betley</w:t>
            </w:r>
          </w:p>
        </w:tc>
        <w:tc>
          <w:tcPr>
            <w:tcW w:w="3827" w:type="dxa"/>
            <w:tcBorders>
              <w:top w:val="single" w:color="000000" w:sz="6" w:space="0"/>
              <w:left w:val="single" w:color="000000" w:sz="6" w:space="0"/>
              <w:bottom w:val="single" w:color="000000" w:sz="6" w:space="0"/>
              <w:right w:val="single" w:color="000000" w:sz="6" w:space="0"/>
            </w:tcBorders>
          </w:tcPr>
          <w:p>
            <w:pPr>
              <w:spacing w:line="276" w:lineRule="auto"/>
              <w:ind w:right="900"/>
              <w:jc w:val="both"/>
              <w:textAlignment w:val="baseline"/>
              <w:rPr>
                <w:rFonts w:ascii="Arial" w:hAnsi="Arial" w:eastAsia="Arial" w:cs="Arial"/>
                <w:sz w:val="24"/>
                <w:szCs w:val="24"/>
                <w:lang w:val="en-GB"/>
              </w:rPr>
            </w:pPr>
            <w:r>
              <w:rPr>
                <w:rFonts w:ascii="Arial" w:hAnsi="Arial" w:eastAsia="Arial" w:cs="Arial"/>
                <w:sz w:val="24"/>
                <w:szCs w:val="24"/>
                <w:lang w:val="en-GB"/>
              </w:rPr>
              <w:t>Receptionist</w:t>
            </w:r>
          </w:p>
          <w:p>
            <w:pPr>
              <w:spacing w:line="276" w:lineRule="auto"/>
              <w:ind w:right="900"/>
              <w:jc w:val="both"/>
              <w:textAlignment w:val="baseline"/>
              <w:rPr>
                <w:rFonts w:ascii="Arial" w:hAnsi="Arial" w:eastAsia="Arial" w:cs="Arial"/>
                <w:sz w:val="24"/>
                <w:szCs w:val="24"/>
                <w:lang w:val="en-GB"/>
              </w:rPr>
            </w:pPr>
            <w:r>
              <w:rPr>
                <w:rFonts w:ascii="Arial" w:hAnsi="Arial" w:eastAsia="Arial" w:cs="Arial"/>
                <w:sz w:val="24"/>
                <w:szCs w:val="24"/>
                <w:lang w:val="en-GB"/>
              </w:rPr>
              <w:t>Pool Farm Veterinary Surgery, Betley</w:t>
            </w:r>
          </w:p>
        </w:tc>
      </w:tr>
      <w:tr>
        <w:tblPrEx>
          <w:tblCellMar>
            <w:top w:w="0" w:type="dxa"/>
            <w:left w:w="0" w:type="dxa"/>
            <w:bottom w:w="0" w:type="dxa"/>
            <w:right w:w="0" w:type="dxa"/>
          </w:tblCellMar>
        </w:tblPrEx>
        <w:trPr>
          <w:trHeight w:val="3299"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709" w:right="137" w:hanging="494"/>
              <w:textAlignment w:val="baseline"/>
              <w:rPr>
                <w:rFonts w:ascii="Arial" w:hAnsi="Arial" w:eastAsia="Arial" w:cs="Arial"/>
                <w:b/>
                <w:sz w:val="24"/>
                <w:szCs w:val="24"/>
              </w:rPr>
            </w:pPr>
            <w:r>
              <w:rPr>
                <w:rFonts w:ascii="Arial" w:hAnsi="Arial" w:eastAsia="Arial" w:cs="Arial"/>
                <w:b/>
                <w:sz w:val="24"/>
                <w:szCs w:val="24"/>
              </w:rPr>
              <w:t>Sponsorship</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0" w:right="131"/>
              <w:textAlignment w:val="baseline"/>
              <w:rPr>
                <w:rFonts w:ascii="Arial" w:hAnsi="Arial" w:eastAsia="Arial" w:cs="Arial"/>
                <w:spacing w:val="-2"/>
                <w:sz w:val="24"/>
                <w:szCs w:val="24"/>
              </w:rPr>
            </w:pPr>
            <w:r>
              <w:rPr>
                <w:rFonts w:ascii="Arial" w:hAnsi="Arial" w:eastAsia="Arial" w:cs="Arial"/>
                <w:spacing w:val="-2"/>
                <w:sz w:val="24"/>
                <w:szCs w:val="24"/>
              </w:rPr>
              <w:t>Any payment or provision of any other financial benefit (other than from the council) received during the previous 12-month period for expenses incurred carrying out duties as a councillor, or towards election expenses.</w:t>
            </w:r>
          </w:p>
          <w:p>
            <w:pPr>
              <w:spacing w:line="276" w:lineRule="auto"/>
              <w:ind w:left="140" w:right="432"/>
              <w:textAlignment w:val="baseline"/>
              <w:rPr>
                <w:rFonts w:ascii="Arial" w:hAnsi="Arial" w:eastAsia="Arial" w:cs="Arial"/>
                <w:spacing w:val="-2"/>
                <w:sz w:val="24"/>
                <w:szCs w:val="24"/>
              </w:rPr>
            </w:pPr>
          </w:p>
          <w:p>
            <w:pPr>
              <w:spacing w:line="276" w:lineRule="auto"/>
              <w:ind w:left="140" w:right="432"/>
              <w:textAlignment w:val="baseline"/>
              <w:rPr>
                <w:rFonts w:ascii="Arial" w:hAnsi="Arial" w:eastAsia="Arial" w:cs="Arial"/>
                <w:spacing w:val="-2"/>
                <w:sz w:val="24"/>
                <w:szCs w:val="24"/>
              </w:rPr>
            </w:pPr>
            <w:r>
              <w:rPr>
                <w:rFonts w:ascii="Arial" w:hAnsi="Arial" w:eastAsia="Arial" w:cs="Arial"/>
                <w:spacing w:val="-3"/>
                <w:sz w:val="24"/>
                <w:szCs w:val="24"/>
              </w:rPr>
              <w:t>This includes any payment or financial benefit from a trade union within the meaning of the Trade Union and Labour Relations (Consolidation) Act 1992.</w:t>
            </w:r>
          </w:p>
        </w:tc>
        <w:tc>
          <w:tcPr>
            <w:tcW w:w="3969"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2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Contracts</w:t>
            </w: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Any contract between you and the Council where the contract is for:-</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 xml:space="preserve">The provision of goods or services or the execution of works; </w:t>
            </w:r>
            <w:r>
              <w:rPr>
                <w:rFonts w:ascii="Arial" w:hAnsi="Arial" w:eastAsia="Arial" w:cs="Arial"/>
                <w:b/>
                <w:spacing w:val="-2"/>
                <w:sz w:val="24"/>
                <w:szCs w:val="24"/>
              </w:rPr>
              <w:t>and</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The contract has not been fully discharged.</w:t>
            </w:r>
          </w:p>
          <w:p>
            <w:pPr>
              <w:spacing w:line="276" w:lineRule="auto"/>
              <w:ind w:left="146" w:right="131"/>
              <w:jc w:val="both"/>
              <w:textAlignment w:val="baseline"/>
              <w:rPr>
                <w:rFonts w:ascii="Arial" w:hAnsi="Arial" w:eastAsia="Arial" w:cs="Arial"/>
                <w:spacing w:val="-2"/>
                <w:sz w:val="24"/>
                <w:szCs w:val="24"/>
              </w:rPr>
            </w:pPr>
          </w:p>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 xml:space="preserve">Contracts to be declared include those made:-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 xml:space="preserve">with you directly;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with a</w:t>
            </w:r>
            <w:r>
              <w:rPr>
                <w:rFonts w:ascii="Arial" w:hAnsi="Arial" w:eastAsia="Arial" w:cs="Arial"/>
                <w:spacing w:val="-4"/>
                <w:sz w:val="24"/>
                <w:szCs w:val="24"/>
              </w:rPr>
              <w:t xml:space="preserve"> firm that you are a partner in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4"/>
                <w:sz w:val="24"/>
                <w:szCs w:val="24"/>
              </w:rPr>
              <w:t>with an incorporated body (usually a limited company) where you are a director* or where you have a beneficial interest in the securities* of the incorporated body</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r>
      <w:tr>
        <w:tblPrEx>
          <w:tblCellMar>
            <w:top w:w="0" w:type="dxa"/>
            <w:left w:w="0" w:type="dxa"/>
            <w:bottom w:w="0" w:type="dxa"/>
            <w:right w:w="0" w:type="dxa"/>
          </w:tblCellMar>
        </w:tblPrEx>
        <w:trPr>
          <w:trHeight w:val="2871"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Land and Property</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beneficial interest in land within the area of the council.</w:t>
            </w:r>
            <w:r>
              <w:rPr>
                <w:rFonts w:ascii="Arial" w:hAnsi="Arial" w:eastAsia="Arial" w:cs="Arial"/>
                <w:b/>
                <w:spacing w:val="-3"/>
                <w:sz w:val="24"/>
                <w:szCs w:val="24"/>
              </w:rPr>
              <w:t xml:space="preserve"> </w:t>
            </w:r>
            <w:r>
              <w:rPr>
                <w:rFonts w:ascii="Arial" w:hAnsi="Arial" w:eastAsia="Arial" w:cs="Arial"/>
                <w:spacing w:val="-3"/>
                <w:sz w:val="24"/>
                <w:szCs w:val="24"/>
              </w:rPr>
              <w:t>This includes land and property that you own or lease and, typically</w:t>
            </w:r>
            <w:r>
              <w:rPr>
                <w:rFonts w:ascii="Arial" w:hAnsi="Arial" w:eastAsia="Arial" w:cs="Arial"/>
                <w:b/>
                <w:spacing w:val="-3"/>
                <w:sz w:val="24"/>
                <w:szCs w:val="24"/>
              </w:rPr>
              <w:t>, the property that you live in</w:t>
            </w:r>
            <w:r>
              <w:rPr>
                <w:rFonts w:ascii="Arial" w:hAnsi="Arial" w:eastAsia="Arial" w:cs="Arial"/>
                <w:spacing w:val="-3"/>
                <w:sz w:val="24"/>
                <w:szCs w:val="24"/>
              </w:rPr>
              <w:t xml:space="preserve"> if it is within the town/parish area.</w:t>
            </w:r>
          </w:p>
          <w:p>
            <w:pPr>
              <w:spacing w:line="276" w:lineRule="auto"/>
              <w:ind w:left="146" w:right="131"/>
              <w:jc w:val="both"/>
              <w:textAlignment w:val="baseline"/>
              <w:rPr>
                <w:rFonts w:ascii="Arial" w:hAnsi="Arial" w:eastAsia="Arial" w:cs="Arial"/>
                <w:sz w:val="24"/>
                <w:szCs w:val="24"/>
              </w:rPr>
            </w:pPr>
          </w:p>
          <w:p>
            <w:pPr>
              <w:spacing w:line="276" w:lineRule="auto"/>
              <w:ind w:left="146" w:right="131"/>
              <w:jc w:val="both"/>
              <w:textAlignment w:val="baseline"/>
              <w:rPr>
                <w:rFonts w:ascii="Arial" w:hAnsi="Arial" w:eastAsia="Arial" w:cs="Arial"/>
                <w:spacing w:val="-3"/>
                <w:sz w:val="24"/>
                <w:szCs w:val="24"/>
              </w:rPr>
            </w:pPr>
            <w:r>
              <w:rPr>
                <w:rFonts w:ascii="Arial" w:hAnsi="Arial" w:eastAsia="Arial" w:cs="Arial"/>
                <w:spacing w:val="-3"/>
                <w:sz w:val="24"/>
                <w:szCs w:val="24"/>
              </w:rPr>
              <w:t>It does not include any easement, servitude, interest or right in or over land that does not give you a right to occupy or to receive income.</w:t>
            </w:r>
          </w:p>
          <w:p>
            <w:pPr>
              <w:spacing w:line="276" w:lineRule="auto"/>
              <w:ind w:left="146" w:right="131"/>
              <w:jc w:val="both"/>
              <w:textAlignment w:val="baseline"/>
              <w:rPr>
                <w:rFonts w:ascii="Arial" w:hAnsi="Arial" w:eastAsia="Arial" w:cs="Arial"/>
                <w:spacing w:val="-3"/>
                <w:sz w:val="24"/>
                <w:szCs w:val="24"/>
              </w:rPr>
            </w:pPr>
          </w:p>
          <w:p>
            <w:pPr>
              <w:spacing w:line="276" w:lineRule="auto"/>
              <w:ind w:left="146" w:right="131"/>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The Swan</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Main Road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 CW3 9AB</w:t>
            </w:r>
          </w:p>
          <w:p>
            <w:pPr>
              <w:spacing w:line="276" w:lineRule="auto"/>
              <w:ind w:left="709" w:right="900"/>
              <w:jc w:val="both"/>
              <w:textAlignment w:val="baseline"/>
              <w:rPr>
                <w:rFonts w:ascii="Arial" w:hAnsi="Arial" w:eastAsia="Arial" w:cs="Arial"/>
                <w:spacing w:val="-2"/>
                <w:sz w:val="24"/>
                <w:szCs w:val="24"/>
                <w:lang w:val="en-GB"/>
              </w:rPr>
            </w:pP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Saddlers Cottage</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Main Road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 CW3 9AA</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The Swan</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Main Road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 CW3 9AB</w:t>
            </w:r>
          </w:p>
          <w:p>
            <w:pPr>
              <w:spacing w:line="276" w:lineRule="auto"/>
              <w:ind w:left="709" w:right="900"/>
              <w:jc w:val="both"/>
              <w:textAlignment w:val="baseline"/>
              <w:rPr>
                <w:rFonts w:ascii="Arial" w:hAnsi="Arial" w:eastAsia="Arial" w:cs="Arial"/>
                <w:spacing w:val="-2"/>
                <w:sz w:val="24"/>
                <w:szCs w:val="24"/>
                <w:lang w:val="en-GB"/>
              </w:rPr>
            </w:pP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Saddlers Cottage</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Main Road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 CW3 9AA</w:t>
            </w:r>
          </w:p>
        </w:tc>
      </w:tr>
      <w:tr>
        <w:tblPrEx>
          <w:tblCellMar>
            <w:top w:w="0" w:type="dxa"/>
            <w:left w:w="0" w:type="dxa"/>
            <w:bottom w:w="0" w:type="dxa"/>
            <w:right w:w="0" w:type="dxa"/>
          </w:tblCellMar>
        </w:tblPrEx>
        <w:trPr>
          <w:trHeight w:val="17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Licenses</w:t>
            </w:r>
          </w:p>
        </w:tc>
        <w:tc>
          <w:tcPr>
            <w:tcW w:w="5528" w:type="dxa"/>
            <w:tcBorders>
              <w:top w:val="single" w:color="000000" w:sz="4" w:space="0"/>
              <w:left w:val="single" w:color="000000" w:sz="4" w:space="0"/>
              <w:bottom w:val="single" w:color="000000" w:sz="4" w:space="0"/>
              <w:right w:val="single" w:color="000000" w:sz="4" w:space="0"/>
            </w:tcBorders>
          </w:tcPr>
          <w:p>
            <w:pPr>
              <w:tabs>
                <w:tab w:val="right" w:pos="4464"/>
              </w:tabs>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licence you hold (alone or jointly with others)</w:t>
            </w:r>
            <w:r>
              <w:rPr>
                <w:rFonts w:ascii="Arial" w:hAnsi="Arial" w:eastAsia="Arial" w:cs="Arial"/>
                <w:sz w:val="24"/>
                <w:szCs w:val="24"/>
              </w:rPr>
              <w:tab/>
            </w:r>
            <w:r>
              <w:rPr>
                <w:rFonts w:ascii="Arial" w:hAnsi="Arial" w:eastAsia="Arial" w:cs="Arial"/>
                <w:sz w:val="24"/>
                <w:szCs w:val="24"/>
              </w:rPr>
              <w:t xml:space="preserve"> to occupy land in the area of the council for a month or longer. Typical examples include allotments, grazing land or domestic garages or storage units.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2258"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Corporate Tenancies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709" w:right="131" w:hanging="571"/>
              <w:jc w:val="both"/>
              <w:textAlignment w:val="baseline"/>
              <w:rPr>
                <w:rFonts w:ascii="Arial" w:hAnsi="Arial" w:eastAsia="Arial" w:cs="Arial"/>
                <w:spacing w:val="-3"/>
                <w:sz w:val="24"/>
                <w:szCs w:val="24"/>
              </w:rPr>
            </w:pPr>
            <w:r>
              <w:rPr>
                <w:rFonts w:ascii="Arial" w:hAnsi="Arial" w:eastAsia="Arial" w:cs="Arial"/>
                <w:spacing w:val="-3"/>
                <w:sz w:val="24"/>
                <w:szCs w:val="24"/>
              </w:rPr>
              <w:t>Any tenancy where:-</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z w:val="24"/>
                <w:szCs w:val="24"/>
              </w:rPr>
              <w:t>the landlord is the council; and</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pacing w:val="-1"/>
                <w:sz w:val="24"/>
                <w:szCs w:val="24"/>
              </w:rPr>
              <w:t>the tenant is you or a partnership or incorporated body that you are a partner or a director* of or where you have a beneficial interest in the securities* of the incorporated body in question.</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544"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Securities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38" w:right="273"/>
              <w:jc w:val="both"/>
              <w:textAlignment w:val="baseline"/>
              <w:rPr>
                <w:rFonts w:ascii="Arial" w:hAnsi="Arial" w:eastAsia="Arial" w:cs="Arial"/>
                <w:sz w:val="24"/>
                <w:szCs w:val="24"/>
              </w:rPr>
            </w:pPr>
            <w:r>
              <w:rPr>
                <w:rFonts w:ascii="Arial" w:hAnsi="Arial" w:eastAsia="Arial" w:cs="Arial"/>
                <w:sz w:val="24"/>
                <w:szCs w:val="24"/>
              </w:rPr>
              <w:t xml:space="preserve">Any beneficial interest in securities* of a body that has a place of business in the area of the council and </w:t>
            </w:r>
            <w:r>
              <w:rPr>
                <w:rFonts w:ascii="Arial" w:hAnsi="Arial" w:eastAsia="Arial" w:cs="Arial"/>
                <w:sz w:val="24"/>
                <w:szCs w:val="24"/>
                <w:u w:val="single"/>
              </w:rPr>
              <w:t>either</w:t>
            </w:r>
            <w:r>
              <w:rPr>
                <w:rFonts w:ascii="Arial" w:hAnsi="Arial" w:eastAsia="Arial" w:cs="Arial"/>
                <w:sz w:val="24"/>
                <w:szCs w:val="24"/>
              </w:rPr>
              <w:t>:-</w:t>
            </w:r>
          </w:p>
          <w:p>
            <w:pPr>
              <w:spacing w:line="276" w:lineRule="auto"/>
              <w:ind w:left="13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the total nominal value of the securities* exceeds £25,000 or one hundredth of the total issued share capital of that body; or</w:t>
            </w:r>
          </w:p>
          <w:p>
            <w:pPr>
              <w:pStyle w:val="11"/>
              <w:spacing w:line="276" w:lineRule="auto"/>
              <w:ind w:left="49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 xml:space="preserve">if the share capital of that body is of more than one </w:t>
            </w:r>
            <w:r>
              <w:rPr>
                <w:rFonts w:ascii="Arial" w:hAnsi="Arial" w:eastAsia="Arial" w:cs="Arial"/>
                <w:sz w:val="24"/>
                <w:szCs w:val="24"/>
              </w:rPr>
              <w:tab/>
            </w:r>
            <w:r>
              <w:rPr>
                <w:rFonts w:ascii="Arial" w:hAnsi="Arial" w:eastAsia="Arial" w:cs="Arial"/>
                <w:sz w:val="24"/>
                <w:szCs w:val="24"/>
              </w:rPr>
              <w:t>class,</w:t>
            </w:r>
            <w:r>
              <w:rPr>
                <w:rFonts w:ascii="Arial" w:hAnsi="Arial" w:eastAsia="Arial" w:cs="Arial"/>
                <w:sz w:val="24"/>
                <w:szCs w:val="24"/>
              </w:rPr>
              <w:tab/>
            </w:r>
            <w:r>
              <w:rPr>
                <w:rFonts w:ascii="Arial" w:hAnsi="Arial" w:eastAsia="Arial" w:cs="Arial"/>
                <w:sz w:val="24"/>
                <w:szCs w:val="24"/>
              </w:rPr>
              <w:t xml:space="preserve">the total nominal value of the shares of any one class in which you have a beneficial interest exceeds one hundredth of the </w:t>
            </w:r>
            <w:r>
              <w:rPr>
                <w:rFonts w:ascii="Arial" w:hAnsi="Arial" w:eastAsia="Arial" w:cs="Arial"/>
                <w:sz w:val="24"/>
                <w:szCs w:val="24"/>
                <w:u w:val="single"/>
              </w:rPr>
              <w:t>total issued share capital of that class.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The Swan</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Main Road</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 CW3 9AB</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bl>
    <w:p>
      <w:pPr>
        <w:spacing w:line="276" w:lineRule="auto"/>
        <w:ind w:left="709"/>
        <w:jc w:val="both"/>
        <w:rPr>
          <w:rFonts w:ascii="Arial" w:hAnsi="Arial" w:cs="Arial"/>
          <w:sz w:val="24"/>
          <w:szCs w:val="24"/>
        </w:rPr>
      </w:pPr>
    </w:p>
    <w:p>
      <w:pPr>
        <w:spacing w:line="276" w:lineRule="auto"/>
        <w:ind w:left="709" w:right="1008"/>
        <w:jc w:val="both"/>
        <w:textAlignment w:val="baseline"/>
        <w:rPr>
          <w:rFonts w:ascii="Arial" w:hAnsi="Arial" w:eastAsia="Arial" w:cs="Arial"/>
          <w:sz w:val="24"/>
          <w:szCs w:val="24"/>
        </w:rPr>
      </w:pPr>
      <w:r>
        <w:rPr>
          <w:rFonts w:ascii="Arial" w:hAnsi="Arial" w:eastAsia="Arial" w:cs="Arial"/>
          <w:sz w:val="24"/>
          <w:szCs w:val="24"/>
        </w:rPr>
        <w:t>* ‘director’ includes a member of the committee of management of an industrial and provident society.</w:t>
      </w:r>
    </w:p>
    <w:p>
      <w:pPr>
        <w:spacing w:line="276" w:lineRule="auto"/>
        <w:ind w:left="851" w:right="1008" w:hanging="142"/>
        <w:jc w:val="both"/>
        <w:textAlignment w:val="baseline"/>
        <w:rPr>
          <w:rFonts w:ascii="Arial" w:hAnsi="Arial" w:eastAsia="Arial" w:cs="Arial"/>
          <w:sz w:val="24"/>
          <w:szCs w:val="24"/>
        </w:rPr>
      </w:pPr>
    </w:p>
    <w:p>
      <w:pPr>
        <w:spacing w:line="276" w:lineRule="auto"/>
        <w:ind w:left="851" w:right="1008" w:hanging="142"/>
        <w:jc w:val="both"/>
        <w:textAlignment w:val="baseline"/>
        <w:rPr>
          <w:rFonts w:ascii="Arial" w:hAnsi="Arial" w:eastAsia="Arial" w:cs="Arial"/>
          <w:sz w:val="24"/>
          <w:szCs w:val="24"/>
        </w:rPr>
      </w:pPr>
      <w:r>
        <w:rPr>
          <w:rFonts w:ascii="Arial" w:hAnsi="Arial" w:eastAsia="Arial" w:cs="Arial"/>
          <w:sz w:val="24"/>
          <w:szCs w:val="24"/>
        </w:rPr>
        <w:t>* ‘securities’ means shares, debentures, debenture stock, loan stock, bonds, units of a collective investment scheme within the meaning of the Financial Services and Markets Act 2000 and other securities of any description, other than money deposited with a building society.</w:t>
      </w:r>
    </w:p>
    <w:p>
      <w:pPr>
        <w:spacing w:line="276" w:lineRule="auto"/>
        <w:ind w:left="709"/>
        <w:jc w:val="both"/>
        <w:textAlignment w:val="baseline"/>
        <w:rPr>
          <w:rFonts w:ascii="Arial" w:hAnsi="Arial" w:eastAsia="Arial" w:cs="Arial"/>
          <w:b/>
          <w:sz w:val="24"/>
          <w:szCs w:val="24"/>
          <w:u w:val="single"/>
        </w:rPr>
      </w:pPr>
      <w:r>
        <w:rPr>
          <w:rFonts w:ascii="Arial" w:hAnsi="Arial" w:eastAsia="Arial" w:cs="Arial"/>
          <w:b/>
          <w:sz w:val="24"/>
          <w:szCs w:val="24"/>
          <w:u w:val="single"/>
        </w:rPr>
        <w:t>Table 2 - Other Registrable Interests</w:t>
      </w:r>
    </w:p>
    <w:p>
      <w:pPr>
        <w:spacing w:line="276" w:lineRule="auto"/>
        <w:ind w:left="709"/>
        <w:jc w:val="both"/>
        <w:textAlignment w:val="baseline"/>
        <w:rPr>
          <w:rFonts w:ascii="Arial" w:hAnsi="Arial" w:eastAsia="Arial" w:cs="Arial"/>
          <w:b/>
          <w:sz w:val="24"/>
          <w:szCs w:val="24"/>
        </w:rPr>
      </w:pPr>
    </w:p>
    <w:p>
      <w:pPr>
        <w:spacing w:line="276" w:lineRule="auto"/>
        <w:ind w:left="709"/>
        <w:textAlignment w:val="baseline"/>
        <w:rPr>
          <w:rFonts w:ascii="Arial" w:hAnsi="Arial" w:eastAsia="Arial" w:cs="Arial"/>
          <w:sz w:val="24"/>
          <w:szCs w:val="24"/>
        </w:rPr>
      </w:pPr>
      <w:r>
        <w:rPr>
          <w:rFonts w:ascii="Arial" w:hAnsi="Arial" w:eastAsia="Arial" w:cs="Arial"/>
          <w:sz w:val="24"/>
          <w:szCs w:val="24"/>
        </w:rPr>
        <w:t xml:space="preserve">You must register as an Other Registerable Interest: </w:t>
      </w:r>
    </w:p>
    <w:p>
      <w:pPr>
        <w:spacing w:line="276" w:lineRule="auto"/>
        <w:ind w:left="709"/>
        <w:textAlignment w:val="baseline"/>
        <w:rPr>
          <w:rFonts w:ascii="Arial" w:hAnsi="Arial" w:eastAsia="Arial" w:cs="Arial"/>
          <w:sz w:val="24"/>
          <w:szCs w:val="24"/>
        </w:rPr>
      </w:pPr>
    </w:p>
    <w:tbl>
      <w:tblPr>
        <w:tblStyle w:val="8"/>
        <w:tblW w:w="15026" w:type="dxa"/>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3"/>
        <w:gridCol w:w="7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713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Class of Interest</w:t>
            </w:r>
          </w:p>
        </w:tc>
        <w:tc>
          <w:tcPr>
            <w:tcW w:w="789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7133" w:type="dxa"/>
          </w:tcPr>
          <w:p>
            <w:pPr>
              <w:spacing w:line="276" w:lineRule="auto"/>
              <w:textAlignment w:val="baseline"/>
              <w:rPr>
                <w:rFonts w:ascii="Arial" w:hAnsi="Arial" w:eastAsia="Arial" w:cs="Arial"/>
                <w:sz w:val="24"/>
                <w:szCs w:val="24"/>
              </w:rPr>
            </w:pPr>
            <w:r>
              <w:rPr>
                <w:rFonts w:ascii="Arial" w:hAnsi="Arial" w:eastAsia="Arial" w:cs="Arial"/>
                <w:sz w:val="24"/>
                <w:szCs w:val="24"/>
              </w:rPr>
              <w:t>Unpaid directorships</w:t>
            </w: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 xml:space="preserve">Any body that you are a member of or are in a position of general control or </w:t>
            </w:r>
            <w:r>
              <w:rPr>
                <w:rFonts w:ascii="Arial" w:hAnsi="Arial" w:eastAsia="Arial" w:cs="Arial"/>
                <w:sz w:val="24"/>
                <w:szCs w:val="24"/>
              </w:rPr>
              <w:t xml:space="preserve">management </w:t>
            </w:r>
            <w:r>
              <w:rPr>
                <w:rFonts w:ascii="Arial" w:hAnsi="Arial" w:eastAsia="Arial" w:cs="Arial"/>
                <w:sz w:val="24"/>
                <w:szCs w:val="24"/>
                <w:u w:val="single"/>
              </w:rPr>
              <w:t>and</w:t>
            </w:r>
            <w:r>
              <w:rPr>
                <w:rFonts w:ascii="Arial" w:hAnsi="Arial" w:eastAsia="Arial" w:cs="Arial"/>
                <w:sz w:val="24"/>
                <w:szCs w:val="24"/>
              </w:rPr>
              <w:t xml:space="preserve"> which you are nominated or appointed to by the council</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6"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any body of which you are a member of or in a position of general control or management which:-</w:t>
            </w:r>
          </w:p>
          <w:p>
            <w:pPr>
              <w:spacing w:line="276" w:lineRule="auto"/>
              <w:textAlignment w:val="baseline"/>
              <w:rPr>
                <w:rFonts w:ascii="Arial" w:hAnsi="Arial" w:eastAsia="Arial" w:cs="Arial"/>
                <w:spacing w:val="-1"/>
                <w:sz w:val="24"/>
                <w:szCs w:val="24"/>
              </w:rPr>
            </w:pP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pacing w:val="-1"/>
                <w:sz w:val="24"/>
                <w:szCs w:val="24"/>
              </w:rPr>
              <w:t>exercises functions of a public nature</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is directed to charitable purposes or</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whose principal purposes include the influence of public opinion or policy (including any political party or trade union)</w:t>
            </w:r>
            <w:r>
              <w:rPr>
                <w:rFonts w:ascii="Arial" w:hAnsi="Arial" w:eastAsia="Arial" w:cs="Arial"/>
                <w:spacing w:val="-1"/>
                <w:sz w:val="24"/>
                <w:szCs w:val="24"/>
              </w:rPr>
              <w:t xml:space="preserve"> </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Landlord of the local Public House</w:t>
            </w:r>
          </w:p>
        </w:tc>
      </w:tr>
    </w:tbl>
    <w:p>
      <w:pPr>
        <w:spacing w:line="276" w:lineRule="auto"/>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Name ……</w:t>
      </w:r>
      <w:r>
        <w:rPr>
          <w:rFonts w:ascii="Arial" w:hAnsi="Arial" w:eastAsia="Arial" w:cs="Arial"/>
          <w:sz w:val="24"/>
          <w:szCs w:val="24"/>
          <w:lang w:val="en-GB"/>
        </w:rPr>
        <w:t>Graham Brian Ecclestone</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Signature ………</w:t>
      </w:r>
      <w:r>
        <w:rPr>
          <w:rFonts w:hint="default" w:ascii="Arial" w:hAnsi="Arial" w:eastAsia="Arial" w:cs="Arial"/>
          <w:sz w:val="24"/>
          <w:szCs w:val="24"/>
          <w:lang w:val="en-GB"/>
        </w:rPr>
        <w:t>(signed)</w:t>
      </w:r>
      <w:bookmarkStart w:id="0" w:name="_GoBack"/>
      <w:bookmarkEnd w:id="0"/>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r>
        <w:rPr>
          <w:rFonts w:ascii="Arial" w:hAnsi="Arial" w:eastAsia="Arial" w:cs="Arial"/>
          <w:sz w:val="24"/>
          <w:szCs w:val="24"/>
        </w:rPr>
        <w:tab/>
      </w:r>
      <w:r>
        <w:rPr>
          <w:rFonts w:ascii="Arial" w:hAnsi="Arial" w:eastAsia="Arial" w:cs="Arial"/>
          <w:sz w:val="24"/>
          <w:szCs w:val="24"/>
        </w:rPr>
        <w:t>Date…………</w:t>
      </w:r>
      <w:r>
        <w:rPr>
          <w:rFonts w:hint="default" w:ascii="Arial" w:hAnsi="Arial" w:eastAsia="Arial" w:cs="Arial"/>
          <w:sz w:val="24"/>
          <w:szCs w:val="24"/>
          <w:lang w:val="en-GB"/>
        </w:rPr>
        <w:t>10 November 2022</w:t>
      </w:r>
      <w:r>
        <w:rPr>
          <w:rFonts w:ascii="Arial" w:hAnsi="Arial" w:eastAsia="Arial" w:cs="Arial"/>
          <w:sz w:val="24"/>
          <w:szCs w:val="24"/>
        </w:rPr>
        <w:t>…………………………………………………………</w:t>
      </w:r>
    </w:p>
    <w:p>
      <w:pPr>
        <w:spacing w:line="276" w:lineRule="auto"/>
        <w:textAlignment w:val="baseline"/>
        <w:rPr>
          <w:rFonts w:ascii="Arial" w:hAnsi="Arial" w:eastAsia="Arial" w:cs="Arial"/>
          <w:sz w:val="24"/>
          <w:szCs w:val="24"/>
        </w:rPr>
      </w:pPr>
    </w:p>
    <w:sectPr>
      <w:pgSz w:w="16853" w:h="11923" w:orient="landscape"/>
      <w:pgMar w:top="142" w:right="840" w:bottom="426" w:left="477"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 w:name="Segoe UI">
    <w:panose1 w:val="020B0502040204020203"/>
    <w:charset w:val="00"/>
    <w:family w:val="swiss"/>
    <w:pitch w:val="default"/>
    <w:sig w:usb0="E10022FF" w:usb1="C000E47F" w:usb2="00000029" w:usb3="00000000" w:csb0="200001DF" w:csb1="2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AE3311"/>
    <w:multiLevelType w:val="multilevel"/>
    <w:tmpl w:val="0BAE3311"/>
    <w:lvl w:ilvl="0" w:tentative="0">
      <w:start w:val="1"/>
      <w:numFmt w:val="lowerLetter"/>
      <w:lvlText w:val="(%1)"/>
      <w:lvlJc w:val="left"/>
      <w:pPr>
        <w:ind w:left="1148" w:hanging="360"/>
      </w:pPr>
      <w:rPr>
        <w:rFonts w:hint="default"/>
      </w:rPr>
    </w:lvl>
    <w:lvl w:ilvl="1" w:tentative="0">
      <w:start w:val="1"/>
      <w:numFmt w:val="lowerLetter"/>
      <w:lvlText w:val="%2."/>
      <w:lvlJc w:val="left"/>
      <w:pPr>
        <w:ind w:left="1868" w:hanging="360"/>
      </w:pPr>
    </w:lvl>
    <w:lvl w:ilvl="2" w:tentative="0">
      <w:start w:val="1"/>
      <w:numFmt w:val="lowerRoman"/>
      <w:lvlText w:val="%3."/>
      <w:lvlJc w:val="right"/>
      <w:pPr>
        <w:ind w:left="2588" w:hanging="180"/>
      </w:pPr>
    </w:lvl>
    <w:lvl w:ilvl="3" w:tentative="0">
      <w:start w:val="1"/>
      <w:numFmt w:val="decimal"/>
      <w:lvlText w:val="%4."/>
      <w:lvlJc w:val="left"/>
      <w:pPr>
        <w:ind w:left="3308" w:hanging="360"/>
      </w:pPr>
    </w:lvl>
    <w:lvl w:ilvl="4" w:tentative="0">
      <w:start w:val="1"/>
      <w:numFmt w:val="lowerLetter"/>
      <w:lvlText w:val="%5."/>
      <w:lvlJc w:val="left"/>
      <w:pPr>
        <w:ind w:left="4028" w:hanging="360"/>
      </w:pPr>
    </w:lvl>
    <w:lvl w:ilvl="5" w:tentative="0">
      <w:start w:val="1"/>
      <w:numFmt w:val="lowerRoman"/>
      <w:lvlText w:val="%6."/>
      <w:lvlJc w:val="right"/>
      <w:pPr>
        <w:ind w:left="4748" w:hanging="180"/>
      </w:pPr>
    </w:lvl>
    <w:lvl w:ilvl="6" w:tentative="0">
      <w:start w:val="1"/>
      <w:numFmt w:val="decimal"/>
      <w:lvlText w:val="%7."/>
      <w:lvlJc w:val="left"/>
      <w:pPr>
        <w:ind w:left="5468" w:hanging="360"/>
      </w:pPr>
    </w:lvl>
    <w:lvl w:ilvl="7" w:tentative="0">
      <w:start w:val="1"/>
      <w:numFmt w:val="lowerLetter"/>
      <w:lvlText w:val="%8."/>
      <w:lvlJc w:val="left"/>
      <w:pPr>
        <w:ind w:left="6188" w:hanging="360"/>
      </w:pPr>
    </w:lvl>
    <w:lvl w:ilvl="8" w:tentative="0">
      <w:start w:val="1"/>
      <w:numFmt w:val="lowerRoman"/>
      <w:lvlText w:val="%9."/>
      <w:lvlJc w:val="right"/>
      <w:pPr>
        <w:ind w:left="6908" w:hanging="180"/>
      </w:pPr>
    </w:lvl>
  </w:abstractNum>
  <w:abstractNum w:abstractNumId="1">
    <w:nsid w:val="1CC579FF"/>
    <w:multiLevelType w:val="multilevel"/>
    <w:tmpl w:val="1CC579FF"/>
    <w:lvl w:ilvl="0" w:tentative="0">
      <w:start w:val="1"/>
      <w:numFmt w:val="lowerRoman"/>
      <w:lvlText w:val="(%1)"/>
      <w:lvlJc w:val="left"/>
      <w:pPr>
        <w:tabs>
          <w:tab w:val="left" w:pos="360"/>
        </w:tabs>
        <w:ind w:left="720"/>
      </w:pPr>
      <w:rPr>
        <w:rFonts w:ascii="Arial" w:hAnsi="Arial" w:eastAsia="Arial"/>
        <w:strike w:val="0"/>
        <w:color w:val="000000"/>
        <w:spacing w:val="-1"/>
        <w:w w:val="100"/>
        <w:sz w:val="22"/>
        <w:vertAlign w:val="baseline"/>
        <w:lang w:val="en-US"/>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51365489"/>
    <w:multiLevelType w:val="multilevel"/>
    <w:tmpl w:val="51365489"/>
    <w:lvl w:ilvl="0" w:tentative="0">
      <w:start w:val="1"/>
      <w:numFmt w:val="decimal"/>
      <w:lvlText w:val="(%1)"/>
      <w:lvlJc w:val="left"/>
      <w:pPr>
        <w:ind w:left="506" w:hanging="360"/>
      </w:pPr>
      <w:rPr>
        <w:rFonts w:hint="default"/>
      </w:rPr>
    </w:lvl>
    <w:lvl w:ilvl="1" w:tentative="0">
      <w:start w:val="1"/>
      <w:numFmt w:val="lowerLetter"/>
      <w:lvlText w:val="%2."/>
      <w:lvlJc w:val="left"/>
      <w:pPr>
        <w:ind w:left="1226" w:hanging="360"/>
      </w:pPr>
    </w:lvl>
    <w:lvl w:ilvl="2" w:tentative="0">
      <w:start w:val="1"/>
      <w:numFmt w:val="lowerRoman"/>
      <w:lvlText w:val="%3."/>
      <w:lvlJc w:val="right"/>
      <w:pPr>
        <w:ind w:left="1946" w:hanging="180"/>
      </w:pPr>
    </w:lvl>
    <w:lvl w:ilvl="3" w:tentative="0">
      <w:start w:val="1"/>
      <w:numFmt w:val="decimal"/>
      <w:lvlText w:val="%4."/>
      <w:lvlJc w:val="left"/>
      <w:pPr>
        <w:ind w:left="2666" w:hanging="360"/>
      </w:pPr>
    </w:lvl>
    <w:lvl w:ilvl="4" w:tentative="0">
      <w:start w:val="1"/>
      <w:numFmt w:val="lowerLetter"/>
      <w:lvlText w:val="%5."/>
      <w:lvlJc w:val="left"/>
      <w:pPr>
        <w:ind w:left="3386" w:hanging="360"/>
      </w:pPr>
    </w:lvl>
    <w:lvl w:ilvl="5" w:tentative="0">
      <w:start w:val="1"/>
      <w:numFmt w:val="lowerRoman"/>
      <w:lvlText w:val="%6."/>
      <w:lvlJc w:val="right"/>
      <w:pPr>
        <w:ind w:left="4106" w:hanging="180"/>
      </w:pPr>
    </w:lvl>
    <w:lvl w:ilvl="6" w:tentative="0">
      <w:start w:val="1"/>
      <w:numFmt w:val="decimal"/>
      <w:lvlText w:val="%7."/>
      <w:lvlJc w:val="left"/>
      <w:pPr>
        <w:ind w:left="4826" w:hanging="360"/>
      </w:pPr>
    </w:lvl>
    <w:lvl w:ilvl="7" w:tentative="0">
      <w:start w:val="1"/>
      <w:numFmt w:val="lowerLetter"/>
      <w:lvlText w:val="%8."/>
      <w:lvlJc w:val="left"/>
      <w:pPr>
        <w:ind w:left="5546" w:hanging="360"/>
      </w:pPr>
    </w:lvl>
    <w:lvl w:ilvl="8" w:tentative="0">
      <w:start w:val="1"/>
      <w:numFmt w:val="lowerRoman"/>
      <w:lvlText w:val="%9."/>
      <w:lvlJc w:val="right"/>
      <w:pPr>
        <w:ind w:left="6266" w:hanging="180"/>
      </w:pPr>
    </w:lvl>
  </w:abstractNum>
  <w:abstractNum w:abstractNumId="3">
    <w:nsid w:val="6A7F63D3"/>
    <w:multiLevelType w:val="multilevel"/>
    <w:tmpl w:val="6A7F63D3"/>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abstractNum w:abstractNumId="4">
    <w:nsid w:val="6E033AFB"/>
    <w:multiLevelType w:val="multilevel"/>
    <w:tmpl w:val="6E033AFB"/>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doNotUseHTMLParagraphAutoSpacing/>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6B"/>
    <w:rsid w:val="00051650"/>
    <w:rsid w:val="000C77F2"/>
    <w:rsid w:val="00122ECA"/>
    <w:rsid w:val="0013713F"/>
    <w:rsid w:val="00192DD7"/>
    <w:rsid w:val="001D3BD7"/>
    <w:rsid w:val="003113F5"/>
    <w:rsid w:val="003447F7"/>
    <w:rsid w:val="00374F0B"/>
    <w:rsid w:val="003A7FA0"/>
    <w:rsid w:val="004203E1"/>
    <w:rsid w:val="00446B2F"/>
    <w:rsid w:val="005D1CF6"/>
    <w:rsid w:val="005D785F"/>
    <w:rsid w:val="005F206E"/>
    <w:rsid w:val="006E2205"/>
    <w:rsid w:val="007941CC"/>
    <w:rsid w:val="007C4BF4"/>
    <w:rsid w:val="008727D4"/>
    <w:rsid w:val="008A4A31"/>
    <w:rsid w:val="00947636"/>
    <w:rsid w:val="009C0550"/>
    <w:rsid w:val="00A707DE"/>
    <w:rsid w:val="00BC57FD"/>
    <w:rsid w:val="00BF440F"/>
    <w:rsid w:val="00C36213"/>
    <w:rsid w:val="00C50AD1"/>
    <w:rsid w:val="00D21533"/>
    <w:rsid w:val="00D3197D"/>
    <w:rsid w:val="00D60FBD"/>
    <w:rsid w:val="00DF7E64"/>
    <w:rsid w:val="00E0156B"/>
    <w:rsid w:val="00EE7447"/>
    <w:rsid w:val="020A038E"/>
    <w:rsid w:val="020E16E0"/>
    <w:rsid w:val="02BA5737"/>
    <w:rsid w:val="05171596"/>
    <w:rsid w:val="05F811D2"/>
    <w:rsid w:val="06354449"/>
    <w:rsid w:val="0702704B"/>
    <w:rsid w:val="075732BE"/>
    <w:rsid w:val="07610667"/>
    <w:rsid w:val="08276185"/>
    <w:rsid w:val="0B5A6B0E"/>
    <w:rsid w:val="0F4F4D0E"/>
    <w:rsid w:val="127643D2"/>
    <w:rsid w:val="12BE6CF3"/>
    <w:rsid w:val="12F414BA"/>
    <w:rsid w:val="13845BFD"/>
    <w:rsid w:val="14F66592"/>
    <w:rsid w:val="152608E8"/>
    <w:rsid w:val="16B5375F"/>
    <w:rsid w:val="1733240D"/>
    <w:rsid w:val="1C77331C"/>
    <w:rsid w:val="1E6267FC"/>
    <w:rsid w:val="1F434B22"/>
    <w:rsid w:val="28E71174"/>
    <w:rsid w:val="2CBF3187"/>
    <w:rsid w:val="2DD643CA"/>
    <w:rsid w:val="2E9B2125"/>
    <w:rsid w:val="31C1093D"/>
    <w:rsid w:val="33716E18"/>
    <w:rsid w:val="36984A7D"/>
    <w:rsid w:val="379C21AD"/>
    <w:rsid w:val="3807306F"/>
    <w:rsid w:val="39E97E66"/>
    <w:rsid w:val="3CCE743B"/>
    <w:rsid w:val="42856B10"/>
    <w:rsid w:val="42CA648C"/>
    <w:rsid w:val="44C44A5C"/>
    <w:rsid w:val="46147F79"/>
    <w:rsid w:val="465A3257"/>
    <w:rsid w:val="55B5722A"/>
    <w:rsid w:val="56164861"/>
    <w:rsid w:val="5752485E"/>
    <w:rsid w:val="589F7537"/>
    <w:rsid w:val="5AF06A5E"/>
    <w:rsid w:val="5BD63818"/>
    <w:rsid w:val="5E2B5A4B"/>
    <w:rsid w:val="5E7F6AA3"/>
    <w:rsid w:val="622A00E5"/>
    <w:rsid w:val="62EE7FBB"/>
    <w:rsid w:val="6463118D"/>
    <w:rsid w:val="65C548AC"/>
    <w:rsid w:val="6713340D"/>
    <w:rsid w:val="6ABE4FDF"/>
    <w:rsid w:val="6BC561FE"/>
    <w:rsid w:val="6E5C7418"/>
    <w:rsid w:val="732D31F8"/>
    <w:rsid w:val="7477367E"/>
    <w:rsid w:val="783C6A60"/>
    <w:rsid w:val="78BB3607"/>
    <w:rsid w:val="7946190A"/>
    <w:rsid w:val="794F1947"/>
    <w:rsid w:val="7AA7593A"/>
    <w:rsid w:val="7CE30FCD"/>
    <w:rsid w:val="7F0E447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PMingLiU"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rPr>
      <w:rFonts w:ascii="Times New Roman" w:hAnsi="Times New Roman" w:eastAsia="PMingLiU" w:cs="Times New Roman"/>
      <w:sz w:val="22"/>
      <w:szCs w:val="22"/>
      <w:lang w:val="en-US" w:eastAsia="en-US" w:bidi="ar-SA"/>
    </w:rPr>
  </w:style>
  <w:style w:type="character" w:default="1" w:styleId="2">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4">
    <w:name w:val="Balloon Text"/>
    <w:basedOn w:val="1"/>
    <w:link w:val="12"/>
    <w:unhideWhenUsed/>
    <w:qFormat/>
    <w:uiPriority w:val="99"/>
    <w:rPr>
      <w:rFonts w:ascii="Segoe UI" w:hAnsi="Segoe UI" w:cs="Segoe UI"/>
      <w:sz w:val="18"/>
      <w:szCs w:val="18"/>
    </w:rPr>
  </w:style>
  <w:style w:type="paragraph" w:styleId="5">
    <w:name w:val="footer"/>
    <w:basedOn w:val="1"/>
    <w:link w:val="10"/>
    <w:unhideWhenUsed/>
    <w:qFormat/>
    <w:uiPriority w:val="99"/>
    <w:pPr>
      <w:tabs>
        <w:tab w:val="center" w:pos="4513"/>
        <w:tab w:val="right" w:pos="9026"/>
      </w:tabs>
    </w:pPr>
  </w:style>
  <w:style w:type="paragraph" w:styleId="6">
    <w:name w:val="header"/>
    <w:basedOn w:val="1"/>
    <w:link w:val="9"/>
    <w:unhideWhenUsed/>
    <w:qFormat/>
    <w:uiPriority w:val="99"/>
    <w:pPr>
      <w:tabs>
        <w:tab w:val="center" w:pos="4513"/>
        <w:tab w:val="right" w:pos="9026"/>
      </w:tabs>
    </w:pPr>
  </w:style>
  <w:style w:type="character" w:styleId="7">
    <w:name w:val="Hyperlink"/>
    <w:basedOn w:val="2"/>
    <w:unhideWhenUsed/>
    <w:qFormat/>
    <w:uiPriority w:val="99"/>
    <w:rPr>
      <w:color w:val="0563C1" w:themeColor="hyperlink"/>
      <w:u w:val="single"/>
      <w14:textFill>
        <w14:solidFill>
          <w14:schemeClr w14:val="hlink"/>
        </w14:solidFill>
      </w14:textFill>
    </w:r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2"/>
    <w:link w:val="6"/>
    <w:qFormat/>
    <w:uiPriority w:val="99"/>
  </w:style>
  <w:style w:type="character" w:customStyle="1" w:styleId="10">
    <w:name w:val="Footer Char"/>
    <w:basedOn w:val="2"/>
    <w:link w:val="5"/>
    <w:qFormat/>
    <w:uiPriority w:val="99"/>
  </w:style>
  <w:style w:type="paragraph" w:customStyle="1" w:styleId="11">
    <w:name w:val="List Paragraph"/>
    <w:basedOn w:val="1"/>
    <w:qFormat/>
    <w:uiPriority w:val="34"/>
    <w:pPr>
      <w:ind w:left="720"/>
      <w:contextualSpacing/>
    </w:pPr>
  </w:style>
  <w:style w:type="character" w:customStyle="1" w:styleId="12">
    <w:name w:val="Balloon Text Char"/>
    <w:basedOn w:val="2"/>
    <w:link w:val="4"/>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031E915CC42DC47887A9E2C0FC96A74" ma:contentTypeVersion="4" ma:contentTypeDescription="Create a new document." ma:contentTypeScope="" ma:versionID="b2567a5f5ba412d994fa4a2f4b10e0c2">
  <xsd:schema xmlns:xsd="http://www.w3.org/2001/XMLSchema" xmlns:xs="http://www.w3.org/2001/XMLSchema" xmlns:p="http://schemas.microsoft.com/office/2006/metadata/properties" xmlns:ns2="0f1debec-526c-4533-89d3-6c2e44afb18e" targetNamespace="http://schemas.microsoft.com/office/2006/metadata/properties" ma:root="true" ma:fieldsID="e1cf96df5fa41b3b096d2b673a6d2a24" ns2:_="">
    <xsd:import namespace="0f1debec-526c-4533-89d3-6c2e44afb1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1debec-526c-4533-89d3-6c2e44afb1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sisl xmlns:xsi="http://www.w3.org/2001/XMLSchema-instance" xmlns:xsd="http://www.w3.org/2001/XMLSchema" xmlns="http://www.boldonjames.com/2008/01/sie/internal/label" sislVersion="0" policy="28b776cc-b7a8-4b37-9354-bedab51b193f" origin="defaultValue"/>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37C809-B129-4156-8BE2-B13A5CE097BE}">
  <ds:schemaRefs/>
</ds:datastoreItem>
</file>

<file path=customXml/itemProps2.xml><?xml version="1.0" encoding="utf-8"?>
<ds:datastoreItem xmlns:ds="http://schemas.openxmlformats.org/officeDocument/2006/customXml" ds:itemID="{968894E3-D944-4A9B-9B55-688D6936B67E}">
  <ds:schemaRefs/>
</ds:datastoreItem>
</file>

<file path=customXml/itemProps3.xml><?xml version="1.0" encoding="utf-8"?>
<ds:datastoreItem xmlns:ds="http://schemas.openxmlformats.org/officeDocument/2006/customXml" ds:itemID="{C3545AF1-7AA1-420C-9F71-1B604C978F08}">
  <ds:schemaRefs/>
</ds:datastoreItem>
</file>

<file path=customXml/itemProps4.xml><?xml version="1.0" encoding="utf-8"?>
<ds:datastoreItem xmlns:ds="http://schemas.openxmlformats.org/officeDocument/2006/customXml" ds:itemID="{A9D301E2-C19E-4380-A4B4-1769EAB2B91E}">
  <ds:schemaRefs/>
</ds:datastoreItem>
</file>

<file path=customXml/itemProps5.xml><?xml version="1.0" encoding="utf-8"?>
<ds:datastoreItem xmlns:ds="http://schemas.openxmlformats.org/officeDocument/2006/customXml" ds:itemID="{7A49295D-BC01-4639-9C9A-D9C68A103581}">
  <ds:schemaRefs/>
</ds:datastoreItem>
</file>

<file path=docProps/app.xml><?xml version="1.0" encoding="utf-8"?>
<Properties xmlns="http://schemas.openxmlformats.org/officeDocument/2006/extended-properties" xmlns:vt="http://schemas.openxmlformats.org/officeDocument/2006/docPropsVTypes">
  <Template>Normal</Template>
  <Company>NULBC</Company>
  <Pages>5</Pages>
  <Words>709</Words>
  <Characters>4045</Characters>
  <Lines>33</Lines>
  <Paragraphs>9</Paragraphs>
  <TotalTime>1</TotalTime>
  <ScaleCrop>false</ScaleCrop>
  <LinksUpToDate>false</LinksUpToDate>
  <CharactersWithSpaces>4745</CharactersWithSpaces>
  <Application>WPS Office_11.2.0.11417_F1E327BC-269C-435d-A152-05C5408002CA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2022-06-09T10:55:00Z</dcterms:created>
  <dc:creator>Daniel Dickinson</dc:creator>
  <cp:lastModifiedBy>Home User</cp:lastModifiedBy>
  <cp:lastPrinted>2022-05-18T14:25:00Z</cp:lastPrinted>
  <dcterms:modified xsi:type="dcterms:W3CDTF">2022-11-21T21:22:26Z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0x0101005031E915CC42DC47887A9E2C0FC96A74</vt:lpwstr>
  </property>
  <property fmtid="{D5CDD505-2E9C-101B-9397-08002B2CF9AE}" pid="3" name="docIndexRef">
    <vt:lpwstr>0095a0c4-7f9f-42a1-989c-e10d17d6d4f9</vt:lpwstr>
  </property>
  <property fmtid="{D5CDD505-2E9C-101B-9397-08002B2CF9AE}" pid="4" name="bjSaver">
    <vt:lpwstr>zj1YleNsgZXT3UWtGUSp/Bu+iWl28VTt</vt:lpwstr>
  </property>
  <property fmtid="{D5CDD505-2E9C-101B-9397-08002B2CF9AE}" pid="5" name="bjDocumentSecurityLabel">
    <vt:lpwstr>No Marking</vt:lpwstr>
  </property>
  <property fmtid="{D5CDD505-2E9C-101B-9397-08002B2CF9AE}" pid="6" name="KSOProductBuildVer">
    <vt:lpwstr>1033-11.2.0.11417</vt:lpwstr>
  </property>
  <property fmtid="{D5CDD505-2E9C-101B-9397-08002B2CF9AE}" pid="7" name="ICV">
    <vt:lpwstr>67EDF3FBE66F4E07BEB656B79B8A08B7</vt:lpwstr>
  </property>
</Properties>
</file>