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andard"/>
        <w:jc w:val="center"/>
        <w:rPr/>
      </w:pPr>
      <w:r>
        <w:rPr>
          <w:rStyle w:val="Strong"/>
        </w:rPr>
        <w:t>BROMPTON RALPH PARISH COUNCIL</w:t>
      </w:r>
    </w:p>
    <w:p>
      <w:pPr>
        <w:pStyle w:val="Standard"/>
        <w:jc w:val="center"/>
        <w:rPr>
          <w:b/>
          <w:b/>
        </w:rPr>
      </w:pPr>
      <w:r>
        <w:rPr>
          <w:b/>
        </w:rPr>
      </w:r>
    </w:p>
    <w:p>
      <w:pPr>
        <w:pStyle w:val="Standard"/>
        <w:jc w:val="center"/>
        <w:rPr/>
      </w:pPr>
      <w:r>
        <w:rPr/>
        <w:t>Clerk to the Council: P Bainbridge, 35 Mount Street, Bishops Lydeard, Taunton TA4 3LH</w:t>
      </w:r>
    </w:p>
    <w:p>
      <w:pPr>
        <w:pStyle w:val="Standard"/>
        <w:jc w:val="center"/>
        <w:rPr/>
      </w:pPr>
      <w:r>
        <w:rPr/>
        <w:t>Email: bromptonralph.pc@gmail.com     Tel: 07504 507558/01823 710923</w:t>
      </w:r>
    </w:p>
    <w:p>
      <w:pPr>
        <w:pStyle w:val="Standard"/>
        <w:rPr>
          <w:b/>
          <w:b/>
        </w:rPr>
      </w:pPr>
      <w:r>
        <w:rPr>
          <w:b/>
        </w:rPr>
      </w:r>
    </w:p>
    <w:p>
      <w:pPr>
        <w:pStyle w:val="Standard"/>
        <w:jc w:val="center"/>
        <w:rPr/>
      </w:pPr>
      <w:r>
        <w:rPr>
          <w:b/>
          <w:bCs/>
        </w:rPr>
        <w:t xml:space="preserve">To Members of Brompton Ralph Parish Council, </w:t>
      </w:r>
      <w:r>
        <w:rPr>
          <w:b/>
          <w:bCs/>
        </w:rPr>
        <w:t>January</w:t>
      </w:r>
      <w:r>
        <w:rPr>
          <w:b/>
          <w:bCs/>
        </w:rPr>
        <w:t xml:space="preserve"> 202</w:t>
      </w:r>
      <w:r>
        <w:rPr>
          <w:b/>
          <w:bCs/>
        </w:rPr>
        <w:t>3</w:t>
      </w:r>
    </w:p>
    <w:p>
      <w:pPr>
        <w:pStyle w:val="Standard"/>
        <w:jc w:val="center"/>
        <w:rPr>
          <w:b/>
          <w:b/>
          <w:bCs/>
        </w:rPr>
      </w:pPr>
      <w:r>
        <w:rPr>
          <w:b/>
          <w:bCs/>
        </w:rPr>
      </w:r>
    </w:p>
    <w:p>
      <w:pPr>
        <w:pStyle w:val="Standard"/>
        <w:rPr/>
      </w:pPr>
      <w:r>
        <w:rPr/>
        <w:t xml:space="preserve">You are duly summoned to attend a </w:t>
      </w:r>
      <w:r>
        <w:rPr>
          <w:b/>
          <w:bCs/>
        </w:rPr>
        <w:t>Meeting</w:t>
      </w:r>
      <w:r>
        <w:rPr/>
        <w:t xml:space="preserve"> of Brompton Ralph Parish Council to be held at Brompton Ralph Village Hall at 7:30 pm on </w:t>
      </w:r>
      <w:r>
        <w:rPr/>
        <w:t>Wedne</w:t>
      </w:r>
      <w:r>
        <w:rPr>
          <w:rFonts w:eastAsia="Times New Roman" w:cs="Times New Roman"/>
          <w:kern w:val="0"/>
          <w:lang w:eastAsia="en-GB" w:bidi="ar-SA"/>
        </w:rPr>
        <w:t>s</w:t>
      </w:r>
      <w:r>
        <w:rPr/>
        <w:t xml:space="preserve">day </w:t>
      </w:r>
      <w:r>
        <w:rPr>
          <w:rFonts w:eastAsia="Times New Roman" w:cs="Times New Roman"/>
          <w:kern w:val="0"/>
          <w:lang w:eastAsia="en-GB" w:bidi="ar-SA"/>
        </w:rPr>
        <w:t>1</w:t>
      </w:r>
      <w:r>
        <w:rPr>
          <w:rFonts w:eastAsia="Times New Roman" w:cs="Times New Roman"/>
          <w:kern w:val="0"/>
          <w:lang w:eastAsia="en-GB" w:bidi="ar-SA"/>
        </w:rPr>
        <w:t>8</w:t>
      </w:r>
      <w:r>
        <w:rPr>
          <w:rFonts w:eastAsia="Times New Roman" w:cs="Times New Roman"/>
          <w:kern w:val="0"/>
          <w:vertAlign w:val="superscript"/>
          <w:lang w:eastAsia="en-GB" w:bidi="ar-SA"/>
        </w:rPr>
        <w:t>th</w:t>
      </w:r>
      <w:r>
        <w:rPr/>
        <w:t xml:space="preserve"> </w:t>
      </w:r>
      <w:r>
        <w:rPr/>
        <w:t>Janua</w:t>
      </w:r>
      <w:r>
        <w:rPr/>
        <w:t>r</w:t>
      </w:r>
      <w:r>
        <w:rPr/>
        <w:t>y</w:t>
      </w:r>
      <w:r>
        <w:rPr/>
        <w:t xml:space="preserve"> 202</w:t>
      </w:r>
      <w:r>
        <w:rPr/>
        <w:t>3</w:t>
      </w:r>
    </w:p>
    <w:p>
      <w:pPr>
        <w:pStyle w:val="Standard"/>
        <w:rPr/>
      </w:pPr>
      <w:r>
        <w:rPr/>
      </w:r>
    </w:p>
    <w:p>
      <w:pPr>
        <w:pStyle w:val="Standard"/>
        <w:rPr/>
      </w:pPr>
      <w:r>
        <w:rPr>
          <w:b/>
        </w:rPr>
        <w:t xml:space="preserve">Public question time: </w:t>
      </w:r>
      <w:r>
        <w:rPr/>
        <w:t>There will be an open forum for any questions or concerns at the beginning of the meeting. Before the start of the meeting residents are welcome to raise any issues on this agenda, or simply to listen to the meeting. Because there is very limited time available in the meeting it would be preferable if any concerns are addressed to the Clerk or the Chair beforehand. Members of the public may not take part in the meeting itself.</w:t>
      </w:r>
    </w:p>
    <w:p>
      <w:pPr>
        <w:pStyle w:val="Standard"/>
        <w:rPr/>
      </w:pPr>
      <w:r>
        <w:rPr/>
      </w:r>
    </w:p>
    <w:p>
      <w:pPr>
        <w:pStyle w:val="Standard"/>
        <w:rPr>
          <w:sz w:val="28"/>
          <w:szCs w:val="28"/>
        </w:rPr>
      </w:pPr>
      <w:r>
        <w:rPr>
          <w:sz w:val="28"/>
          <w:szCs w:val="28"/>
        </w:rPr>
      </w:r>
    </w:p>
    <w:p>
      <w:pPr>
        <w:pStyle w:val="Standard"/>
        <w:rPr/>
      </w:pPr>
      <w:r>
        <w:rPr>
          <w:rStyle w:val="Strong"/>
          <w:u w:val="single"/>
        </w:rPr>
        <w:t>AGENDA</w:t>
      </w:r>
    </w:p>
    <w:p>
      <w:pPr>
        <w:pStyle w:val="Standard"/>
        <w:rPr>
          <w:u w:val="single"/>
        </w:rPr>
      </w:pPr>
      <w:r>
        <w:rPr>
          <w:u w:val="single"/>
        </w:rPr>
      </w:r>
    </w:p>
    <w:p>
      <w:pPr>
        <w:pStyle w:val="Standard"/>
        <w:numPr>
          <w:ilvl w:val="0"/>
          <w:numId w:val="19"/>
        </w:numPr>
        <w:rPr/>
      </w:pPr>
      <w:r>
        <w:rPr>
          <w:b/>
          <w:sz w:val="28"/>
          <w:szCs w:val="28"/>
        </w:rPr>
        <w:t xml:space="preserve">Apologies:  </w:t>
      </w:r>
      <w:r>
        <w:rPr/>
        <w:t>To receive apologies and to approve reasons for absence.</w:t>
      </w:r>
    </w:p>
    <w:p>
      <w:pPr>
        <w:pStyle w:val="Standard"/>
        <w:ind w:left="1080" w:hanging="0"/>
        <w:rPr>
          <w:b/>
          <w:b/>
          <w:sz w:val="28"/>
          <w:szCs w:val="28"/>
        </w:rPr>
      </w:pPr>
      <w:r>
        <w:rPr>
          <w:b/>
          <w:sz w:val="28"/>
          <w:szCs w:val="28"/>
        </w:rPr>
      </w:r>
    </w:p>
    <w:p>
      <w:pPr>
        <w:pStyle w:val="Standard"/>
        <w:numPr>
          <w:ilvl w:val="0"/>
          <w:numId w:val="20"/>
        </w:numPr>
        <w:rPr/>
      </w:pPr>
      <w:r>
        <w:rPr>
          <w:b/>
          <w:sz w:val="28"/>
          <w:szCs w:val="28"/>
        </w:rPr>
        <w:t>Declarations of Interest</w:t>
      </w:r>
    </w:p>
    <w:p>
      <w:pPr>
        <w:pStyle w:val="Standard"/>
        <w:widowControl/>
        <w:numPr>
          <w:ilvl w:val="1"/>
          <w:numId w:val="21"/>
        </w:numPr>
        <w:suppressAutoHyphens w:val="true"/>
        <w:bidi w:val="0"/>
        <w:spacing w:before="0" w:after="0"/>
        <w:ind w:left="737" w:right="0" w:hanging="397"/>
        <w:jc w:val="left"/>
        <w:textAlignment w:val="baseline"/>
        <w:rPr/>
      </w:pPr>
      <w:r>
        <w:rPr/>
        <w:t>Register of Interests.</w:t>
      </w:r>
    </w:p>
    <w:p>
      <w:pPr>
        <w:pStyle w:val="Standard"/>
        <w:widowControl/>
        <w:numPr>
          <w:ilvl w:val="1"/>
          <w:numId w:val="22"/>
        </w:numPr>
        <w:suppressAutoHyphens w:val="true"/>
        <w:bidi w:val="0"/>
        <w:spacing w:before="0" w:after="0"/>
        <w:ind w:left="737" w:right="0" w:hanging="397"/>
        <w:jc w:val="left"/>
        <w:textAlignment w:val="baseline"/>
        <w:rPr/>
      </w:pPr>
      <w:r>
        <w:rPr/>
        <w:t>To declare any personal interests in items on the agenda and their nature.</w:t>
      </w:r>
    </w:p>
    <w:p>
      <w:pPr>
        <w:pStyle w:val="Standard"/>
        <w:widowControl/>
        <w:numPr>
          <w:ilvl w:val="1"/>
          <w:numId w:val="23"/>
        </w:numPr>
        <w:suppressAutoHyphens w:val="true"/>
        <w:bidi w:val="0"/>
        <w:spacing w:before="0" w:after="0"/>
        <w:ind w:left="737" w:right="0" w:hanging="397"/>
        <w:jc w:val="left"/>
        <w:textAlignment w:val="baseline"/>
        <w:rPr/>
      </w:pPr>
      <w:r>
        <w:rPr/>
        <w:t>To declare any prejudicial interests in items on the agenda and their nature. (Councillors with prejudicial interests must leave the room for the relevant items)</w:t>
      </w:r>
    </w:p>
    <w:p>
      <w:pPr>
        <w:pStyle w:val="Standard"/>
        <w:ind w:left="1080" w:hanging="0"/>
        <w:rPr>
          <w:b/>
          <w:b/>
          <w:sz w:val="28"/>
          <w:szCs w:val="28"/>
        </w:rPr>
      </w:pPr>
      <w:r>
        <w:rPr>
          <w:b/>
          <w:sz w:val="28"/>
          <w:szCs w:val="28"/>
        </w:rPr>
      </w:r>
    </w:p>
    <w:p>
      <w:pPr>
        <w:pStyle w:val="Standard"/>
        <w:numPr>
          <w:ilvl w:val="0"/>
          <w:numId w:val="24"/>
        </w:numPr>
        <w:rPr/>
      </w:pPr>
      <w:r>
        <w:rPr>
          <w:b/>
          <w:bCs/>
          <w:sz w:val="28"/>
          <w:szCs w:val="28"/>
        </w:rPr>
        <w:t>Minutes of the Previous Meeting</w:t>
      </w:r>
    </w:p>
    <w:p>
      <w:pPr>
        <w:pStyle w:val="Standard"/>
        <w:widowControl/>
        <w:suppressAutoHyphens w:val="true"/>
        <w:bidi w:val="0"/>
        <w:spacing w:before="0" w:after="0"/>
        <w:ind w:left="397" w:right="0" w:hanging="0"/>
        <w:jc w:val="left"/>
        <w:textAlignment w:val="baseline"/>
        <w:rPr/>
      </w:pPr>
      <w:r>
        <w:rPr/>
        <w:t>To consider the approval of the draft minutes of the meeting of the Parish Council held on            1</w:t>
      </w:r>
      <w:r>
        <w:rPr>
          <w:vertAlign w:val="superscript"/>
        </w:rPr>
        <w:t>st</w:t>
      </w:r>
      <w:r>
        <w:rPr/>
        <w:t xml:space="preserve"> </w:t>
      </w:r>
      <w:r>
        <w:rPr/>
        <w:t>Dec</w:t>
      </w:r>
      <w:r>
        <w:rPr/>
        <w:t>ember 2022.</w:t>
      </w:r>
    </w:p>
    <w:p>
      <w:pPr>
        <w:pStyle w:val="Standard"/>
        <w:ind w:left="1070" w:hanging="0"/>
        <w:rPr/>
      </w:pPr>
      <w:r>
        <w:rPr/>
      </w:r>
    </w:p>
    <w:p>
      <w:pPr>
        <w:pStyle w:val="Standard"/>
        <w:numPr>
          <w:ilvl w:val="0"/>
          <w:numId w:val="25"/>
        </w:numPr>
        <w:rPr>
          <w:b/>
          <w:b/>
          <w:bCs/>
          <w:sz w:val="28"/>
          <w:szCs w:val="28"/>
        </w:rPr>
      </w:pPr>
      <w:r>
        <w:rPr>
          <w:b/>
          <w:bCs/>
          <w:sz w:val="28"/>
          <w:szCs w:val="28"/>
        </w:rPr>
        <w:t>Planning</w:t>
      </w:r>
    </w:p>
    <w:p>
      <w:pPr>
        <w:pStyle w:val="Standard"/>
        <w:ind w:left="709" w:hanging="29"/>
        <w:rPr/>
      </w:pPr>
      <w:r>
        <w:rPr/>
        <w:tab/>
      </w:r>
      <w:r>
        <w:rPr>
          <w:b/>
          <w:bCs/>
        </w:rPr>
        <w:t>Planning Applications Approved –</w:t>
      </w:r>
      <w:r>
        <w:rPr/>
        <w:t xml:space="preserve"> </w:t>
      </w:r>
      <w:r>
        <w:rPr>
          <w:sz w:val="16"/>
          <w:szCs w:val="16"/>
        </w:rPr>
        <w:t>for full conditions see SWT Planning Portal</w:t>
      </w:r>
    </w:p>
    <w:p>
      <w:pPr>
        <w:pStyle w:val="Standard"/>
        <w:widowControl/>
        <w:numPr>
          <w:ilvl w:val="1"/>
          <w:numId w:val="26"/>
        </w:numPr>
        <w:suppressAutoHyphens w:val="true"/>
        <w:bidi w:val="0"/>
        <w:spacing w:before="0" w:after="0"/>
        <w:ind w:left="737" w:right="0" w:hanging="397"/>
        <w:jc w:val="left"/>
        <w:textAlignment w:val="baseline"/>
        <w:rPr>
          <w:rFonts w:ascii="Liberation Serif" w:hAnsi="Liberation Serif"/>
          <w:sz w:val="24"/>
          <w:szCs w:val="24"/>
        </w:rPr>
      </w:pPr>
      <w:r>
        <w:rPr>
          <w:rFonts w:ascii="Liberation Serif" w:hAnsi="Liberation Serif"/>
          <w:b w:val="false"/>
          <w:i w:val="false"/>
          <w:caps w:val="false"/>
          <w:smallCaps w:val="false"/>
          <w:color w:val="333333"/>
          <w:spacing w:val="0"/>
          <w:sz w:val="24"/>
          <w:szCs w:val="24"/>
        </w:rPr>
        <w:t>3/02/22/003 Erection of single storey extension to north-east elevation Town House, Brompton Ralph, Taunton, TA4 2RU</w:t>
      </w:r>
      <w:r>
        <w:rPr>
          <w:rFonts w:ascii="Liberation Serif" w:hAnsi="Liberation Serif"/>
          <w:sz w:val="24"/>
          <w:szCs w:val="24"/>
        </w:rPr>
        <w:t xml:space="preserve"> </w:t>
      </w:r>
    </w:p>
    <w:p>
      <w:pPr>
        <w:pStyle w:val="Standard"/>
        <w:ind w:left="1077" w:hanging="397"/>
        <w:rPr/>
      </w:pPr>
      <w:r>
        <w:rPr/>
      </w:r>
    </w:p>
    <w:p>
      <w:pPr>
        <w:pStyle w:val="Standard"/>
        <w:numPr>
          <w:ilvl w:val="0"/>
          <w:numId w:val="27"/>
        </w:numPr>
        <w:rPr>
          <w:b/>
          <w:b/>
          <w:bCs/>
          <w:sz w:val="28"/>
          <w:szCs w:val="28"/>
        </w:rPr>
      </w:pPr>
      <w:r>
        <w:rPr>
          <w:b/>
          <w:bCs/>
          <w:sz w:val="28"/>
          <w:szCs w:val="28"/>
        </w:rPr>
        <w:t>Finance</w:t>
      </w:r>
    </w:p>
    <w:p>
      <w:pPr>
        <w:pStyle w:val="Standard"/>
        <w:widowControl/>
        <w:numPr>
          <w:ilvl w:val="2"/>
          <w:numId w:val="1"/>
        </w:numPr>
        <w:suppressAutoHyphens w:val="true"/>
        <w:bidi w:val="0"/>
        <w:spacing w:before="0" w:after="0"/>
        <w:ind w:left="680" w:right="0" w:hanging="340"/>
        <w:jc w:val="left"/>
        <w:textAlignment w:val="baseline"/>
        <w:rPr>
          <w:b/>
          <w:b/>
          <w:bCs/>
          <w:sz w:val="28"/>
          <w:szCs w:val="28"/>
        </w:rPr>
      </w:pPr>
      <w:r>
        <w:rPr>
          <w:b/>
          <w:bCs/>
        </w:rPr>
        <w:t>Bank Balance</w:t>
      </w:r>
      <w:r>
        <w:rPr/>
        <w:t xml:space="preserve"> - 3</w:t>
      </w:r>
      <w:r>
        <w:rPr/>
        <w:t>0</w:t>
      </w:r>
      <w:r>
        <w:rPr/>
        <w:t>t</w:t>
      </w:r>
      <w:r>
        <w:rPr/>
        <w:t>h</w:t>
      </w:r>
      <w:r>
        <w:rPr/>
        <w:t xml:space="preserve"> </w:t>
      </w:r>
      <w:r>
        <w:rPr/>
        <w:t>Decemb</w:t>
      </w:r>
      <w:r>
        <w:rPr/>
        <w:t>er £1</w:t>
      </w:r>
      <w:r>
        <w:rPr/>
        <w:t>1</w:t>
      </w:r>
      <w:r>
        <w:rPr/>
        <w:t>,</w:t>
      </w:r>
      <w:r>
        <w:rPr/>
        <w:t>74</w:t>
      </w:r>
      <w:r>
        <w:rPr/>
        <w:t>6.9</w:t>
      </w:r>
      <w:r>
        <w:rPr/>
        <w:t>9</w:t>
      </w:r>
      <w:r>
        <w:rPr/>
        <w:t xml:space="preserve"> </w:t>
      </w:r>
      <w:r>
        <w:rPr/>
        <w:t>(less £313.02 unpresented cheques)</w:t>
      </w:r>
    </w:p>
    <w:p>
      <w:pPr>
        <w:pStyle w:val="Standard"/>
        <w:widowControl/>
        <w:numPr>
          <w:ilvl w:val="2"/>
          <w:numId w:val="1"/>
        </w:numPr>
        <w:suppressAutoHyphens w:val="true"/>
        <w:bidi w:val="0"/>
        <w:spacing w:before="0" w:after="0"/>
        <w:ind w:left="680" w:right="0" w:hanging="340"/>
        <w:jc w:val="left"/>
        <w:textAlignment w:val="baseline"/>
        <w:rPr>
          <w:b/>
          <w:b/>
          <w:bCs/>
        </w:rPr>
      </w:pPr>
      <w:r>
        <w:rPr>
          <w:b/>
          <w:bCs/>
        </w:rPr>
        <w:t>Payments for Approval</w:t>
      </w:r>
    </w:p>
    <w:p>
      <w:pPr>
        <w:pStyle w:val="Standard"/>
        <w:ind w:left="1070" w:hanging="0"/>
        <w:rPr>
          <w:b/>
          <w:b/>
          <w:bCs/>
        </w:rPr>
      </w:pPr>
      <w:r>
        <w:rPr/>
        <w:t xml:space="preserve">i.  </w:t>
      </w:r>
      <w:r>
        <w:rPr/>
        <w:t xml:space="preserve">Clerks Wages January &amp; February: 2 x £154.17 (including payments to HMRC) </w:t>
      </w:r>
    </w:p>
    <w:p>
      <w:pPr>
        <w:pStyle w:val="Standard"/>
        <w:widowControl/>
        <w:numPr>
          <w:ilvl w:val="1"/>
          <w:numId w:val="2"/>
        </w:numPr>
        <w:suppressAutoHyphens w:val="true"/>
        <w:bidi w:val="0"/>
        <w:spacing w:before="0" w:after="0"/>
        <w:ind w:left="680" w:right="0" w:hanging="340"/>
        <w:jc w:val="left"/>
        <w:textAlignment w:val="baseline"/>
        <w:rPr>
          <w:b/>
          <w:b/>
          <w:bCs/>
        </w:rPr>
      </w:pPr>
      <w:r>
        <w:rPr>
          <w:rFonts w:eastAsia="Times New Roman" w:cs="Times New Roman"/>
          <w:b/>
          <w:bCs/>
          <w:kern w:val="0"/>
          <w:lang w:eastAsia="en-GB" w:bidi="ar-SA"/>
        </w:rPr>
        <w:t>Precept –</w:t>
      </w:r>
      <w:r>
        <w:rPr>
          <w:rFonts w:eastAsia="Times New Roman" w:cs="Times New Roman"/>
          <w:kern w:val="0"/>
          <w:lang w:eastAsia="en-GB" w:bidi="ar-SA"/>
        </w:rPr>
        <w:t xml:space="preserve"> to set the Precept for 2023-24</w:t>
      </w:r>
    </w:p>
    <w:p>
      <w:pPr>
        <w:pStyle w:val="Standard"/>
        <w:ind w:left="1080" w:hanging="0"/>
        <w:rPr>
          <w:b/>
          <w:b/>
          <w:bCs/>
        </w:rPr>
      </w:pPr>
      <w:r>
        <w:rPr>
          <w:b/>
          <w:bCs/>
        </w:rPr>
      </w:r>
    </w:p>
    <w:p>
      <w:pPr>
        <w:pStyle w:val="Standard"/>
        <w:rPr>
          <w:rFonts w:eastAsia="Times New Roman" w:cs="Times New Roman"/>
          <w:b/>
          <w:b/>
          <w:bCs/>
          <w:kern w:val="0"/>
          <w:lang w:eastAsia="en-GB" w:bidi="ar-SA"/>
        </w:rPr>
      </w:pPr>
      <w:r>
        <w:rPr>
          <w:rFonts w:eastAsia="Times New Roman" w:cs="Times New Roman"/>
          <w:b/>
          <w:bCs/>
          <w:kern w:val="0"/>
          <w:lang w:eastAsia="en-GB" w:bidi="ar-SA"/>
        </w:rPr>
      </w:r>
    </w:p>
    <w:p>
      <w:pPr>
        <w:pStyle w:val="Standard"/>
        <w:numPr>
          <w:ilvl w:val="0"/>
          <w:numId w:val="28"/>
        </w:numPr>
        <w:rPr>
          <w:b/>
          <w:b/>
          <w:bCs/>
          <w:sz w:val="28"/>
          <w:szCs w:val="28"/>
        </w:rPr>
      </w:pPr>
      <w:r>
        <w:rPr>
          <w:b/>
          <w:bCs/>
          <w:sz w:val="28"/>
          <w:szCs w:val="28"/>
        </w:rPr>
        <w:t>Matters Outstanding</w:t>
      </w:r>
    </w:p>
    <w:p>
      <w:pPr>
        <w:pStyle w:val="Standard"/>
        <w:widowControl/>
        <w:numPr>
          <w:ilvl w:val="1"/>
          <w:numId w:val="3"/>
        </w:numPr>
        <w:suppressAutoHyphens w:val="true"/>
        <w:bidi w:val="0"/>
        <w:spacing w:before="0" w:after="0"/>
        <w:ind w:left="680" w:right="0" w:hanging="340"/>
        <w:jc w:val="left"/>
        <w:textAlignment w:val="baseline"/>
        <w:rPr>
          <w:rFonts w:eastAsia="Times New Roman" w:cs="Times New Roman"/>
          <w:kern w:val="0"/>
          <w:lang w:eastAsia="en-GB" w:bidi="ar-SA"/>
        </w:rPr>
      </w:pPr>
      <w:r>
        <w:rPr>
          <w:rFonts w:eastAsia="Times New Roman" w:cs="Times New Roman"/>
          <w:kern w:val="0"/>
          <w:lang w:eastAsia="en-GB" w:bidi="ar-SA"/>
        </w:rPr>
        <w:t xml:space="preserve">Village Green Bench – to </w:t>
      </w:r>
      <w:r>
        <w:rPr>
          <w:rFonts w:eastAsia="Times New Roman" w:cs="Times New Roman"/>
          <w:kern w:val="0"/>
          <w:lang w:eastAsia="en-GB" w:bidi="ar-SA"/>
        </w:rPr>
        <w:t>consider purchase of</w:t>
      </w:r>
    </w:p>
    <w:p>
      <w:pPr>
        <w:pStyle w:val="Standard"/>
        <w:widowControl/>
        <w:numPr>
          <w:ilvl w:val="1"/>
          <w:numId w:val="3"/>
        </w:numPr>
        <w:suppressAutoHyphens w:val="true"/>
        <w:bidi w:val="0"/>
        <w:spacing w:before="0" w:after="0"/>
        <w:ind w:left="680" w:right="0" w:hanging="340"/>
        <w:jc w:val="left"/>
        <w:textAlignment w:val="baseline"/>
        <w:rPr>
          <w:rFonts w:eastAsia="Times New Roman" w:cs="Times New Roman"/>
          <w:kern w:val="0"/>
          <w:lang w:eastAsia="en-GB" w:bidi="ar-SA"/>
        </w:rPr>
      </w:pPr>
      <w:r>
        <w:rPr>
          <w:rFonts w:eastAsia="Times New Roman" w:cs="Times New Roman"/>
          <w:kern w:val="0"/>
          <w:lang w:eastAsia="en-GB" w:bidi="ar-SA"/>
        </w:rPr>
        <w:t xml:space="preserve">War Memorial – </w:t>
      </w:r>
      <w:r>
        <w:rPr>
          <w:rFonts w:eastAsia="Times New Roman" w:cs="Times New Roman"/>
          <w:kern w:val="0"/>
          <w:lang w:eastAsia="en-GB" w:bidi="ar-SA"/>
        </w:rPr>
        <w:t>update</w:t>
      </w:r>
      <w:r>
        <w:rPr>
          <w:rFonts w:eastAsia="Times New Roman" w:cs="Times New Roman"/>
          <w:kern w:val="0"/>
          <w:lang w:eastAsia="en-GB" w:bidi="ar-SA"/>
        </w:rPr>
        <w:t xml:space="preserve"> </w:t>
      </w:r>
    </w:p>
    <w:p>
      <w:pPr>
        <w:pStyle w:val="Standard"/>
        <w:widowControl/>
        <w:numPr>
          <w:ilvl w:val="1"/>
          <w:numId w:val="3"/>
        </w:numPr>
        <w:suppressAutoHyphens w:val="true"/>
        <w:bidi w:val="0"/>
        <w:spacing w:before="0" w:after="0"/>
        <w:ind w:left="680" w:right="0" w:hanging="340"/>
        <w:jc w:val="left"/>
        <w:textAlignment w:val="baseline"/>
        <w:rPr>
          <w:rFonts w:eastAsia="Times New Roman" w:cs="Times New Roman"/>
          <w:kern w:val="0"/>
          <w:lang w:eastAsia="en-GB" w:bidi="ar-SA"/>
        </w:rPr>
      </w:pPr>
      <w:r>
        <w:rPr>
          <w:rFonts w:eastAsia="Times New Roman" w:cs="Times New Roman"/>
          <w:kern w:val="0"/>
          <w:lang w:eastAsia="en-GB" w:bidi="ar-SA"/>
        </w:rPr>
        <w:t>Defibrillator – update</w:t>
      </w:r>
    </w:p>
    <w:p>
      <w:pPr>
        <w:pStyle w:val="Standard"/>
        <w:widowControl/>
        <w:numPr>
          <w:ilvl w:val="1"/>
          <w:numId w:val="3"/>
        </w:numPr>
        <w:suppressAutoHyphens w:val="true"/>
        <w:bidi w:val="0"/>
        <w:spacing w:before="0" w:after="0"/>
        <w:ind w:left="680" w:right="0" w:hanging="340"/>
        <w:jc w:val="left"/>
        <w:textAlignment w:val="baseline"/>
        <w:rPr>
          <w:rFonts w:eastAsia="Times New Roman" w:cs="Times New Roman"/>
          <w:kern w:val="0"/>
          <w:lang w:eastAsia="en-GB" w:bidi="ar-SA"/>
        </w:rPr>
      </w:pPr>
      <w:r>
        <w:rPr>
          <w:rFonts w:eastAsia="Times New Roman" w:cs="Times New Roman"/>
          <w:kern w:val="0"/>
          <w:lang w:eastAsia="en-GB" w:bidi="ar-SA"/>
        </w:rPr>
        <w:t>Roads &amp; Traffic Issues – to report/</w:t>
      </w:r>
      <w:r>
        <w:rPr>
          <w:rFonts w:eastAsia="Times New Roman" w:cs="Times New Roman"/>
          <w:kern w:val="0"/>
          <w:lang w:eastAsia="en-GB" w:bidi="ar-SA"/>
        </w:rPr>
        <w:t>update</w:t>
      </w:r>
    </w:p>
    <w:p>
      <w:pPr>
        <w:pStyle w:val="Standard"/>
        <w:widowControl/>
        <w:numPr>
          <w:ilvl w:val="1"/>
          <w:numId w:val="3"/>
        </w:numPr>
        <w:suppressAutoHyphens w:val="true"/>
        <w:bidi w:val="0"/>
        <w:spacing w:before="0" w:after="0"/>
        <w:ind w:left="680" w:right="0" w:hanging="340"/>
        <w:jc w:val="left"/>
        <w:textAlignment w:val="baseline"/>
        <w:rPr>
          <w:rFonts w:eastAsia="Times New Roman" w:cs="Times New Roman"/>
          <w:kern w:val="0"/>
          <w:lang w:eastAsia="en-GB" w:bidi="ar-SA"/>
        </w:rPr>
      </w:pPr>
      <w:r>
        <w:rPr>
          <w:rFonts w:eastAsia="Times New Roman" w:cs="Times New Roman"/>
          <w:kern w:val="0"/>
          <w:lang w:eastAsia="en-GB" w:bidi="ar-SA"/>
        </w:rPr>
        <w:t>S</w:t>
      </w:r>
      <w:r>
        <w:rPr>
          <w:rFonts w:eastAsia="Times New Roman" w:cs="Times New Roman"/>
          <w:kern w:val="0"/>
          <w:lang w:eastAsia="en-GB" w:bidi="ar-SA"/>
        </w:rPr>
        <w:t>ocial Media – Facebook update</w:t>
      </w:r>
    </w:p>
    <w:p>
      <w:pPr>
        <w:pStyle w:val="Standard"/>
        <w:ind w:left="709" w:hanging="0"/>
        <w:rPr>
          <w:rFonts w:eastAsia="Times New Roman" w:cs="Times New Roman"/>
          <w:kern w:val="0"/>
          <w:lang w:eastAsia="en-GB" w:bidi="ar-SA"/>
        </w:rPr>
      </w:pPr>
      <w:r>
        <w:rPr>
          <w:rFonts w:eastAsia="Times New Roman" w:cs="Times New Roman"/>
          <w:kern w:val="0"/>
          <w:lang w:eastAsia="en-GB" w:bidi="ar-SA"/>
        </w:rPr>
      </w:r>
    </w:p>
    <w:p>
      <w:pPr>
        <w:pStyle w:val="ListParagraph"/>
        <w:numPr>
          <w:ilvl w:val="1"/>
          <w:numId w:val="29"/>
        </w:numPr>
        <w:spacing w:before="0" w:after="0"/>
        <w:ind w:left="709" w:hanging="425"/>
        <w:contextualSpacing/>
        <w:rPr>
          <w:rFonts w:cs="Arial"/>
          <w:b/>
          <w:b/>
          <w:bCs/>
          <w:vanish/>
          <w:sz w:val="28"/>
          <w:szCs w:val="28"/>
        </w:rPr>
      </w:pPr>
      <w:r>
        <w:rPr>
          <w:rFonts w:cs="Arial"/>
          <w:b/>
          <w:bCs/>
          <w:vanish/>
          <w:sz w:val="28"/>
          <w:szCs w:val="28"/>
        </w:rPr>
      </w:r>
    </w:p>
    <w:p>
      <w:pPr>
        <w:pStyle w:val="ListParagraph"/>
        <w:numPr>
          <w:ilvl w:val="1"/>
          <w:numId w:val="30"/>
        </w:numPr>
        <w:spacing w:before="0" w:after="0"/>
        <w:ind w:left="709" w:hanging="425"/>
        <w:contextualSpacing/>
        <w:rPr>
          <w:rFonts w:cs="Arial"/>
          <w:b/>
          <w:b/>
          <w:bCs/>
          <w:vanish/>
          <w:sz w:val="28"/>
          <w:szCs w:val="28"/>
        </w:rPr>
      </w:pPr>
      <w:r>
        <w:rPr>
          <w:rFonts w:cs="Arial"/>
          <w:b/>
          <w:bCs/>
          <w:vanish/>
          <w:sz w:val="28"/>
          <w:szCs w:val="28"/>
        </w:rPr>
      </w:r>
    </w:p>
    <w:p>
      <w:pPr>
        <w:pStyle w:val="ListParagraph"/>
        <w:numPr>
          <w:ilvl w:val="1"/>
          <w:numId w:val="31"/>
        </w:numPr>
        <w:spacing w:before="0" w:after="0"/>
        <w:ind w:left="709" w:hanging="425"/>
        <w:contextualSpacing/>
        <w:rPr>
          <w:rFonts w:cs="Arial"/>
          <w:b/>
          <w:b/>
          <w:bCs/>
          <w:vanish/>
          <w:sz w:val="28"/>
          <w:szCs w:val="28"/>
        </w:rPr>
      </w:pPr>
      <w:r>
        <w:rPr>
          <w:rFonts w:cs="Arial"/>
          <w:b/>
          <w:bCs/>
          <w:vanish/>
          <w:sz w:val="28"/>
          <w:szCs w:val="28"/>
        </w:rPr>
      </w:r>
    </w:p>
    <w:p>
      <w:pPr>
        <w:pStyle w:val="Standard"/>
        <w:numPr>
          <w:ilvl w:val="0"/>
          <w:numId w:val="4"/>
        </w:numPr>
        <w:tabs>
          <w:tab w:val="clear" w:pos="709"/>
          <w:tab w:val="left" w:pos="2097" w:leader="none"/>
        </w:tabs>
        <w:rPr>
          <w:b/>
          <w:b/>
          <w:bCs/>
          <w:sz w:val="28"/>
          <w:szCs w:val="28"/>
        </w:rPr>
      </w:pPr>
      <w:r>
        <w:rPr>
          <w:b/>
          <w:bCs/>
          <w:sz w:val="28"/>
          <w:szCs w:val="28"/>
        </w:rPr>
        <w:t>Training –</w:t>
      </w:r>
      <w:r>
        <w:rPr>
          <w:b w:val="false"/>
          <w:bCs w:val="false"/>
          <w:sz w:val="28"/>
          <w:szCs w:val="28"/>
        </w:rPr>
        <w:t xml:space="preserve"> </w:t>
      </w:r>
      <w:r>
        <w:rPr>
          <w:b w:val="false"/>
          <w:bCs w:val="false"/>
          <w:sz w:val="24"/>
          <w:szCs w:val="24"/>
        </w:rPr>
        <w:t xml:space="preserve">discuss and consider </w:t>
      </w:r>
      <w:r>
        <w:rPr>
          <w:b w:val="false"/>
          <w:bCs w:val="false"/>
          <w:sz w:val="24"/>
          <w:szCs w:val="24"/>
        </w:rPr>
        <w:t xml:space="preserve">provision of </w:t>
      </w:r>
      <w:r>
        <w:rPr>
          <w:b w:val="false"/>
          <w:bCs w:val="false"/>
          <w:sz w:val="24"/>
          <w:szCs w:val="24"/>
        </w:rPr>
        <w:t xml:space="preserve">training </w:t>
      </w:r>
      <w:r>
        <w:rPr>
          <w:b w:val="false"/>
          <w:bCs w:val="false"/>
          <w:sz w:val="24"/>
          <w:szCs w:val="24"/>
        </w:rPr>
        <w:t>for</w:t>
      </w:r>
      <w:r>
        <w:rPr>
          <w:b w:val="false"/>
          <w:bCs w:val="false"/>
          <w:sz w:val="24"/>
          <w:szCs w:val="24"/>
        </w:rPr>
        <w:t xml:space="preserve"> Councillors &amp; Clerk</w:t>
      </w:r>
    </w:p>
    <w:p>
      <w:pPr>
        <w:pStyle w:val="Standard"/>
        <w:numPr>
          <w:ilvl w:val="0"/>
          <w:numId w:val="0"/>
        </w:numPr>
        <w:tabs>
          <w:tab w:val="clear" w:pos="709"/>
          <w:tab w:val="left" w:pos="2097" w:leader="none"/>
        </w:tabs>
        <w:ind w:left="360" w:hanging="0"/>
        <w:rPr>
          <w:b/>
          <w:b/>
          <w:bCs/>
          <w:sz w:val="28"/>
          <w:szCs w:val="28"/>
        </w:rPr>
      </w:pPr>
      <w:r>
        <w:rPr/>
      </w:r>
    </w:p>
    <w:p>
      <w:pPr>
        <w:pStyle w:val="Standard"/>
        <w:numPr>
          <w:ilvl w:val="0"/>
          <w:numId w:val="4"/>
        </w:numPr>
        <w:tabs>
          <w:tab w:val="clear" w:pos="709"/>
          <w:tab w:val="left" w:pos="2097" w:leader="none"/>
        </w:tabs>
        <w:rPr>
          <w:b/>
          <w:b/>
          <w:bCs/>
          <w:sz w:val="28"/>
          <w:szCs w:val="28"/>
        </w:rPr>
      </w:pPr>
      <w:r>
        <w:rPr>
          <w:b/>
          <w:bCs/>
          <w:sz w:val="28"/>
          <w:szCs w:val="28"/>
        </w:rPr>
        <w:t>C</w:t>
      </w:r>
      <w:r>
        <w:rPr>
          <w:b/>
          <w:bCs/>
          <w:sz w:val="28"/>
          <w:szCs w:val="28"/>
        </w:rPr>
        <w:t>oronation and Commemorations</w:t>
      </w:r>
      <w:r>
        <w:rPr>
          <w:b w:val="false"/>
          <w:bCs w:val="false"/>
          <w:sz w:val="24"/>
          <w:szCs w:val="24"/>
        </w:rPr>
        <w:t xml:space="preserve"> – to discuss and consider </w:t>
      </w:r>
    </w:p>
    <w:p>
      <w:pPr>
        <w:pStyle w:val="Standard"/>
        <w:numPr>
          <w:ilvl w:val="0"/>
          <w:numId w:val="0"/>
        </w:numPr>
        <w:tabs>
          <w:tab w:val="clear" w:pos="709"/>
          <w:tab w:val="left" w:pos="2097" w:leader="none"/>
        </w:tabs>
        <w:ind w:left="360" w:hanging="0"/>
        <w:rPr>
          <w:b/>
          <w:b/>
          <w:bCs/>
          <w:sz w:val="28"/>
          <w:szCs w:val="28"/>
        </w:rPr>
      </w:pPr>
      <w:r>
        <w:rPr/>
      </w:r>
    </w:p>
    <w:p>
      <w:pPr>
        <w:pStyle w:val="Standard"/>
        <w:numPr>
          <w:ilvl w:val="0"/>
          <w:numId w:val="4"/>
        </w:numPr>
        <w:tabs>
          <w:tab w:val="clear" w:pos="709"/>
          <w:tab w:val="left" w:pos="2097" w:leader="none"/>
        </w:tabs>
        <w:rPr>
          <w:b/>
          <w:b/>
          <w:bCs/>
          <w:sz w:val="28"/>
          <w:szCs w:val="28"/>
        </w:rPr>
      </w:pPr>
      <w:r>
        <w:rPr>
          <w:b/>
          <w:bCs/>
          <w:sz w:val="28"/>
          <w:szCs w:val="28"/>
        </w:rPr>
        <w:t>Village Shop Closure</w:t>
      </w:r>
      <w:r>
        <w:rPr>
          <w:b w:val="false"/>
          <w:bCs w:val="false"/>
          <w:sz w:val="24"/>
          <w:szCs w:val="24"/>
        </w:rPr>
        <w:t xml:space="preserve"> – update including dispersal of equipment</w:t>
      </w:r>
    </w:p>
    <w:p>
      <w:pPr>
        <w:pStyle w:val="Standard"/>
        <w:numPr>
          <w:ilvl w:val="0"/>
          <w:numId w:val="0"/>
        </w:numPr>
        <w:tabs>
          <w:tab w:val="clear" w:pos="709"/>
          <w:tab w:val="left" w:pos="2097" w:leader="none"/>
        </w:tabs>
        <w:ind w:left="360" w:hanging="0"/>
        <w:rPr>
          <w:b/>
          <w:b/>
          <w:bCs/>
          <w:sz w:val="28"/>
          <w:szCs w:val="28"/>
        </w:rPr>
      </w:pPr>
      <w:r>
        <w:rPr/>
      </w:r>
    </w:p>
    <w:p>
      <w:pPr>
        <w:pStyle w:val="Standard"/>
        <w:widowControl/>
        <w:numPr>
          <w:ilvl w:val="0"/>
          <w:numId w:val="4"/>
        </w:numPr>
        <w:tabs>
          <w:tab w:val="clear" w:pos="709"/>
          <w:tab w:val="left" w:pos="2097" w:leader="none"/>
        </w:tabs>
        <w:suppressAutoHyphens w:val="true"/>
        <w:bidi w:val="0"/>
        <w:spacing w:before="0" w:after="0"/>
        <w:ind w:left="340" w:right="0" w:hanging="454"/>
        <w:jc w:val="left"/>
        <w:textAlignment w:val="baseline"/>
        <w:rPr>
          <w:b/>
          <w:b/>
          <w:bCs/>
          <w:sz w:val="28"/>
          <w:szCs w:val="28"/>
        </w:rPr>
      </w:pPr>
      <w:r>
        <w:rPr>
          <w:b/>
          <w:bCs/>
          <w:sz w:val="28"/>
          <w:szCs w:val="28"/>
        </w:rPr>
        <w:t>Internal Auditor</w:t>
      </w:r>
      <w:r>
        <w:rPr>
          <w:b w:val="false"/>
          <w:bCs w:val="false"/>
          <w:sz w:val="24"/>
          <w:szCs w:val="24"/>
        </w:rPr>
        <w:t xml:space="preserve"> – to </w:t>
      </w:r>
      <w:r>
        <w:rPr>
          <w:b w:val="false"/>
          <w:bCs w:val="false"/>
          <w:sz w:val="24"/>
          <w:szCs w:val="24"/>
        </w:rPr>
        <w:t>discuss and</w:t>
      </w:r>
      <w:r>
        <w:rPr>
          <w:b w:val="false"/>
          <w:bCs w:val="false"/>
          <w:sz w:val="24"/>
          <w:szCs w:val="24"/>
        </w:rPr>
        <w:t xml:space="preserve"> appoint the internal auditor for the year ending 2022/23</w:t>
      </w:r>
      <w:bookmarkStart w:id="0" w:name="page3R_mcid21"/>
      <w:bookmarkEnd w:id="0"/>
    </w:p>
    <w:p>
      <w:pPr>
        <w:pStyle w:val="Standard"/>
        <w:tabs>
          <w:tab w:val="clear" w:pos="709"/>
          <w:tab w:val="left" w:pos="1643" w:leader="none"/>
        </w:tabs>
        <w:ind w:left="623" w:hanging="0"/>
        <w:rPr>
          <w:rFonts w:eastAsia="Times New Roman" w:cs="Times New Roman"/>
          <w:b/>
          <w:b/>
          <w:bCs/>
          <w:kern w:val="0"/>
          <w:sz w:val="28"/>
          <w:szCs w:val="28"/>
          <w:lang w:eastAsia="en-GB" w:bidi="ar-SA"/>
        </w:rPr>
      </w:pPr>
      <w:r>
        <w:rPr>
          <w:rFonts w:eastAsia="Times New Roman" w:cs="Times New Roman"/>
          <w:b/>
          <w:bCs/>
          <w:kern w:val="0"/>
          <w:sz w:val="28"/>
          <w:szCs w:val="28"/>
          <w:lang w:eastAsia="en-GB" w:bidi="ar-SA"/>
        </w:rPr>
      </w:r>
    </w:p>
    <w:p>
      <w:pPr>
        <w:pStyle w:val="Standard"/>
        <w:widowControl/>
        <w:numPr>
          <w:ilvl w:val="0"/>
          <w:numId w:val="4"/>
        </w:numPr>
        <w:tabs>
          <w:tab w:val="clear" w:pos="709"/>
          <w:tab w:val="left" w:pos="2097" w:leader="none"/>
        </w:tabs>
        <w:suppressAutoHyphens w:val="true"/>
        <w:bidi w:val="0"/>
        <w:spacing w:before="0" w:after="0"/>
        <w:ind w:left="340" w:right="0" w:hanging="454"/>
        <w:jc w:val="left"/>
        <w:textAlignment w:val="baseline"/>
        <w:rPr>
          <w:b/>
          <w:b/>
          <w:bCs/>
          <w:sz w:val="28"/>
          <w:szCs w:val="28"/>
        </w:rPr>
      </w:pPr>
      <w:r>
        <w:rPr>
          <w:b/>
          <w:bCs/>
          <w:sz w:val="28"/>
          <w:szCs w:val="28"/>
        </w:rPr>
        <w:t xml:space="preserve">Clerk’s Report including correspondence </w:t>
      </w:r>
    </w:p>
    <w:p>
      <w:pPr>
        <w:pStyle w:val="Standard"/>
        <w:numPr>
          <w:ilvl w:val="1"/>
          <w:numId w:val="4"/>
        </w:numPr>
        <w:tabs>
          <w:tab w:val="clear" w:pos="709"/>
          <w:tab w:val="left" w:pos="2097" w:leader="none"/>
        </w:tabs>
        <w:rPr>
          <w:b/>
          <w:b/>
          <w:bCs/>
          <w:sz w:val="28"/>
          <w:szCs w:val="28"/>
        </w:rPr>
      </w:pPr>
      <w:r>
        <w:rPr>
          <w:rFonts w:eastAsia="Times New Roman" w:cs="Times New Roman"/>
          <w:b w:val="false"/>
          <w:bCs w:val="false"/>
          <w:color w:val="auto"/>
          <w:kern w:val="0"/>
          <w:sz w:val="24"/>
          <w:szCs w:val="24"/>
          <w:lang w:val="en-GB" w:eastAsia="en-GB" w:bidi="ar-SA"/>
        </w:rPr>
        <w:t>Councillors to decide if they wish to submit a response to the public consultation regarding the formation of a policy by the new unified authority for l</w:t>
      </w:r>
      <w:r>
        <w:rPr>
          <w:sz w:val="24"/>
        </w:rPr>
        <w:t>icensing</w:t>
      </w:r>
      <w:r>
        <w:rPr/>
        <w:t xml:space="preserve"> </w:t>
      </w:r>
      <w:r>
        <w:rPr>
          <w:rFonts w:eastAsia="Times New Roman" w:cs="Times New Roman"/>
          <w:b w:val="false"/>
          <w:bCs w:val="false"/>
          <w:color w:val="auto"/>
          <w:kern w:val="0"/>
          <w:sz w:val="24"/>
          <w:szCs w:val="24"/>
          <w:lang w:val="en-GB" w:eastAsia="en-GB" w:bidi="ar-SA"/>
        </w:rPr>
        <w:t>street trading (to replace the existing separate district and county policies).</w:t>
      </w:r>
    </w:p>
    <w:p>
      <w:pPr>
        <w:pStyle w:val="Standard"/>
        <w:tabs>
          <w:tab w:val="clear" w:pos="709"/>
          <w:tab w:val="left" w:pos="1643" w:leader="none"/>
        </w:tabs>
        <w:ind w:left="623" w:hanging="0"/>
        <w:rPr>
          <w:rFonts w:ascii="Times New Roman" w:hAnsi="Times New Roman" w:eastAsia="Times New Roman" w:cs="Times New Roman"/>
          <w:kern w:val="0"/>
          <w:sz w:val="28"/>
          <w:szCs w:val="28"/>
          <w:lang w:eastAsia="en-GB" w:bidi="ar-SA"/>
        </w:rPr>
      </w:pPr>
      <w:r>
        <w:rPr>
          <w:rFonts w:eastAsia="Times New Roman" w:cs="Times New Roman" w:ascii="Times New Roman" w:hAnsi="Times New Roman"/>
          <w:kern w:val="0"/>
          <w:sz w:val="28"/>
          <w:szCs w:val="28"/>
          <w:lang w:eastAsia="en-GB" w:bidi="ar-SA"/>
        </w:rPr>
      </w:r>
    </w:p>
    <w:p>
      <w:pPr>
        <w:pStyle w:val="Standard"/>
        <w:widowControl/>
        <w:numPr>
          <w:ilvl w:val="0"/>
          <w:numId w:val="4"/>
        </w:numPr>
        <w:tabs>
          <w:tab w:val="clear" w:pos="709"/>
          <w:tab w:val="left" w:pos="2097" w:leader="none"/>
        </w:tabs>
        <w:suppressAutoHyphens w:val="true"/>
        <w:bidi w:val="0"/>
        <w:spacing w:before="0" w:after="0"/>
        <w:ind w:left="340" w:right="0" w:hanging="454"/>
        <w:jc w:val="left"/>
        <w:textAlignment w:val="baseline"/>
        <w:rPr>
          <w:b/>
          <w:b/>
          <w:bCs/>
          <w:sz w:val="28"/>
          <w:szCs w:val="28"/>
        </w:rPr>
      </w:pPr>
      <w:r>
        <w:rPr>
          <w:b/>
          <w:bCs/>
          <w:sz w:val="28"/>
          <w:szCs w:val="28"/>
        </w:rPr>
        <w:t>Councillors’ reports and items for future agendas</w:t>
      </w:r>
    </w:p>
    <w:p>
      <w:pPr>
        <w:pStyle w:val="Standard"/>
        <w:widowControl/>
        <w:tabs>
          <w:tab w:val="clear" w:pos="709"/>
          <w:tab w:val="left" w:pos="2097" w:leader="none"/>
        </w:tabs>
        <w:suppressAutoHyphens w:val="true"/>
        <w:bidi w:val="0"/>
        <w:spacing w:before="0" w:after="0"/>
        <w:ind w:left="397" w:right="0" w:hanging="57"/>
        <w:jc w:val="left"/>
        <w:textAlignment w:val="baseline"/>
        <w:rPr/>
      </w:pPr>
      <w:r>
        <w:rPr/>
        <w:t>Councillors are respectfully reminded that this is not an opportunity for debate or decision making</w:t>
      </w:r>
    </w:p>
    <w:p>
      <w:pPr>
        <w:pStyle w:val="Standard"/>
        <w:tabs>
          <w:tab w:val="clear" w:pos="709"/>
          <w:tab w:val="left" w:pos="1643" w:leader="none"/>
        </w:tabs>
        <w:ind w:left="623" w:hanging="0"/>
        <w:rPr>
          <w:rFonts w:ascii="Times New Roman" w:hAnsi="Times New Roman" w:eastAsia="Times New Roman" w:cs="Times New Roman"/>
          <w:bCs/>
          <w:kern w:val="0"/>
          <w:lang w:eastAsia="en-GB" w:bidi="ar-SA"/>
        </w:rPr>
      </w:pPr>
      <w:r>
        <w:rPr>
          <w:rFonts w:eastAsia="Times New Roman" w:cs="Times New Roman" w:ascii="Times New Roman" w:hAnsi="Times New Roman"/>
          <w:bCs/>
          <w:kern w:val="0"/>
          <w:lang w:eastAsia="en-GB" w:bidi="ar-SA"/>
        </w:rPr>
      </w:r>
    </w:p>
    <w:p>
      <w:pPr>
        <w:pStyle w:val="Standard"/>
        <w:widowControl/>
        <w:numPr>
          <w:ilvl w:val="0"/>
          <w:numId w:val="4"/>
        </w:numPr>
        <w:tabs>
          <w:tab w:val="clear" w:pos="709"/>
          <w:tab w:val="left" w:pos="2097" w:leader="none"/>
        </w:tabs>
        <w:suppressAutoHyphens w:val="true"/>
        <w:bidi w:val="0"/>
        <w:spacing w:before="0" w:after="0"/>
        <w:ind w:left="340" w:right="0" w:hanging="454"/>
        <w:jc w:val="left"/>
        <w:textAlignment w:val="baseline"/>
        <w:rPr>
          <w:b/>
          <w:b/>
          <w:bCs/>
        </w:rPr>
      </w:pPr>
      <w:r>
        <w:rPr>
          <w:b/>
          <w:bCs/>
          <w:sz w:val="28"/>
          <w:szCs w:val="28"/>
        </w:rPr>
        <w:t xml:space="preserve">Date of Next Meeting </w:t>
      </w:r>
      <w:r>
        <w:rPr/>
        <w:t>- to confirm the date of the next meeting</w:t>
      </w:r>
    </w:p>
    <w:p>
      <w:pPr>
        <w:pStyle w:val="Standard"/>
        <w:tabs>
          <w:tab w:val="clear" w:pos="709"/>
          <w:tab w:val="left" w:pos="1587" w:leader="none"/>
        </w:tabs>
        <w:ind w:left="567" w:hanging="57"/>
        <w:rPr>
          <w:b/>
          <w:b/>
          <w:bCs/>
        </w:rPr>
      </w:pPr>
      <w:r>
        <w:rPr>
          <w:b/>
          <w:bCs/>
        </w:rPr>
      </w:r>
    </w:p>
    <w:p>
      <w:pPr>
        <w:pStyle w:val="Standard"/>
        <w:tabs>
          <w:tab w:val="clear" w:pos="709"/>
          <w:tab w:val="left" w:pos="1587" w:leader="none"/>
        </w:tabs>
        <w:ind w:left="567" w:hanging="57"/>
        <w:rPr>
          <w:b/>
          <w:b/>
          <w:bCs/>
        </w:rPr>
      </w:pPr>
      <w:r>
        <w:rPr>
          <w:b/>
          <w:bCs/>
        </w:rPr>
      </w:r>
    </w:p>
    <w:p>
      <w:pPr>
        <w:pStyle w:val="Standard"/>
        <w:ind w:left="709" w:hanging="283"/>
        <w:rPr/>
      </w:pPr>
      <w:r>
        <w:rPr>
          <w:rFonts w:ascii="Segoe Script" w:hAnsi="Segoe Script"/>
          <w:b/>
          <w:bCs/>
        </w:rPr>
        <w:t>Patricia Bainbridge</w:t>
      </w:r>
    </w:p>
    <w:p>
      <w:pPr>
        <w:pStyle w:val="Standard"/>
        <w:ind w:left="709" w:hanging="283"/>
        <w:rPr/>
      </w:pPr>
      <w:r>
        <w:rPr/>
        <w:t>Clerk to Brompton Ralph Parish Council</w:t>
      </w:r>
    </w:p>
    <w:p>
      <w:pPr>
        <w:pStyle w:val="Standard"/>
        <w:tabs>
          <w:tab w:val="clear" w:pos="709"/>
          <w:tab w:val="left" w:pos="1587" w:leader="none"/>
        </w:tabs>
        <w:ind w:left="709" w:hanging="283"/>
        <w:rPr>
          <w:b/>
          <w:b/>
          <w:bCs/>
        </w:rPr>
      </w:pPr>
      <w:r>
        <w:rPr>
          <w:rFonts w:eastAsia="Times New Roman" w:cs="Times New Roman"/>
          <w:kern w:val="0"/>
          <w:lang w:eastAsia="en-GB" w:bidi="ar-SA"/>
        </w:rPr>
        <w:t>12</w:t>
      </w:r>
      <w:r>
        <w:rPr>
          <w:rFonts w:eastAsia="Times New Roman" w:cs="Times New Roman"/>
          <w:kern w:val="0"/>
          <w:vertAlign w:val="superscript"/>
          <w:lang w:eastAsia="en-GB" w:bidi="ar-SA"/>
        </w:rPr>
        <w:t>th</w:t>
      </w:r>
      <w:r>
        <w:rPr>
          <w:rFonts w:eastAsia="Times New Roman" w:cs="Times New Roman"/>
          <w:kern w:val="0"/>
          <w:lang w:eastAsia="en-GB" w:bidi="ar-SA"/>
        </w:rPr>
        <w:t xml:space="preserve"> </w:t>
      </w:r>
      <w:r>
        <w:rPr>
          <w:rFonts w:eastAsia="Times New Roman" w:cs="Times New Roman"/>
          <w:kern w:val="0"/>
          <w:lang w:eastAsia="en-GB" w:bidi="ar-SA"/>
        </w:rPr>
        <w:t>Janua</w:t>
      </w:r>
      <w:r>
        <w:rPr>
          <w:rFonts w:eastAsia="Times New Roman" w:cs="Times New Roman"/>
          <w:kern w:val="0"/>
          <w:lang w:eastAsia="en-GB" w:bidi="ar-SA"/>
        </w:rPr>
        <w:t>r</w:t>
      </w:r>
      <w:r>
        <w:rPr>
          <w:rFonts w:eastAsia="Times New Roman" w:cs="Times New Roman"/>
          <w:kern w:val="0"/>
          <w:lang w:eastAsia="en-GB" w:bidi="ar-SA"/>
        </w:rPr>
        <w:t>y</w:t>
      </w:r>
      <w:r>
        <w:rPr>
          <w:rFonts w:eastAsia="Times New Roman" w:cs="Times New Roman"/>
          <w:kern w:val="0"/>
          <w:lang w:eastAsia="en-GB" w:bidi="ar-SA"/>
        </w:rPr>
        <w:t xml:space="preserve"> 202</w:t>
      </w:r>
      <w:r>
        <w:rPr>
          <w:rFonts w:eastAsia="Times New Roman" w:cs="Times New Roman"/>
          <w:kern w:val="0"/>
          <w:lang w:eastAsia="en-GB" w:bidi="ar-SA"/>
        </w:rPr>
        <w:t>3</w:t>
      </w:r>
      <w:r>
        <w:rPr>
          <w:rFonts w:eastAsia="Times New Roman" w:cs="Times New Roman"/>
          <w:kern w:val="0"/>
          <w:lang w:eastAsia="en-GB" w:bidi="ar-SA"/>
        </w:rPr>
        <w:tab/>
      </w:r>
      <w:r>
        <w:rPr>
          <w:rFonts w:eastAsia="Times New Roman" w:cs="Times New Roman"/>
          <w:kern w:val="0"/>
          <w:sz w:val="28"/>
          <w:szCs w:val="28"/>
          <w:lang w:eastAsia="en-GB" w:bidi="ar-SA"/>
        </w:rPr>
        <w:tab/>
      </w:r>
    </w:p>
    <w:sectPr>
      <w:type w:val="nextPage"/>
      <w:pgSz w:w="11906" w:h="16838"/>
      <w:pgMar w:left="1134" w:right="849"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Liberation Serif">
    <w:altName w:val="Times New Roman"/>
    <w:charset w:val="01"/>
    <w:family w:val="roman"/>
    <w:pitch w:val="variable"/>
  </w:font>
  <w:font w:name="Segoe Script">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rPr>
        <w:b w:val="false"/>
        <w:bCs w:val="false"/>
      </w:rPr>
    </w:lvl>
    <w:lvl w:ilvl="2">
      <w:start w:val="1"/>
      <w:numFmt w:val="lowerLetter"/>
      <w:lvlText w:val="%3."/>
      <w:lvlJc w:val="left"/>
      <w:pPr>
        <w:tabs>
          <w:tab w:val="num" w:pos="0"/>
        </w:tabs>
        <w:ind w:left="502" w:hanging="360"/>
      </w:pPr>
      <w:rPr>
        <w:sz w:val="24"/>
        <w:b w:val="false"/>
        <w:szCs w:val="24"/>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lvl w:ilvl="0">
      <w:start w:val="1"/>
      <w:numFmt w:val="decimal"/>
      <w:lvlText w:val="%1)"/>
      <w:lvlJc w:val="left"/>
      <w:pPr>
        <w:tabs>
          <w:tab w:val="num" w:pos="0"/>
        </w:tabs>
        <w:ind w:left="360" w:hanging="360"/>
      </w:pPr>
    </w:lvl>
    <w:lvl w:ilvl="1">
      <w:start w:val="3"/>
      <w:numFmt w:val="lowerLetter"/>
      <w:lvlText w:val="%2."/>
      <w:lvlJc w:val="left"/>
      <w:pPr>
        <w:tabs>
          <w:tab w:val="num" w:pos="0"/>
        </w:tabs>
        <w:ind w:left="720" w:hanging="360"/>
      </w:pPr>
      <w:rPr>
        <w:b w:val="false"/>
        <w:bCs w:val="false"/>
      </w:rPr>
    </w:lvl>
    <w:lvl w:ilvl="2">
      <w:start w:val="1"/>
      <w:numFmt w:val="lowerLetter"/>
      <w:lvlText w:val="%3."/>
      <w:lvlJc w:val="left"/>
      <w:pPr>
        <w:tabs>
          <w:tab w:val="num" w:pos="0"/>
        </w:tabs>
        <w:ind w:left="502" w:hanging="360"/>
      </w:pPr>
      <w:rPr>
        <w:sz w:val="24"/>
        <w:b w:val="false"/>
        <w:szCs w:val="24"/>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rPr>
        <w:b w:val="false"/>
        <w:bCs w:val="false"/>
      </w:rPr>
    </w:lvl>
    <w:lvl w:ilvl="2">
      <w:start w:val="1"/>
      <w:numFmt w:val="lowerLetter"/>
      <w:lvlText w:val="%3."/>
      <w:lvlJc w:val="left"/>
      <w:pPr>
        <w:tabs>
          <w:tab w:val="num" w:pos="0"/>
        </w:tabs>
        <w:ind w:left="502" w:hanging="360"/>
      </w:pPr>
      <w:rPr>
        <w:sz w:val="24"/>
        <w:b w:val="false"/>
        <w:szCs w:val="24"/>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
    <w:lvl w:ilvl="0">
      <w:start w:val="7"/>
      <w:numFmt w:val="decimal"/>
      <w:lvlText w:val="%1)"/>
      <w:lvlJc w:val="left"/>
      <w:pPr>
        <w:tabs>
          <w:tab w:val="num" w:pos="0"/>
        </w:tabs>
        <w:ind w:left="360" w:hanging="360"/>
      </w:pPr>
      <w:rPr>
        <w:sz w:val="28"/>
        <w:szCs w:val="28"/>
      </w:rPr>
    </w:lvl>
    <w:lvl w:ilvl="1">
      <w:start w:val="1"/>
      <w:numFmt w:val="lowerLetter"/>
      <w:lvlText w:val="%2."/>
      <w:lvlJc w:val="left"/>
      <w:pPr>
        <w:tabs>
          <w:tab w:val="num" w:pos="0"/>
        </w:tabs>
        <w:ind w:left="720" w:hanging="360"/>
      </w:pPr>
      <w:rPr>
        <w:b w:val="false"/>
        <w:bCs w:val="false"/>
      </w:rPr>
    </w:lvl>
    <w:lvl w:ilvl="2">
      <w:start w:val="1"/>
      <w:numFmt w:val="lowerLetter"/>
      <w:lvlText w:val="%3."/>
      <w:lvlJc w:val="left"/>
      <w:pPr>
        <w:tabs>
          <w:tab w:val="num" w:pos="0"/>
        </w:tabs>
        <w:ind w:left="502" w:hanging="360"/>
      </w:pPr>
      <w:rPr>
        <w:sz w:val="24"/>
        <w:b w:val="false"/>
        <w:szCs w:val="24"/>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5">
    <w:lvl w:ilvl="0">
      <w:start w:val="1"/>
      <w:numFmt w:val="decimal"/>
      <w:lvlText w:val="%1)"/>
      <w:lvlJc w:val="left"/>
      <w:pPr>
        <w:tabs>
          <w:tab w:val="num" w:pos="0"/>
        </w:tabs>
        <w:ind w:left="360" w:hanging="360"/>
      </w:pPr>
      <w:rPr>
        <w:sz w:val="28"/>
        <w:b/>
        <w:szCs w:val="28"/>
        <w:bC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rPr>
        <w:b w:val="false"/>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lvl w:ilvl="0">
      <w:start w:val="1"/>
      <w:numFmt w:val="decimal"/>
      <w:lvlText w:val="%1)"/>
      <w:lvlJc w:val="left"/>
      <w:pPr>
        <w:tabs>
          <w:tab w:val="num" w:pos="0"/>
        </w:tabs>
        <w:ind w:left="360" w:hanging="360"/>
      </w:pPr>
      <w:rPr>
        <w:sz w:val="28"/>
        <w:b/>
        <w:szCs w:val="28"/>
        <w:bC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rPr>
        <w:b w:val="false"/>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lvl w:ilvl="0">
      <w:start w:val="1"/>
      <w:numFmt w:val="decimal"/>
      <w:lvlText w:val="%1)"/>
      <w:lvlJc w:val="left"/>
      <w:pPr>
        <w:tabs>
          <w:tab w:val="num" w:pos="0"/>
        </w:tabs>
        <w:ind w:left="360" w:hanging="360"/>
      </w:pPr>
      <w:rPr>
        <w:sz w:val="28"/>
        <w:b/>
        <w:szCs w:val="28"/>
        <w:bC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rPr>
        <w:b w:val="false"/>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lvl w:ilvl="0">
      <w:start w:val="1"/>
      <w:numFmt w:val="decimal"/>
      <w:lvlText w:val="%1)"/>
      <w:lvlJc w:val="left"/>
      <w:pPr>
        <w:tabs>
          <w:tab w:val="num" w:pos="0"/>
        </w:tabs>
        <w:ind w:left="360" w:hanging="360"/>
      </w:pPr>
      <w:rPr>
        <w:sz w:val="28"/>
        <w:b/>
        <w:szCs w:val="28"/>
        <w:bC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rPr>
        <w:b w:val="false"/>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9">
    <w:lvl w:ilvl="0">
      <w:start w:val="1"/>
      <w:numFmt w:val="decimal"/>
      <w:lvlText w:val="%1)"/>
      <w:lvlJc w:val="left"/>
      <w:pPr>
        <w:tabs>
          <w:tab w:val="num" w:pos="0"/>
        </w:tabs>
        <w:ind w:left="360" w:hanging="360"/>
      </w:pPr>
      <w:rPr>
        <w:sz w:val="28"/>
        <w:b/>
        <w:szCs w:val="28"/>
        <w:bC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rPr>
        <w:b w:val="false"/>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0">
    <w:lvl w:ilvl="0">
      <w:start w:val="1"/>
      <w:numFmt w:val="decimal"/>
      <w:lvlText w:val="%1)"/>
      <w:lvlJc w:val="left"/>
      <w:pPr>
        <w:tabs>
          <w:tab w:val="num" w:pos="0"/>
        </w:tabs>
        <w:ind w:left="360" w:hanging="360"/>
      </w:pPr>
      <w:rPr>
        <w:sz w:val="28"/>
        <w:b/>
        <w:szCs w:val="28"/>
        <w:bC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rPr>
        <w:b w:val="false"/>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1">
    <w:lvl w:ilvl="0">
      <w:start w:val="1"/>
      <w:numFmt w:val="decimal"/>
      <w:lvlText w:val="%1)"/>
      <w:lvlJc w:val="left"/>
      <w:pPr>
        <w:tabs>
          <w:tab w:val="num" w:pos="0"/>
        </w:tabs>
        <w:ind w:left="360" w:hanging="360"/>
      </w:pPr>
      <w:rPr>
        <w:sz w:val="28"/>
        <w:b/>
        <w:szCs w:val="28"/>
        <w:bC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rPr>
        <w:b w:val="false"/>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2">
    <w:lvl w:ilvl="0">
      <w:start w:val="1"/>
      <w:numFmt w:val="decimal"/>
      <w:lvlText w:val="%1)"/>
      <w:lvlJc w:val="left"/>
      <w:pPr>
        <w:tabs>
          <w:tab w:val="num" w:pos="0"/>
        </w:tabs>
        <w:ind w:left="360" w:hanging="360"/>
      </w:pPr>
      <w:rPr>
        <w:sz w:val="28"/>
        <w:b/>
        <w:szCs w:val="28"/>
        <w:bC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rPr>
        <w:b w:val="false"/>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3">
    <w:lvl w:ilvl="0">
      <w:start w:val="1"/>
      <w:numFmt w:val="decimal"/>
      <w:lvlText w:val="%1)"/>
      <w:lvlJc w:val="left"/>
      <w:pPr>
        <w:tabs>
          <w:tab w:val="num" w:pos="0"/>
        </w:tabs>
        <w:ind w:left="360" w:hanging="360"/>
      </w:pPr>
      <w:rPr>
        <w:sz w:val="28"/>
        <w:b/>
        <w:szCs w:val="28"/>
        <w:bC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rPr>
        <w:b w:val="false"/>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4">
    <w:lvl w:ilvl="0">
      <w:start w:val="1"/>
      <w:numFmt w:val="decimal"/>
      <w:lvlText w:val="%1)"/>
      <w:lvlJc w:val="left"/>
      <w:pPr>
        <w:tabs>
          <w:tab w:val="num" w:pos="0"/>
        </w:tabs>
        <w:ind w:left="360" w:hanging="360"/>
      </w:pPr>
      <w:rPr>
        <w:sz w:val="28"/>
        <w:b/>
        <w:szCs w:val="28"/>
        <w:bC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rPr>
        <w:b w:val="false"/>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5">
    <w:lvl w:ilvl="0">
      <w:start w:val="1"/>
      <w:numFmt w:val="decimal"/>
      <w:lvlText w:val="%1)"/>
      <w:lvlJc w:val="left"/>
      <w:pPr>
        <w:tabs>
          <w:tab w:val="num" w:pos="0"/>
        </w:tabs>
        <w:ind w:left="360" w:hanging="360"/>
      </w:pPr>
      <w:rPr>
        <w:sz w:val="28"/>
        <w:b/>
        <w:szCs w:val="28"/>
        <w:bC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rPr>
        <w:b w:val="false"/>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6">
    <w:lvl w:ilvl="0">
      <w:start w:val="1"/>
      <w:numFmt w:val="decimal"/>
      <w:lvlText w:val="%1)"/>
      <w:lvlJc w:val="left"/>
      <w:pPr>
        <w:tabs>
          <w:tab w:val="num" w:pos="0"/>
        </w:tabs>
        <w:ind w:left="360" w:hanging="360"/>
      </w:pPr>
      <w:rPr>
        <w:sz w:val="28"/>
        <w:b/>
        <w:szCs w:val="28"/>
        <w:bC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rPr>
        <w:b w:val="false"/>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7">
    <w:lvl w:ilvl="0">
      <w:start w:val="1"/>
      <w:numFmt w:val="decimal"/>
      <w:lvlText w:val="%1)"/>
      <w:lvlJc w:val="left"/>
      <w:pPr>
        <w:tabs>
          <w:tab w:val="num" w:pos="0"/>
        </w:tabs>
        <w:ind w:left="360" w:hanging="360"/>
      </w:pPr>
      <w:rPr>
        <w:sz w:val="28"/>
        <w:b/>
        <w:szCs w:val="28"/>
        <w:bC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rPr>
        <w:b w:val="false"/>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5"/>
    <w:lvlOverride w:ilvl="0">
      <w:startOverride w:val="1"/>
    </w:lvlOverride>
  </w:num>
  <w:num w:numId="20">
    <w:abstractNumId w:val="5"/>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bering>
</file>

<file path=word/settings.xml><?xml version="1.0" encoding="utf-8"?>
<w:settings xmlns:w="http://schemas.openxmlformats.org/wordprocessingml/2006/main">
  <w:zoom w:val="bestFit" w:percent="223"/>
  <w:defaultTabStop w:val="709"/>
  <w:autoHyphenation w:val="true"/>
  <w:compat>
    <w:compatSetting w:name="compatibilityMode" w:uri="http://schemas.microsoft.com/office/word" w:val="15"/>
    <w:compatSetting w:name="useWord2013TrackBottomHyphenation"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GB"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textAlignment w:val="baseline"/>
    </w:pPr>
    <w:rPr>
      <w:rFonts w:ascii="Liberation Serif" w:hAnsi="Liberation Serif" w:eastAsia="NSimSun" w:cs="Arial"/>
      <w:color w:val="auto"/>
      <w:kern w:val="2"/>
      <w:sz w:val="24"/>
      <w:szCs w:val="24"/>
      <w:lang w:val="en-GB" w:eastAsia="zh-CN" w:bidi="hi-IN"/>
    </w:rPr>
  </w:style>
  <w:style w:type="character" w:styleId="DefaultParagraphFont" w:default="1">
    <w:name w:val="Default Paragraph Font"/>
    <w:uiPriority w:val="1"/>
    <w:semiHidden/>
    <w:unhideWhenUsed/>
    <w:qFormat/>
    <w:rPr/>
  </w:style>
  <w:style w:type="character" w:styleId="Strong">
    <w:name w:val="Strong"/>
    <w:basedOn w:val="DefaultParagraphFont"/>
    <w:qFormat/>
    <w:rPr>
      <w:b/>
      <w:bCs/>
    </w:rPr>
  </w:style>
  <w:style w:type="character" w:styleId="NumberingSymbols" w:customStyle="1">
    <w:name w:val="Numbering Symbols"/>
    <w:qFormat/>
    <w:rPr/>
  </w:style>
  <w:style w:type="paragraph" w:styleId="Heading" w:customStyle="1">
    <w:name w:val="Heading"/>
    <w:basedOn w:val="Standard"/>
    <w:next w:val="Textbody1"/>
    <w:qFormat/>
    <w:pPr>
      <w:keepNext w:val="true"/>
      <w:spacing w:before="240" w:after="120"/>
    </w:pPr>
    <w:rPr>
      <w:rFonts w:ascii="Liberation Sans" w:hAnsi="Liberation Sans" w:eastAsia="Microsoft YaHei"/>
      <w:sz w:val="28"/>
      <w:szCs w:val="28"/>
    </w:rPr>
  </w:style>
  <w:style w:type="paragraph" w:styleId="TextBody">
    <w:name w:val="Body Text"/>
    <w:basedOn w:val="Normal"/>
    <w:pPr>
      <w:spacing w:lineRule="auto" w:line="276" w:before="0" w:after="140"/>
    </w:pPr>
    <w:rPr/>
  </w:style>
  <w:style w:type="paragraph" w:styleId="List">
    <w:name w:val="List"/>
    <w:basedOn w:val="Textbody1"/>
    <w:pPr/>
    <w:rPr/>
  </w:style>
  <w:style w:type="paragraph" w:styleId="Caption">
    <w:name w:val="Caption"/>
    <w:basedOn w:val="Normal"/>
    <w:qFormat/>
    <w:pPr>
      <w:suppressLineNumbers/>
      <w:spacing w:before="120" w:after="120"/>
    </w:pPr>
    <w:rPr>
      <w:rFonts w:cs="Arial"/>
      <w:i/>
      <w:iCs/>
      <w:sz w:val="24"/>
      <w:szCs w:val="24"/>
    </w:rPr>
  </w:style>
  <w:style w:type="paragraph" w:styleId="Index" w:customStyle="1">
    <w:name w:val="Index"/>
    <w:basedOn w:val="Standard"/>
    <w:qFormat/>
    <w:pPr>
      <w:suppressLineNumbers/>
    </w:pPr>
    <w:rPr/>
  </w:style>
  <w:style w:type="paragraph" w:styleId="Standard" w:customStyle="1">
    <w:name w:val="Standard"/>
    <w:qFormat/>
    <w:pPr>
      <w:widowControl/>
      <w:suppressAutoHyphens w:val="true"/>
      <w:bidi w:val="0"/>
      <w:spacing w:before="0" w:after="0"/>
      <w:jc w:val="left"/>
      <w:textAlignment w:val="baseline"/>
    </w:pPr>
    <w:rPr>
      <w:rFonts w:ascii="Liberation Serif" w:hAnsi="Liberation Serif" w:eastAsia="NSimSun" w:cs="Arial"/>
      <w:color w:val="auto"/>
      <w:kern w:val="2"/>
      <w:sz w:val="24"/>
      <w:szCs w:val="24"/>
      <w:lang w:val="en-GB" w:eastAsia="zh-CN" w:bidi="hi-IN"/>
    </w:rPr>
  </w:style>
  <w:style w:type="paragraph" w:styleId="Textbody1" w:customStyle="1">
    <w:name w:val="Text body"/>
    <w:basedOn w:val="Standard"/>
    <w:qFormat/>
    <w:pPr>
      <w:spacing w:lineRule="auto" w:line="276" w:before="0" w:after="140"/>
    </w:pPr>
    <w:rPr/>
  </w:style>
  <w:style w:type="paragraph" w:styleId="Caption1">
    <w:name w:val="caption"/>
    <w:basedOn w:val="Standard"/>
    <w:qFormat/>
    <w:pPr>
      <w:suppressLineNumbers/>
      <w:spacing w:before="120" w:after="120"/>
    </w:pPr>
    <w:rPr>
      <w:i/>
      <w:iCs/>
    </w:rPr>
  </w:style>
  <w:style w:type="paragraph" w:styleId="ListParagraph">
    <w:name w:val="List Paragraph"/>
    <w:basedOn w:val="Normal"/>
    <w:uiPriority w:val="34"/>
    <w:qFormat/>
    <w:rsid w:val="00006f0e"/>
    <w:pPr>
      <w:spacing w:before="0" w:after="0"/>
      <w:ind w:left="720" w:hanging="0"/>
      <w:contextualSpacing/>
    </w:pPr>
    <w:rPr>
      <w:rFonts w:cs="Mangal"/>
      <w:szCs w:val="21"/>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1550</TotalTime>
  <Application>LibreOffice/7.0.6.2$Windows_X86_64 LibreOffice_project/144abb84a525d8e30c9dbbefa69cbbf2d8d4ae3b</Application>
  <AppVersion>15.0000</AppVersion>
  <Pages>2</Pages>
  <Words>462</Words>
  <Characters>2432</Characters>
  <CharactersWithSpaces>2864</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2022-11-24T20:04:00Z</dcterms:created>
  <dc:creator>Julian Nicholson</dc:creator>
  <dc:description/>
  <dc:language>en-GB</dc:language>
  <cp:lastModifiedBy/>
  <cp:lastPrinted>2022-11-24T20:15:00Z</cp:lastPrinted>
  <dcterms:modified xsi:type="dcterms:W3CDTF">2023-01-12T14:51:56Z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file>