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PreformattedText"/>
        <w:jc w:val="center"/>
        <w:rPr>
          <w:rFonts w:ascii="Times New Roman" w:hAnsi="Times New Roman"/>
        </w:rPr>
      </w:pPr>
      <w:r>
        <w:rPr>
          <w:rFonts w:cs="Times New Roman" w:ascii="Times New Roman" w:hAnsi="Times New Roman"/>
          <w:b/>
          <w:bCs/>
        </w:rPr>
        <w:t>BORDEN GATE PARISH COUNCIL</w:t>
      </w:r>
    </w:p>
    <w:p>
      <w:pPr>
        <w:pStyle w:val="PreformattedText"/>
        <w:jc w:val="center"/>
        <w:rPr>
          <w:rFonts w:ascii="Times New Roman" w:hAnsi="Times New Roman"/>
        </w:rPr>
      </w:pPr>
      <w:r>
        <w:rPr>
          <w:rFonts w:cs="Times New Roman" w:ascii="Times New Roman" w:hAnsi="Times New Roman"/>
          <w:b/>
          <w:bCs/>
        </w:rPr>
        <w:t>Hockworthy, Huntsham and Clayhanger</w:t>
      </w:r>
    </w:p>
    <w:p>
      <w:pPr>
        <w:pStyle w:val="PreformattedText"/>
        <w:jc w:val="center"/>
        <w:rPr>
          <w:rFonts w:ascii="Times New Roman" w:hAnsi="Times New Roman" w:cs="Times New Roman"/>
          <w:b/>
          <w:b/>
          <w:bCs/>
        </w:rPr>
      </w:pPr>
      <w:r>
        <w:rPr>
          <w:rFonts w:cs="Times New Roman" w:ascii="Times New Roman" w:hAnsi="Times New Roman"/>
          <w:b/>
          <w:bCs/>
        </w:rPr>
      </w:r>
    </w:p>
    <w:p>
      <w:pPr>
        <w:pStyle w:val="PreformattedText"/>
        <w:jc w:val="center"/>
        <w:rPr>
          <w:rFonts w:ascii="Times New Roman" w:hAnsi="Times New Roman"/>
        </w:rPr>
      </w:pPr>
      <w:r>
        <w:rPr>
          <w:rFonts w:cs="Times New Roman" w:ascii="Times New Roman" w:hAnsi="Times New Roman"/>
        </w:rPr>
        <w:t>Clerk to the Council P Bainbridge, 35 Mount Street, Bishops Lydeard, Taunton TA4 3LH 07504507558</w:t>
      </w:r>
    </w:p>
    <w:p>
      <w:pPr>
        <w:pStyle w:val="PreformattedText"/>
        <w:jc w:val="center"/>
        <w:rPr>
          <w:rFonts w:ascii="Times New Roman" w:hAnsi="Times New Roman" w:cs="Times New Roman"/>
        </w:rPr>
      </w:pPr>
      <w:r>
        <w:rPr>
          <w:rFonts w:cs="Times New Roman" w:ascii="Times New Roman" w:hAnsi="Times New Roman"/>
        </w:rPr>
      </w:r>
    </w:p>
    <w:p>
      <w:pPr>
        <w:pStyle w:val="PreformattedText"/>
        <w:jc w:val="center"/>
        <w:rPr>
          <w:rFonts w:ascii="Times New Roman" w:hAnsi="Times New Roman"/>
        </w:rPr>
      </w:pPr>
      <w:r>
        <w:rPr>
          <w:rFonts w:cs="Times New Roman" w:ascii="Times New Roman" w:hAnsi="Times New Roman"/>
        </w:rPr>
        <w:t>To Members of Borden Gate Parish Council, March 2022</w:t>
      </w:r>
    </w:p>
    <w:p>
      <w:pPr>
        <w:pStyle w:val="PreformattedText"/>
        <w:jc w:val="center"/>
        <w:rPr>
          <w:rFonts w:ascii="Times New Roman" w:hAnsi="Times New Roman" w:cs="Times New Roman"/>
        </w:rPr>
      </w:pPr>
      <w:r>
        <w:rPr>
          <w:rFonts w:cs="Times New Roman" w:ascii="Times New Roman" w:hAnsi="Times New Roman"/>
        </w:rPr>
      </w:r>
    </w:p>
    <w:p>
      <w:pPr>
        <w:pStyle w:val="PreformattedText"/>
        <w:rPr>
          <w:rFonts w:ascii="Times New Roman" w:hAnsi="Times New Roman"/>
        </w:rPr>
      </w:pPr>
      <w:r>
        <w:rPr>
          <w:rFonts w:cs="Times New Roman" w:ascii="Times New Roman" w:hAnsi="Times New Roman"/>
        </w:rPr>
        <w:t>You are duly summoned to attend the meeting of Borden Gate Parish Council to be held at 7:30 pm on Wednesday 30th March 2022 at Huntsham Village Hall.</w:t>
      </w:r>
    </w:p>
    <w:p>
      <w:pPr>
        <w:pStyle w:val="PreformattedText"/>
        <w:rPr>
          <w:rFonts w:ascii="Times New Roman" w:hAnsi="Times New Roman" w:cs="Times New Roman"/>
        </w:rPr>
      </w:pPr>
      <w:r>
        <w:rPr>
          <w:rFonts w:cs="Times New Roman" w:ascii="Times New Roman" w:hAnsi="Times New Roman"/>
        </w:rPr>
      </w:r>
    </w:p>
    <w:p>
      <w:pPr>
        <w:pStyle w:val="PreformattedText"/>
        <w:rPr>
          <w:rFonts w:ascii="Times New Roman" w:hAnsi="Times New Roman"/>
        </w:rPr>
      </w:pPr>
      <w:r>
        <w:rPr>
          <w:rFonts w:cs="Times New Roman" w:ascii="Times New Roman" w:hAnsi="Times New Roman"/>
        </w:rPr>
        <w:t xml:space="preserve">Public question time: From 7:30 pm residents are welcome to attend to raise any issues on this agenda or to suggest items for future consideration, or simply to listen to the meeting. There will be an open forum for any questions or concerns at the beginning of the meeting. </w:t>
      </w:r>
    </w:p>
    <w:p>
      <w:pPr>
        <w:pStyle w:val="PreformattedText"/>
        <w:rPr>
          <w:rFonts w:ascii="Times New Roman" w:hAnsi="Times New Roman"/>
        </w:rPr>
      </w:pPr>
      <w:r>
        <w:rPr>
          <w:rFonts w:cs="Times New Roman" w:ascii="Times New Roman" w:hAnsi="Times New Roman"/>
        </w:rPr>
        <w:t>Because there is a limited time available in the meeting it would be preferable if any concerns are addressed to the Clerk or the Chair beforehand. Members of the public may not take part in the Parish Council meeting itself.</w:t>
      </w:r>
    </w:p>
    <w:p>
      <w:pPr>
        <w:pStyle w:val="PreformattedText"/>
        <w:rPr>
          <w:rFonts w:ascii="Times New Roman" w:hAnsi="Times New Roman" w:cs="Times New Roman"/>
        </w:rPr>
      </w:pPr>
      <w:r>
        <w:rPr>
          <w:rFonts w:cs="Times New Roman" w:ascii="Times New Roman" w:hAnsi="Times New Roman"/>
        </w:rPr>
      </w:r>
    </w:p>
    <w:p>
      <w:pPr>
        <w:pStyle w:val="PreformattedText"/>
        <w:rPr>
          <w:rFonts w:ascii="Times New Roman" w:hAnsi="Times New Roman"/>
        </w:rPr>
      </w:pPr>
      <w:r>
        <w:rPr>
          <w:rFonts w:cs="Times New Roman" w:ascii="Times New Roman" w:hAnsi="Times New Roman"/>
          <w:b/>
          <w:bCs/>
        </w:rPr>
        <w:t>AGENDA</w:t>
      </w:r>
    </w:p>
    <w:p>
      <w:pPr>
        <w:pStyle w:val="PreformattedText"/>
        <w:numPr>
          <w:ilvl w:val="0"/>
          <w:numId w:val="1"/>
        </w:numPr>
        <w:spacing w:before="120" w:after="0"/>
        <w:ind w:left="357" w:hanging="357"/>
        <w:rPr>
          <w:rFonts w:ascii="Times New Roman" w:hAnsi="Times New Roman"/>
        </w:rPr>
      </w:pPr>
      <w:r>
        <w:rPr>
          <w:rFonts w:cs="Times New Roman" w:ascii="Times New Roman" w:hAnsi="Times New Roman"/>
          <w:b/>
          <w:bCs/>
        </w:rPr>
        <w:t>Apologies:</w:t>
      </w:r>
      <w:r>
        <w:rPr>
          <w:rFonts w:cs="Times New Roman" w:ascii="Times New Roman" w:hAnsi="Times New Roman"/>
        </w:rPr>
        <w:t xml:space="preserve"> To receive apologies and to approve reasons for absence.</w:t>
      </w:r>
    </w:p>
    <w:p>
      <w:pPr>
        <w:pStyle w:val="PreformattedText"/>
        <w:numPr>
          <w:ilvl w:val="0"/>
          <w:numId w:val="1"/>
        </w:numPr>
        <w:spacing w:before="120" w:after="0"/>
        <w:ind w:left="357" w:hanging="357"/>
        <w:rPr>
          <w:rFonts w:ascii="Times New Roman" w:hAnsi="Times New Roman"/>
        </w:rPr>
      </w:pPr>
      <w:r>
        <w:rPr>
          <w:rFonts w:cs="Times New Roman" w:ascii="Times New Roman" w:hAnsi="Times New Roman"/>
          <w:b/>
          <w:bCs/>
        </w:rPr>
        <w:t>Declarations of Interest</w:t>
      </w:r>
    </w:p>
    <w:p>
      <w:pPr>
        <w:pStyle w:val="PreformattedText"/>
        <w:numPr>
          <w:ilvl w:val="0"/>
          <w:numId w:val="2"/>
        </w:numPr>
        <w:rPr>
          <w:rFonts w:ascii="Times New Roman" w:hAnsi="Times New Roman"/>
        </w:rPr>
      </w:pPr>
      <w:r>
        <w:rPr>
          <w:rFonts w:cs="Times New Roman" w:ascii="Times New Roman" w:hAnsi="Times New Roman"/>
        </w:rPr>
        <w:t>Register of Interests.</w:t>
      </w:r>
    </w:p>
    <w:p>
      <w:pPr>
        <w:pStyle w:val="PreformattedText"/>
        <w:numPr>
          <w:ilvl w:val="0"/>
          <w:numId w:val="2"/>
        </w:numPr>
        <w:rPr>
          <w:rFonts w:ascii="Times New Roman" w:hAnsi="Times New Roman"/>
        </w:rPr>
      </w:pPr>
      <w:r>
        <w:rPr>
          <w:rFonts w:cs="Times New Roman" w:ascii="Times New Roman" w:hAnsi="Times New Roman"/>
        </w:rPr>
        <w:t>To declare any personal interests in items on the agenda and their nature.</w:t>
      </w:r>
    </w:p>
    <w:p>
      <w:pPr>
        <w:pStyle w:val="PreformattedText"/>
        <w:numPr>
          <w:ilvl w:val="0"/>
          <w:numId w:val="2"/>
        </w:numPr>
        <w:rPr>
          <w:rFonts w:ascii="Times New Roman" w:hAnsi="Times New Roman"/>
        </w:rPr>
      </w:pPr>
      <w:r>
        <w:rPr>
          <w:rFonts w:cs="Times New Roman" w:ascii="Times New Roman" w:hAnsi="Times New Roman"/>
        </w:rPr>
        <w:t>To declare any prejudicial interests in items on the agenda and their nature. (Councillors with prejudicial interests must leave the room for the relevant items)</w:t>
      </w:r>
    </w:p>
    <w:p>
      <w:pPr>
        <w:pStyle w:val="PreformattedText"/>
        <w:numPr>
          <w:ilvl w:val="0"/>
          <w:numId w:val="1"/>
        </w:numPr>
        <w:spacing w:before="120" w:after="0"/>
        <w:ind w:left="357" w:hanging="357"/>
        <w:rPr>
          <w:rFonts w:ascii="Times New Roman" w:hAnsi="Times New Roman"/>
        </w:rPr>
      </w:pPr>
      <w:r>
        <w:rPr>
          <w:rFonts w:cs="Times New Roman" w:ascii="Times New Roman" w:hAnsi="Times New Roman"/>
          <w:b/>
          <w:bCs/>
        </w:rPr>
        <w:t xml:space="preserve">Minutes of the Previous Meeting </w:t>
      </w:r>
      <w:r>
        <w:rPr>
          <w:rFonts w:cs="Times New Roman" w:ascii="Times New Roman" w:hAnsi="Times New Roman"/>
        </w:rPr>
        <w:t>- To consider the approval of the draft minutes of the last meeting of the Parish Council held on 30th January 2022.</w:t>
      </w:r>
    </w:p>
    <w:p>
      <w:pPr>
        <w:pStyle w:val="PreformattedText"/>
        <w:numPr>
          <w:ilvl w:val="0"/>
          <w:numId w:val="1"/>
        </w:numPr>
        <w:spacing w:before="120" w:after="0"/>
        <w:ind w:left="357" w:hanging="357"/>
        <w:rPr>
          <w:rFonts w:ascii="Times New Roman" w:hAnsi="Times New Roman"/>
        </w:rPr>
      </w:pPr>
      <w:r>
        <w:rPr>
          <w:rFonts w:cs="Times New Roman" w:ascii="Times New Roman" w:hAnsi="Times New Roman"/>
          <w:b/>
          <w:bCs/>
        </w:rPr>
        <w:t>Co-option of Parish Councillor for vacant seat in Hockworthy</w:t>
      </w:r>
    </w:p>
    <w:p>
      <w:pPr>
        <w:pStyle w:val="PreformattedText"/>
        <w:numPr>
          <w:ilvl w:val="0"/>
          <w:numId w:val="1"/>
        </w:numPr>
        <w:spacing w:before="120" w:after="0"/>
        <w:ind w:left="357" w:hanging="357"/>
        <w:rPr>
          <w:rFonts w:ascii="Times New Roman" w:hAnsi="Times New Roman"/>
        </w:rPr>
      </w:pPr>
      <w:r>
        <w:rPr>
          <w:rFonts w:cs="Times New Roman" w:ascii="Times New Roman" w:hAnsi="Times New Roman"/>
          <w:b/>
          <w:bCs/>
        </w:rPr>
        <w:t>Matters Outstanding</w:t>
      </w:r>
    </w:p>
    <w:p>
      <w:pPr>
        <w:pStyle w:val="PreformattedText"/>
        <w:numPr>
          <w:ilvl w:val="0"/>
          <w:numId w:val="6"/>
        </w:numPr>
        <w:rPr>
          <w:rFonts w:ascii="Times New Roman" w:hAnsi="Times New Roman"/>
        </w:rPr>
      </w:pPr>
      <w:r>
        <w:rPr>
          <w:rFonts w:cs="Times New Roman" w:ascii="Times New Roman" w:hAnsi="Times New Roman"/>
        </w:rPr>
        <w:t>Chimney Down S106 &amp; Commemorative Trees– update including to agree the reinstatement of the returned signs and associated expenditure. To discuss proposals for the S106 application and agree to submit the application</w:t>
      </w:r>
    </w:p>
    <w:p>
      <w:pPr>
        <w:pStyle w:val="PreformattedText"/>
        <w:numPr>
          <w:ilvl w:val="0"/>
          <w:numId w:val="6"/>
        </w:numPr>
        <w:rPr>
          <w:rFonts w:ascii="Times New Roman" w:hAnsi="Times New Roman"/>
        </w:rPr>
      </w:pPr>
      <w:r>
        <w:rPr>
          <w:rFonts w:cs="Times New Roman" w:ascii="Times New Roman" w:hAnsi="Times New Roman"/>
        </w:rPr>
        <w:t>Parish Paths Partnership Scheme – update.</w:t>
      </w:r>
    </w:p>
    <w:p>
      <w:pPr>
        <w:pStyle w:val="PreformattedText"/>
        <w:numPr>
          <w:ilvl w:val="0"/>
          <w:numId w:val="6"/>
        </w:numPr>
        <w:rPr>
          <w:rFonts w:ascii="Times New Roman" w:hAnsi="Times New Roman"/>
        </w:rPr>
      </w:pPr>
      <w:r>
        <w:rPr>
          <w:rFonts w:cs="Times New Roman" w:ascii="Times New Roman" w:hAnsi="Times New Roman"/>
        </w:rPr>
        <w:t>Defibrillator – update and agree further fundraising</w:t>
      </w:r>
    </w:p>
    <w:p>
      <w:pPr>
        <w:pStyle w:val="PreformattedText"/>
        <w:numPr>
          <w:ilvl w:val="0"/>
          <w:numId w:val="1"/>
        </w:numPr>
        <w:spacing w:before="120" w:after="0"/>
        <w:ind w:left="357" w:hanging="357"/>
        <w:rPr>
          <w:rFonts w:ascii="Times New Roman" w:hAnsi="Times New Roman"/>
        </w:rPr>
      </w:pPr>
      <w:r>
        <w:rPr>
          <w:rFonts w:cs="Times New Roman" w:ascii="Times New Roman" w:hAnsi="Times New Roman"/>
          <w:b/>
          <w:bCs/>
        </w:rPr>
        <w:t>Planning applications received/for comment</w:t>
      </w:r>
    </w:p>
    <w:p>
      <w:pPr>
        <w:pStyle w:val="PreformattedText"/>
        <w:numPr>
          <w:ilvl w:val="0"/>
          <w:numId w:val="3"/>
        </w:numPr>
        <w:rPr>
          <w:rFonts w:ascii="Times New Roman" w:hAnsi="Times New Roman"/>
        </w:rPr>
      </w:pPr>
      <w:r>
        <w:rPr>
          <w:rFonts w:cs="Times New Roman" w:ascii="Times New Roman" w:hAnsi="Times New Roman"/>
          <w:b/>
          <w:bCs/>
        </w:rPr>
        <w:t xml:space="preserve">22/00581/HOUSE </w:t>
      </w:r>
      <w:r>
        <w:rPr>
          <w:rFonts w:cs="Times New Roman" w:ascii="Times New Roman" w:hAnsi="Times New Roman"/>
        </w:rPr>
        <w:t>Alterations to the South, East and West elevations of the annexe</w:t>
        <w:br/>
        <w:t>Location: Hockworthy House Hockworthy Devon</w:t>
        <w:br/>
        <w:t>Site Vicinity Grid Ref: 304063 / 119525 Hockworthy</w:t>
      </w:r>
      <w:r>
        <w:rPr>
          <w:rFonts w:cs="Times New Roman" w:ascii="Times New Roman" w:hAnsi="Times New Roman"/>
          <w:b/>
          <w:bCs/>
          <w:sz w:val="27"/>
        </w:rPr>
        <w:t xml:space="preserve"> </w:t>
      </w:r>
    </w:p>
    <w:p>
      <w:pPr>
        <w:pStyle w:val="PreformattedText"/>
        <w:numPr>
          <w:ilvl w:val="0"/>
          <w:numId w:val="3"/>
        </w:numPr>
        <w:rPr>
          <w:rFonts w:ascii="Times New Roman" w:hAnsi="Times New Roman"/>
        </w:rPr>
      </w:pPr>
      <w:r>
        <w:rPr>
          <w:rFonts w:cs="Times New Roman" w:ascii="Times New Roman" w:hAnsi="Times New Roman"/>
          <w:b/>
          <w:bCs/>
        </w:rPr>
        <w:t>22/00167/FULL</w:t>
      </w:r>
      <w:r>
        <w:rPr>
          <w:rFonts w:cs="Times New Roman" w:ascii="Times New Roman" w:hAnsi="Times New Roman"/>
        </w:rPr>
        <w:t xml:space="preserve"> Conversion of barn to dwelling</w:t>
        <w:br/>
        <w:t>Location: Land and Buildings at NGR 303055 120994 (Stallenge Thorne) Hockworthy</w:t>
        <w:br/>
        <w:t xml:space="preserve">Site Vicinity Grid Ref: 303043 / 120944 Hockworthy </w:t>
      </w:r>
    </w:p>
    <w:p>
      <w:pPr>
        <w:pStyle w:val="PreformattedText"/>
        <w:numPr>
          <w:ilvl w:val="0"/>
          <w:numId w:val="3"/>
        </w:numPr>
        <w:rPr>
          <w:rFonts w:ascii="Times New Roman" w:hAnsi="Times New Roman"/>
        </w:rPr>
      </w:pPr>
      <w:r>
        <w:rPr>
          <w:rFonts w:cs="Times New Roman" w:ascii="Times New Roman" w:hAnsi="Times New Roman"/>
          <w:b/>
          <w:bCs/>
        </w:rPr>
        <w:t>22/00171/LBC</w:t>
      </w:r>
      <w:r>
        <w:rPr>
          <w:rFonts w:cs="Times New Roman" w:ascii="Times New Roman" w:hAnsi="Times New Roman"/>
        </w:rPr>
        <w:t xml:space="preserve"> Listed building consent for conversion of barn to dwelling</w:t>
        <w:br/>
        <w:t>Location: Land and Buildings at NGR 303055 120994 (Stallenge Thorne) Hockworthy</w:t>
        <w:br/>
        <w:t>Site Vicinity Grid Ref: 303043/120944 Hockworthy</w:t>
      </w:r>
    </w:p>
    <w:p>
      <w:pPr>
        <w:pStyle w:val="PreformattedText"/>
        <w:numPr>
          <w:ilvl w:val="0"/>
          <w:numId w:val="3"/>
        </w:numPr>
        <w:rPr>
          <w:rFonts w:ascii="Times New Roman" w:hAnsi="Times New Roman"/>
        </w:rPr>
      </w:pPr>
      <w:r>
        <w:rPr>
          <w:rFonts w:cs="Times New Roman" w:ascii="Times New Roman" w:hAnsi="Times New Roman"/>
          <w:b/>
          <w:bCs/>
        </w:rPr>
        <w:t>22/00036/HOUSE</w:t>
      </w:r>
      <w:r>
        <w:rPr>
          <w:rFonts w:cs="Times New Roman" w:ascii="Times New Roman" w:hAnsi="Times New Roman"/>
        </w:rPr>
        <w:t xml:space="preserve"> Repair and reconstruction of garage and storage space</w:t>
        <w:br/>
        <w:t xml:space="preserve">Location: Old Rectory Clayhanger Tiverton Site Vicinity Grid Ref: 302305 / 123217 Clayhanger </w:t>
      </w:r>
    </w:p>
    <w:p>
      <w:pPr>
        <w:pStyle w:val="PreformattedText"/>
        <w:numPr>
          <w:ilvl w:val="0"/>
          <w:numId w:val="3"/>
        </w:numPr>
        <w:rPr>
          <w:rFonts w:ascii="Times New Roman" w:hAnsi="Times New Roman"/>
        </w:rPr>
      </w:pPr>
      <w:r>
        <w:rPr>
          <w:rFonts w:cs="Times New Roman" w:ascii="Times New Roman" w:hAnsi="Times New Roman"/>
          <w:b/>
          <w:bCs/>
        </w:rPr>
        <w:t>22/00038/LBC</w:t>
      </w:r>
      <w:r>
        <w:rPr>
          <w:rFonts w:cs="Times New Roman" w:ascii="Times New Roman" w:hAnsi="Times New Roman"/>
        </w:rPr>
        <w:t xml:space="preserve">  Listed Building Consent for repair and reconstruction of garage and storage space </w:t>
      </w:r>
    </w:p>
    <w:p>
      <w:pPr>
        <w:pStyle w:val="PreformattedText"/>
        <w:ind w:left="720" w:hanging="0"/>
        <w:rPr>
          <w:rFonts w:ascii="Times New Roman" w:hAnsi="Times New Roman"/>
        </w:rPr>
      </w:pPr>
      <w:r>
        <w:rPr>
          <w:rFonts w:cs="Times New Roman" w:ascii="Times New Roman" w:hAnsi="Times New Roman"/>
        </w:rPr>
        <w:t>Location: Old Rectory Clayhanger Tiverton Site Vicinity Grid Ref: 302305 / 123217 Clayhanger</w:t>
      </w:r>
    </w:p>
    <w:p>
      <w:pPr>
        <w:pStyle w:val="PreformattedText"/>
        <w:numPr>
          <w:ilvl w:val="0"/>
          <w:numId w:val="3"/>
        </w:numPr>
        <w:rPr>
          <w:rFonts w:ascii="Times New Roman" w:hAnsi="Times New Roman"/>
        </w:rPr>
      </w:pPr>
      <w:r>
        <w:rPr>
          <w:rFonts w:cs="Times New Roman" w:ascii="Times New Roman" w:hAnsi="Times New Roman"/>
          <w:b/>
          <w:bCs/>
        </w:rPr>
        <w:t>22/00129/HOUSE</w:t>
      </w:r>
      <w:r>
        <w:rPr>
          <w:rFonts w:cs="Times New Roman" w:ascii="Times New Roman" w:hAnsi="Times New Roman"/>
        </w:rPr>
        <w:t xml:space="preserve"> Erection of first floor side extension and home work unit in garden</w:t>
        <w:br/>
        <w:t>Location: Joe's Lott Huntsham Tiverton Site Vicinity Grid Ref: 300196 / 120721 Huntsham</w:t>
      </w:r>
    </w:p>
    <w:p>
      <w:pPr>
        <w:pStyle w:val="PreformattedText"/>
        <w:numPr>
          <w:ilvl w:val="0"/>
          <w:numId w:val="3"/>
        </w:numPr>
        <w:rPr>
          <w:rFonts w:ascii="Times New Roman" w:hAnsi="Times New Roman"/>
        </w:rPr>
      </w:pPr>
      <w:r>
        <w:rPr>
          <w:rFonts w:cs="Times New Roman" w:ascii="Times New Roman" w:hAnsi="Times New Roman"/>
          <w:b/>
          <w:bCs/>
        </w:rPr>
        <w:t>22/00305/HOUSE</w:t>
      </w:r>
      <w:r>
        <w:rPr>
          <w:rFonts w:cs="Times New Roman" w:ascii="Times New Roman" w:hAnsi="Times New Roman"/>
        </w:rPr>
        <w:t xml:space="preserve"> Erection of single storey rear extension</w:t>
        <w:br/>
        <w:t>Location: Handley Farm Clayhanger Devon Site Vicinity Grid Ref: 303154 / 124927 Clayhanger</w:t>
      </w:r>
    </w:p>
    <w:p>
      <w:pPr>
        <w:pStyle w:val="PreformattedText"/>
        <w:numPr>
          <w:ilvl w:val="0"/>
          <w:numId w:val="3"/>
        </w:numPr>
        <w:rPr>
          <w:rFonts w:ascii="Times New Roman" w:hAnsi="Times New Roman"/>
        </w:rPr>
      </w:pPr>
      <w:r>
        <w:rPr>
          <w:rFonts w:cs="Times New Roman" w:ascii="Times New Roman" w:hAnsi="Times New Roman"/>
          <w:b/>
          <w:bCs/>
        </w:rPr>
        <w:t>22/00306/LBC</w:t>
      </w:r>
      <w:r>
        <w:rPr>
          <w:rFonts w:cs="Times New Roman" w:ascii="Times New Roman" w:hAnsi="Times New Roman"/>
        </w:rPr>
        <w:t xml:space="preserve"> Listed Building Consent for erection of single storey rear extension and</w:t>
        <w:br/>
        <w:t>installation of 2 roof lights on East elevation Location: Handley Farm Clayhanger Devon</w:t>
        <w:br/>
        <w:t xml:space="preserve">Site Vicinity Grid Ref: 303154 / 124927 Clayhanger </w:t>
      </w:r>
    </w:p>
    <w:p>
      <w:pPr>
        <w:pStyle w:val="PreformattedText"/>
        <w:numPr>
          <w:ilvl w:val="0"/>
          <w:numId w:val="3"/>
        </w:numPr>
        <w:rPr>
          <w:rFonts w:ascii="Times New Roman" w:hAnsi="Times New Roman"/>
        </w:rPr>
      </w:pPr>
      <w:r>
        <w:rPr>
          <w:rFonts w:cs="Times New Roman" w:ascii="Times New Roman" w:hAnsi="Times New Roman"/>
          <w:b/>
          <w:bCs/>
        </w:rPr>
        <w:t xml:space="preserve">22/00414/FULL </w:t>
      </w:r>
      <w:r>
        <w:rPr>
          <w:rFonts w:cs="Times New Roman" w:ascii="Times New Roman" w:hAnsi="Times New Roman"/>
        </w:rPr>
        <w:t xml:space="preserve">Conversion and extension of agricultural building to dwelling, to include demolition of washroom, erection of detached ancillary annexe &amp; workshop/store, ground mounted solar array &amp; associated works Location: Hele View Clayhanger Site Vicinity Grid Ref: 302963 / 123508 Clayhanger    </w:t>
      </w:r>
    </w:p>
    <w:p>
      <w:pPr>
        <w:pStyle w:val="PreformattedText"/>
        <w:spacing w:before="120" w:after="0"/>
        <w:rPr>
          <w:rFonts w:ascii="Times New Roman" w:hAnsi="Times New Roman"/>
        </w:rPr>
      </w:pPr>
      <w:r>
        <w:rPr>
          <w:rFonts w:cs="Times New Roman" w:ascii="Times New Roman" w:hAnsi="Times New Roman"/>
        </w:rPr>
        <w:t xml:space="preserve">       </w:t>
      </w:r>
      <w:r>
        <w:br w:type="page"/>
      </w:r>
    </w:p>
    <w:p>
      <w:pPr>
        <w:pStyle w:val="PreformattedText"/>
        <w:widowControl/>
        <w:suppressAutoHyphens w:val="true"/>
        <w:bidi w:val="0"/>
        <w:spacing w:before="120" w:after="0"/>
        <w:ind w:left="340" w:right="0" w:hanging="0"/>
        <w:jc w:val="left"/>
        <w:rPr>
          <w:rFonts w:ascii="Times New Roman" w:hAnsi="Times New Roman"/>
        </w:rPr>
      </w:pPr>
      <w:r>
        <w:rPr>
          <w:rFonts w:cs="Times New Roman" w:ascii="Times New Roman" w:hAnsi="Times New Roman"/>
          <w:b/>
          <w:bCs/>
        </w:rPr>
        <w:t xml:space="preserve">Planning permissions granted  </w:t>
      </w:r>
      <w:r>
        <w:rPr>
          <w:rFonts w:cs="Times New Roman" w:ascii="Times New Roman" w:hAnsi="Times New Roman"/>
          <w:sz w:val="16"/>
          <w:szCs w:val="16"/>
        </w:rPr>
        <w:t>For full conditions please refer to Mid Devon District Council’s planning portal</w:t>
      </w:r>
    </w:p>
    <w:p>
      <w:pPr>
        <w:pStyle w:val="PreformattedText"/>
        <w:numPr>
          <w:ilvl w:val="0"/>
          <w:numId w:val="3"/>
        </w:numPr>
        <w:spacing w:before="57" w:after="57"/>
        <w:rPr>
          <w:rFonts w:ascii="Times New Roman" w:hAnsi="Times New Roman"/>
        </w:rPr>
      </w:pPr>
      <w:r>
        <w:rPr>
          <w:rFonts w:cs="Times New Roman" w:ascii="Times New Roman" w:hAnsi="Times New Roman"/>
          <w:b/>
          <w:bCs/>
        </w:rPr>
        <w:t xml:space="preserve">22/00267/CAT </w:t>
      </w:r>
      <w:r>
        <w:rPr>
          <w:rFonts w:cs="Times New Roman" w:ascii="Times New Roman" w:hAnsi="Times New Roman"/>
          <w:b w:val="false"/>
          <w:bCs w:val="false"/>
        </w:rPr>
        <w:t>Notification of intention to remove 1 Poplar, 1 Hazel and 1 Ash tree and</w:t>
        <w:br/>
        <w:t>remove lower branches of 1 Apple tree within the Conservation Area Hurds Farm Hockworthy Devon</w:t>
        <w:br/>
        <w:t>Site Vicinity Grid Ref: 303850 / 119571</w:t>
      </w:r>
    </w:p>
    <w:p>
      <w:pPr>
        <w:pStyle w:val="PreformattedText"/>
        <w:numPr>
          <w:ilvl w:val="0"/>
          <w:numId w:val="3"/>
        </w:numPr>
        <w:rPr>
          <w:rFonts w:ascii="Times New Roman" w:hAnsi="Times New Roman"/>
        </w:rPr>
      </w:pPr>
      <w:r>
        <w:rPr>
          <w:rFonts w:cs="Times New Roman" w:ascii="Times New Roman" w:hAnsi="Times New Roman"/>
          <w:b/>
          <w:bCs/>
        </w:rPr>
        <w:t>21/02481/CAT</w:t>
      </w:r>
      <w:r>
        <w:rPr>
          <w:rFonts w:cs="Times New Roman" w:ascii="Times New Roman" w:hAnsi="Times New Roman"/>
        </w:rPr>
        <w:t xml:space="preserve"> Notification of intention to remove one Rowan tree and reduce one Yew tree by 2.5m within a Conservation Area Glebe Cottage Hockworthy </w:t>
      </w:r>
    </w:p>
    <w:p>
      <w:pPr>
        <w:pStyle w:val="PreformattedText"/>
        <w:ind w:left="720" w:hanging="0"/>
        <w:rPr>
          <w:rFonts w:ascii="Times New Roman" w:hAnsi="Times New Roman"/>
        </w:rPr>
      </w:pPr>
      <w:r>
        <w:rPr>
          <w:rFonts w:cs="Times New Roman" w:ascii="Times New Roman" w:hAnsi="Times New Roman"/>
        </w:rPr>
        <w:t>Site Vicinity Grid Ref: 303933/119494</w:t>
      </w:r>
    </w:p>
    <w:p>
      <w:pPr>
        <w:pStyle w:val="PreformattedText"/>
        <w:numPr>
          <w:ilvl w:val="0"/>
          <w:numId w:val="3"/>
        </w:numPr>
        <w:rPr>
          <w:rFonts w:ascii="Times New Roman" w:hAnsi="Times New Roman"/>
        </w:rPr>
      </w:pPr>
      <w:r>
        <w:rPr>
          <w:rFonts w:cs="Times New Roman" w:ascii="Times New Roman" w:hAnsi="Times New Roman"/>
          <w:b/>
          <w:bCs/>
        </w:rPr>
        <w:t xml:space="preserve">21/02179/FULL </w:t>
      </w:r>
      <w:r>
        <w:rPr>
          <w:rFonts w:cs="Times New Roman" w:ascii="Times New Roman" w:hAnsi="Times New Roman"/>
        </w:rPr>
        <w:t xml:space="preserve">Demolition of barn and erection of annexe Location: Briar Cottage Hockworthy Devon </w:t>
      </w:r>
    </w:p>
    <w:p>
      <w:pPr>
        <w:pStyle w:val="PreformattedText"/>
        <w:ind w:left="720" w:hanging="0"/>
        <w:rPr>
          <w:rFonts w:ascii="Times New Roman" w:hAnsi="Times New Roman"/>
        </w:rPr>
      </w:pPr>
      <w:r>
        <w:rPr>
          <w:rFonts w:cs="Times New Roman" w:ascii="Times New Roman" w:hAnsi="Times New Roman"/>
        </w:rPr>
        <w:t>Site Vicinity Grid Ref: 302165 / 120672</w:t>
      </w:r>
    </w:p>
    <w:p>
      <w:pPr>
        <w:pStyle w:val="ListParagraph"/>
        <w:numPr>
          <w:ilvl w:val="0"/>
          <w:numId w:val="3"/>
        </w:numPr>
        <w:rPr>
          <w:rFonts w:ascii="Times New Roman" w:hAnsi="Times New Roman"/>
        </w:rPr>
      </w:pPr>
      <w:r>
        <w:rPr>
          <w:rFonts w:eastAsia="Calibri" w:cs="Times New Roman" w:ascii="Times New Roman" w:hAnsi="Times New Roman" w:eastAsiaTheme="minorHAnsi"/>
          <w:b/>
          <w:bCs/>
          <w:kern w:val="0"/>
          <w:sz w:val="20"/>
          <w:szCs w:val="20"/>
          <w:lang w:eastAsia="en-US" w:bidi="ar-SA"/>
        </w:rPr>
        <w:t xml:space="preserve">21/02158/FULL </w:t>
      </w:r>
      <w:r>
        <w:rPr>
          <w:rFonts w:eastAsia="Calibri" w:cs="Times New Roman" w:ascii="Times New Roman" w:hAnsi="Times New Roman" w:eastAsiaTheme="minorHAnsi"/>
          <w:kern w:val="0"/>
          <w:sz w:val="20"/>
          <w:szCs w:val="20"/>
          <w:lang w:eastAsia="en-US" w:bidi="ar-SA"/>
        </w:rPr>
        <w:t xml:space="preserve">Variation of condition 2 of planning permission 21/00443/FULL </w:t>
        <w:tab/>
        <w:t xml:space="preserve">      </w:t>
      </w:r>
    </w:p>
    <w:p>
      <w:pPr>
        <w:pStyle w:val="Normal"/>
        <w:ind w:left="709" w:hanging="0"/>
        <w:rPr>
          <w:rFonts w:ascii="Times New Roman" w:hAnsi="Times New Roman"/>
        </w:rPr>
      </w:pPr>
      <w:r>
        <w:rPr>
          <w:rFonts w:cs="Times New Roman" w:ascii="Times New Roman" w:hAnsi="Times New Roman"/>
          <w:sz w:val="20"/>
          <w:szCs w:val="20"/>
        </w:rPr>
        <w:t xml:space="preserve">to allow substitute plans - Change of use of land for the siting of 2 glamping tents </w:t>
        <w:br/>
        <w:t>&amp; associated facilities, Location: Deer Park Camping Hockworthy</w:t>
      </w:r>
    </w:p>
    <w:p>
      <w:pPr>
        <w:pStyle w:val="ListParagraph"/>
        <w:numPr>
          <w:ilvl w:val="0"/>
          <w:numId w:val="3"/>
        </w:numPr>
        <w:rPr>
          <w:rFonts w:ascii="Times New Roman" w:hAnsi="Times New Roman"/>
        </w:rPr>
      </w:pPr>
      <w:r>
        <w:rPr>
          <w:rFonts w:eastAsia="Calibri" w:cs="Times New Roman" w:ascii="Times New Roman" w:hAnsi="Times New Roman" w:eastAsiaTheme="minorHAnsi"/>
          <w:b/>
          <w:bCs/>
          <w:kern w:val="0"/>
          <w:sz w:val="20"/>
          <w:szCs w:val="20"/>
          <w:lang w:eastAsia="en-US" w:bidi="ar-SA"/>
        </w:rPr>
        <w:t>21/02077/FULL</w:t>
      </w:r>
      <w:r>
        <w:rPr>
          <w:rFonts w:eastAsia="Calibri" w:cs="Times New Roman" w:ascii="Times New Roman" w:hAnsi="Times New Roman" w:eastAsiaTheme="minorHAnsi"/>
          <w:kern w:val="0"/>
          <w:sz w:val="20"/>
          <w:szCs w:val="20"/>
          <w:lang w:eastAsia="en-US" w:bidi="ar-SA"/>
        </w:rPr>
        <w:t xml:space="preserve"> Erection of dwelling following demolition of agricultural building utilising the Class Q fallback position Land and Building at NGR 302234 124340  (Wild Ball Farm) Clayhanger </w:t>
      </w:r>
    </w:p>
    <w:p>
      <w:pPr>
        <w:pStyle w:val="ListParagraph"/>
        <w:rPr>
          <w:rFonts w:ascii="Times New Roman" w:hAnsi="Times New Roman"/>
        </w:rPr>
      </w:pPr>
      <w:r>
        <w:rPr>
          <w:rFonts w:eastAsia="Calibri" w:cs="Times New Roman" w:ascii="Times New Roman" w:hAnsi="Times New Roman" w:eastAsiaTheme="minorHAnsi"/>
          <w:kern w:val="0"/>
          <w:sz w:val="20"/>
          <w:szCs w:val="20"/>
          <w:lang w:eastAsia="en-US" w:bidi="ar-SA"/>
        </w:rPr>
        <w:t>Site Vicinity Grid Ref: 302236 / 124339</w:t>
      </w:r>
    </w:p>
    <w:p>
      <w:pPr>
        <w:pStyle w:val="ListParagraph"/>
        <w:numPr>
          <w:ilvl w:val="0"/>
          <w:numId w:val="3"/>
        </w:numPr>
        <w:rPr>
          <w:rFonts w:ascii="Times New Roman" w:hAnsi="Times New Roman"/>
        </w:rPr>
      </w:pPr>
      <w:r>
        <w:rPr>
          <w:rFonts w:eastAsia="Calibri" w:cs="Times New Roman" w:ascii="Times New Roman" w:hAnsi="Times New Roman" w:eastAsiaTheme="minorHAnsi"/>
          <w:b/>
          <w:bCs/>
          <w:kern w:val="0"/>
          <w:sz w:val="20"/>
          <w:szCs w:val="20"/>
          <w:lang w:eastAsia="en-US" w:bidi="ar-SA"/>
        </w:rPr>
        <w:t>22/00186/PNAG</w:t>
      </w:r>
      <w:r>
        <w:rPr>
          <w:rFonts w:eastAsia="Calibri" w:cs="Times New Roman" w:ascii="Times New Roman" w:hAnsi="Times New Roman" w:eastAsiaTheme="minorHAnsi"/>
          <w:kern w:val="0"/>
          <w:sz w:val="20"/>
          <w:szCs w:val="20"/>
          <w:lang w:eastAsia="en-US" w:bidi="ar-SA"/>
        </w:rPr>
        <w:t xml:space="preserve"> Prior Notification for the erection of a general purpose agricultural building</w:t>
        <w:br/>
        <w:t>Location: Land at NGR 302961 120395 Road from Hockfordwater Cross to Staple Cross</w:t>
        <w:br/>
        <w:t xml:space="preserve">Hockworthy </w:t>
      </w:r>
    </w:p>
    <w:p>
      <w:pPr>
        <w:pStyle w:val="PreformattedText"/>
        <w:numPr>
          <w:ilvl w:val="0"/>
          <w:numId w:val="1"/>
        </w:numPr>
        <w:spacing w:before="120" w:after="0"/>
        <w:ind w:left="357" w:hanging="357"/>
        <w:rPr>
          <w:rFonts w:ascii="Times New Roman" w:hAnsi="Times New Roman"/>
        </w:rPr>
      </w:pPr>
      <w:r>
        <w:rPr>
          <w:rFonts w:cs="Times New Roman" w:ascii="Times New Roman" w:hAnsi="Times New Roman"/>
          <w:b/>
          <w:bCs/>
        </w:rPr>
        <w:t>Finance</w:t>
      </w:r>
    </w:p>
    <w:p>
      <w:pPr>
        <w:pStyle w:val="PreformattedText"/>
        <w:numPr>
          <w:ilvl w:val="0"/>
          <w:numId w:val="4"/>
        </w:numPr>
        <w:rPr>
          <w:rFonts w:ascii="Times New Roman" w:hAnsi="Times New Roman"/>
        </w:rPr>
      </w:pPr>
      <w:r>
        <w:rPr>
          <w:rFonts w:cs="Times New Roman" w:ascii="Times New Roman" w:hAnsi="Times New Roman"/>
        </w:rPr>
        <w:t>To approve the budgeted pay increase of the Clerk's wages from 1</w:t>
      </w:r>
      <w:r>
        <w:rPr>
          <w:rFonts w:cs="Times New Roman" w:ascii="Times New Roman" w:hAnsi="Times New Roman"/>
          <w:vertAlign w:val="superscript"/>
        </w:rPr>
        <w:t>st</w:t>
      </w:r>
      <w:r>
        <w:rPr>
          <w:rFonts w:cs="Times New Roman" w:ascii="Times New Roman" w:hAnsi="Times New Roman"/>
        </w:rPr>
        <w:t xml:space="preserve"> April </w:t>
      </w:r>
    </w:p>
    <w:p>
      <w:pPr>
        <w:pStyle w:val="PreformattedText"/>
        <w:numPr>
          <w:ilvl w:val="0"/>
          <w:numId w:val="4"/>
        </w:numPr>
        <w:rPr>
          <w:rFonts w:ascii="Times New Roman" w:hAnsi="Times New Roman"/>
        </w:rPr>
      </w:pPr>
      <w:r>
        <w:rPr>
          <w:rFonts w:cs="Times New Roman" w:ascii="Times New Roman" w:hAnsi="Times New Roman"/>
        </w:rPr>
        <w:t>Expenditure for Approval</w:t>
      </w:r>
    </w:p>
    <w:p>
      <w:pPr>
        <w:pStyle w:val="PreformattedText"/>
        <w:numPr>
          <w:ilvl w:val="0"/>
          <w:numId w:val="5"/>
        </w:numPr>
        <w:rPr>
          <w:rFonts w:ascii="Times New Roman" w:hAnsi="Times New Roman"/>
        </w:rPr>
      </w:pPr>
      <w:r>
        <w:rPr>
          <w:rFonts w:cs="Times New Roman" w:ascii="Times New Roman" w:hAnsi="Times New Roman"/>
        </w:rPr>
        <w:t>Clerk’s wages for March £140 &amp; April</w:t>
      </w:r>
    </w:p>
    <w:p>
      <w:pPr>
        <w:pStyle w:val="PreformattedText"/>
        <w:numPr>
          <w:ilvl w:val="0"/>
          <w:numId w:val="5"/>
        </w:numPr>
        <w:rPr>
          <w:rFonts w:ascii="Times New Roman" w:hAnsi="Times New Roman"/>
        </w:rPr>
      </w:pPr>
      <w:r>
        <w:rPr>
          <w:rFonts w:cs="Times New Roman" w:ascii="Times New Roman" w:hAnsi="Times New Roman"/>
        </w:rPr>
        <w:t>Huntsham Village Hall Hire March 2022 £1</w:t>
      </w:r>
      <w:r>
        <w:rPr>
          <w:rFonts w:cs="Times New Roman" w:ascii="Times New Roman" w:hAnsi="Times New Roman"/>
          <w:sz w:val="20"/>
          <w:szCs w:val="20"/>
        </w:rPr>
        <w:t>2</w:t>
      </w:r>
    </w:p>
    <w:p>
      <w:pPr>
        <w:pStyle w:val="PreformattedText"/>
        <w:numPr>
          <w:ilvl w:val="0"/>
          <w:numId w:val="5"/>
        </w:numPr>
        <w:rPr>
          <w:rFonts w:ascii="Times New Roman" w:hAnsi="Times New Roman"/>
        </w:rPr>
      </w:pPr>
      <w:r>
        <w:rPr>
          <w:rFonts w:cs="Times New Roman" w:ascii="Times New Roman" w:hAnsi="Times New Roman"/>
        </w:rPr>
        <w:t>Silvester Services - £180</w:t>
      </w:r>
    </w:p>
    <w:p>
      <w:pPr>
        <w:pStyle w:val="PreformattedText"/>
        <w:numPr>
          <w:ilvl w:val="0"/>
          <w:numId w:val="5"/>
        </w:numPr>
        <w:rPr>
          <w:rFonts w:ascii="Times New Roman" w:hAnsi="Times New Roman"/>
        </w:rPr>
      </w:pPr>
      <w:r>
        <w:rPr>
          <w:rFonts w:cs="Times New Roman" w:ascii="Times New Roman" w:hAnsi="Times New Roman"/>
        </w:rPr>
        <w:t>Tennants Traffic UK - £18.30 (reimburse Clerk)</w:t>
      </w:r>
    </w:p>
    <w:p>
      <w:pPr>
        <w:pStyle w:val="PreformattedText"/>
        <w:numPr>
          <w:ilvl w:val="0"/>
          <w:numId w:val="4"/>
        </w:numPr>
        <w:rPr>
          <w:rFonts w:ascii="Times New Roman" w:hAnsi="Times New Roman"/>
        </w:rPr>
      </w:pPr>
      <w:r>
        <w:rPr>
          <w:rFonts w:cs="Times New Roman" w:ascii="Times New Roman" w:hAnsi="Times New Roman"/>
        </w:rPr>
        <w:t>Payments already authorised &amp; paid</w:t>
      </w:r>
    </w:p>
    <w:p>
      <w:pPr>
        <w:pStyle w:val="PreformattedText"/>
        <w:numPr>
          <w:ilvl w:val="0"/>
          <w:numId w:val="7"/>
        </w:numPr>
        <w:rPr>
          <w:rFonts w:ascii="Times New Roman" w:hAnsi="Times New Roman"/>
        </w:rPr>
      </w:pPr>
      <w:r>
        <w:rPr>
          <w:rFonts w:cs="Times New Roman" w:ascii="Times New Roman" w:hAnsi="Times New Roman"/>
        </w:rPr>
        <w:t>Mid Devon mobility - £50</w:t>
      </w:r>
    </w:p>
    <w:p>
      <w:pPr>
        <w:pStyle w:val="PreformattedText"/>
        <w:numPr>
          <w:ilvl w:val="0"/>
          <w:numId w:val="7"/>
        </w:numPr>
        <w:rPr>
          <w:rFonts w:ascii="Times New Roman" w:hAnsi="Times New Roman"/>
        </w:rPr>
      </w:pPr>
      <w:r>
        <w:rPr>
          <w:rFonts w:cs="Times New Roman" w:ascii="Times New Roman" w:hAnsi="Times New Roman"/>
        </w:rPr>
        <w:t>Torridge, North and Mid Devon Citizens Advice - £50</w:t>
      </w:r>
    </w:p>
    <w:p>
      <w:pPr>
        <w:pStyle w:val="PreformattedText"/>
        <w:numPr>
          <w:ilvl w:val="0"/>
          <w:numId w:val="4"/>
        </w:numPr>
        <w:rPr>
          <w:rFonts w:ascii="Times New Roman" w:hAnsi="Times New Roman"/>
        </w:rPr>
      </w:pPr>
      <w:r>
        <w:rPr>
          <w:rFonts w:cs="Times New Roman" w:ascii="Times New Roman" w:hAnsi="Times New Roman"/>
        </w:rPr>
        <w:t>Receipts: £400 from Devon County Council Locality Budget (grant towards the defibrillator)</w:t>
      </w:r>
    </w:p>
    <w:p>
      <w:pPr>
        <w:pStyle w:val="PreformattedText"/>
        <w:numPr>
          <w:ilvl w:val="0"/>
          <w:numId w:val="4"/>
        </w:numPr>
        <w:rPr>
          <w:rFonts w:ascii="Times New Roman" w:hAnsi="Times New Roman"/>
        </w:rPr>
      </w:pPr>
      <w:r>
        <w:rPr>
          <w:rFonts w:cs="Times New Roman" w:ascii="Times New Roman" w:hAnsi="Times New Roman"/>
        </w:rPr>
        <w:t>Bank reconciliation to 28</w:t>
      </w:r>
      <w:r>
        <w:rPr>
          <w:rFonts w:cs="Times New Roman" w:ascii="Times New Roman" w:hAnsi="Times New Roman"/>
        </w:rPr>
        <w:t>th</w:t>
      </w:r>
      <w:r>
        <w:rPr>
          <w:rFonts w:cs="Times New Roman" w:ascii="Times New Roman" w:hAnsi="Times New Roman"/>
        </w:rPr>
        <w:t xml:space="preserve"> February 2022</w:t>
      </w:r>
    </w:p>
    <w:p>
      <w:pPr>
        <w:pStyle w:val="PreformattedText"/>
        <w:numPr>
          <w:ilvl w:val="0"/>
          <w:numId w:val="1"/>
        </w:numPr>
        <w:spacing w:before="120" w:after="0"/>
        <w:ind w:left="357" w:hanging="357"/>
        <w:rPr>
          <w:rFonts w:ascii="Times New Roman" w:hAnsi="Times New Roman"/>
        </w:rPr>
      </w:pPr>
      <w:r>
        <w:rPr>
          <w:rFonts w:cs="Times New Roman" w:ascii="Times New Roman" w:hAnsi="Times New Roman"/>
          <w:b/>
          <w:bCs/>
        </w:rPr>
        <w:t>Jubilee Commemoration</w:t>
      </w:r>
      <w:r>
        <w:rPr>
          <w:rFonts w:cs="Times New Roman" w:ascii="Times New Roman" w:hAnsi="Times New Roman"/>
        </w:rPr>
        <w:t xml:space="preserve"> – Updates from the Parishes. To consider ideas &amp; agree on the following: including Beacon lighting, purchase of Jubilee Mugs and photo competition </w:t>
      </w:r>
      <w:r>
        <w:rPr>
          <w:rFonts w:cs="Times New Roman" w:ascii="Times New Roman" w:hAnsi="Times New Roman"/>
        </w:rPr>
        <w:t>and the setting up of a Working Group to coordinate</w:t>
      </w:r>
      <w:r>
        <w:rPr>
          <w:rFonts w:cs="Times New Roman" w:ascii="Times New Roman" w:hAnsi="Times New Roman"/>
        </w:rPr>
        <w:t>.</w:t>
      </w:r>
    </w:p>
    <w:p>
      <w:pPr>
        <w:pStyle w:val="PreformattedText"/>
        <w:numPr>
          <w:ilvl w:val="0"/>
          <w:numId w:val="1"/>
        </w:numPr>
        <w:spacing w:before="120" w:after="0"/>
        <w:ind w:left="357" w:hanging="357"/>
        <w:rPr>
          <w:rFonts w:ascii="Times New Roman" w:hAnsi="Times New Roman"/>
        </w:rPr>
      </w:pPr>
      <w:r>
        <w:rPr>
          <w:rFonts w:cs="Times New Roman" w:ascii="Times New Roman" w:hAnsi="Times New Roman"/>
          <w:b/>
          <w:bCs/>
        </w:rPr>
        <w:t>Police report</w:t>
      </w:r>
      <w:r>
        <w:rPr>
          <w:rFonts w:cs="Times New Roman" w:ascii="Times New Roman" w:hAnsi="Times New Roman"/>
        </w:rPr>
        <w:t xml:space="preserve"> – email alerts posted on BGPC Facebook page. Letter from the Police and to discuss.  </w:t>
      </w:r>
    </w:p>
    <w:p>
      <w:pPr>
        <w:pStyle w:val="PreformattedText"/>
        <w:numPr>
          <w:ilvl w:val="0"/>
          <w:numId w:val="1"/>
        </w:numPr>
        <w:spacing w:before="120" w:after="0"/>
        <w:ind w:left="357" w:hanging="357"/>
        <w:rPr>
          <w:rFonts w:ascii="Times New Roman" w:hAnsi="Times New Roman"/>
        </w:rPr>
      </w:pPr>
      <w:r>
        <w:rPr>
          <w:rFonts w:cs="Times New Roman" w:ascii="Times New Roman" w:hAnsi="Times New Roman"/>
          <w:b/>
          <w:bCs/>
        </w:rPr>
        <w:t>District and County Councillors’ reports for information</w:t>
      </w:r>
    </w:p>
    <w:p>
      <w:pPr>
        <w:pStyle w:val="PreformattedText"/>
        <w:numPr>
          <w:ilvl w:val="0"/>
          <w:numId w:val="1"/>
        </w:numPr>
        <w:spacing w:before="120" w:after="0"/>
        <w:ind w:left="357" w:hanging="357"/>
        <w:rPr>
          <w:rFonts w:ascii="Times New Roman" w:hAnsi="Times New Roman"/>
        </w:rPr>
      </w:pPr>
      <w:r>
        <w:rPr>
          <w:rFonts w:cs="Times New Roman" w:ascii="Times New Roman" w:hAnsi="Times New Roman"/>
          <w:b/>
          <w:bCs/>
        </w:rPr>
        <w:t>Correspondence for information</w:t>
      </w:r>
    </w:p>
    <w:p>
      <w:pPr>
        <w:pStyle w:val="PreformattedText"/>
        <w:numPr>
          <w:ilvl w:val="0"/>
          <w:numId w:val="1"/>
        </w:numPr>
        <w:spacing w:before="120" w:after="0"/>
        <w:ind w:left="357" w:hanging="357"/>
        <w:rPr>
          <w:rFonts w:ascii="Times New Roman" w:hAnsi="Times New Roman"/>
        </w:rPr>
      </w:pPr>
      <w:r>
        <w:rPr>
          <w:rFonts w:cs="Times New Roman" w:ascii="Times New Roman" w:hAnsi="Times New Roman"/>
          <w:b/>
          <w:bCs/>
        </w:rPr>
        <w:t>Clerk’s report</w:t>
      </w:r>
    </w:p>
    <w:p>
      <w:pPr>
        <w:pStyle w:val="PreformattedText"/>
        <w:numPr>
          <w:ilvl w:val="0"/>
          <w:numId w:val="1"/>
        </w:numPr>
        <w:spacing w:before="120" w:after="0"/>
        <w:ind w:left="357" w:hanging="357"/>
        <w:rPr>
          <w:rFonts w:ascii="Times New Roman" w:hAnsi="Times New Roman"/>
        </w:rPr>
      </w:pPr>
      <w:r>
        <w:rPr>
          <w:rFonts w:cs="Times New Roman" w:ascii="Times New Roman" w:hAnsi="Times New Roman"/>
          <w:b/>
          <w:bCs/>
        </w:rPr>
        <w:t>Councillors’ reports and items for future agenda</w:t>
      </w:r>
    </w:p>
    <w:p>
      <w:pPr>
        <w:pStyle w:val="PreformattedText"/>
        <w:ind w:firstLine="360"/>
        <w:rPr>
          <w:rFonts w:ascii="Times New Roman" w:hAnsi="Times New Roman"/>
        </w:rPr>
      </w:pPr>
      <w:r>
        <w:rPr>
          <w:rFonts w:cs="Times New Roman" w:ascii="Times New Roman" w:hAnsi="Times New Roman"/>
        </w:rPr>
        <w:t>Councillors are respectfully reminded that this is not an opportunity for debate or decision making.</w:t>
      </w:r>
    </w:p>
    <w:p>
      <w:pPr>
        <w:pStyle w:val="PreformattedText"/>
        <w:numPr>
          <w:ilvl w:val="0"/>
          <w:numId w:val="1"/>
        </w:numPr>
        <w:spacing w:before="120" w:after="0"/>
        <w:ind w:left="357" w:hanging="357"/>
        <w:rPr>
          <w:rFonts w:ascii="Times New Roman" w:hAnsi="Times New Roman"/>
        </w:rPr>
      </w:pPr>
      <w:r>
        <w:rPr>
          <w:rFonts w:cs="Times New Roman" w:ascii="Times New Roman" w:hAnsi="Times New Roman"/>
          <w:b/>
          <w:bCs/>
        </w:rPr>
        <w:t>Date of the next meeting</w:t>
      </w:r>
    </w:p>
    <w:p>
      <w:pPr>
        <w:pStyle w:val="PreformattedText"/>
        <w:rPr>
          <w:rFonts w:ascii="Times New Roman" w:hAnsi="Times New Roman" w:cs="Times New Roman"/>
        </w:rPr>
      </w:pPr>
      <w:r>
        <w:rPr>
          <w:rFonts w:cs="Times New Roman" w:ascii="Times New Roman" w:hAnsi="Times New Roman"/>
        </w:rPr>
      </w:r>
    </w:p>
    <w:p>
      <w:pPr>
        <w:pStyle w:val="PreformattedText"/>
        <w:rPr>
          <w:rFonts w:ascii="Times New Roman" w:hAnsi="Times New Roman" w:cs="Times New Roman"/>
        </w:rPr>
      </w:pPr>
      <w:r>
        <w:rPr>
          <w:rFonts w:cs="Times New Roman" w:ascii="Times New Roman" w:hAnsi="Times New Roman"/>
        </w:rPr>
      </w:r>
    </w:p>
    <w:p>
      <w:pPr>
        <w:pStyle w:val="PreformattedText"/>
        <w:rPr>
          <w:rFonts w:ascii="Ink Free" w:hAnsi="Ink Free"/>
        </w:rPr>
      </w:pPr>
      <w:r>
        <w:rPr>
          <w:rFonts w:cs="Times New Roman" w:ascii="Ink Free" w:hAnsi="Ink Free"/>
        </w:rPr>
        <w:t>Patricia Bainbridge</w:t>
      </w:r>
    </w:p>
    <w:p>
      <w:pPr>
        <w:pStyle w:val="PreformattedText"/>
        <w:rPr>
          <w:rFonts w:ascii="Times New Roman" w:hAnsi="Times New Roman"/>
        </w:rPr>
      </w:pPr>
      <w:r>
        <w:rPr>
          <w:rFonts w:cs="Times New Roman" w:ascii="Times New Roman" w:hAnsi="Times New Roman"/>
        </w:rPr>
        <w:t>Clerk to Borden Gate Parish Council</w:t>
      </w:r>
    </w:p>
    <w:p>
      <w:pPr>
        <w:pStyle w:val="PreformattedText"/>
        <w:rPr>
          <w:rFonts w:ascii="Times New Roman" w:hAnsi="Times New Roman"/>
        </w:rPr>
      </w:pPr>
      <w:r>
        <w:rPr>
          <w:rFonts w:cs="Times New Roman" w:ascii="Times New Roman" w:hAnsi="Times New Roman"/>
        </w:rPr>
        <w:t>23rd March 2022</w:t>
      </w:r>
    </w:p>
    <w:p>
      <w:pPr>
        <w:pStyle w:val="PreformattedText"/>
        <w:rPr>
          <w:rFonts w:ascii="Times New Roman" w:hAnsi="Times New Roman" w:cs="Times New Roman"/>
        </w:rPr>
      </w:pPr>
      <w:r>
        <w:rPr>
          <w:rFonts w:cs="Times New Roman" w:ascii="Times New Roman" w:hAnsi="Times New Roman"/>
        </w:rPr>
      </w:r>
    </w:p>
    <w:p>
      <w:pPr>
        <w:pStyle w:val="PreformattedText"/>
        <w:jc w:val="center"/>
        <w:rPr>
          <w:rFonts w:ascii="Times New Roman" w:hAnsi="Times New Roman"/>
        </w:rPr>
      </w:pPr>
      <w:r>
        <w:rPr>
          <w:rFonts w:cs="Times New Roman" w:ascii="Times New Roman" w:hAnsi="Times New Roman"/>
          <w:sz w:val="16"/>
          <w:szCs w:val="16"/>
        </w:rPr>
        <w:t>COVID-19</w:t>
      </w:r>
    </w:p>
    <w:p>
      <w:pPr>
        <w:pStyle w:val="PreformattedText"/>
        <w:spacing w:before="0" w:after="283"/>
        <w:jc w:val="center"/>
        <w:rPr>
          <w:rFonts w:ascii="Times New Roman" w:hAnsi="Times New Roman"/>
        </w:rPr>
      </w:pPr>
      <w:r>
        <w:rPr>
          <w:rFonts w:cs="Times New Roman" w:ascii="Times New Roman" w:hAnsi="Times New Roman"/>
          <w:sz w:val="16"/>
          <w:szCs w:val="16"/>
        </w:rPr>
        <w:t>The number of members of the public at the meeting will be limited due to COVID-19, so it would be useful if you could contact the clerk beforehand, indicating your intention to attend. Mask wearing inside the building is appreciated.</w:t>
      </w:r>
      <w:r>
        <w:rPr>
          <w:rFonts w:cs="Times New Roman" w:ascii="Times New Roman" w:hAnsi="Times New Roman"/>
        </w:rPr>
        <w:t xml:space="preserve"> </w:t>
      </w:r>
    </w:p>
    <w:p>
      <w:pPr>
        <w:pStyle w:val="Normal"/>
        <w:rPr>
          <w:rFonts w:ascii="Times New Roman" w:hAnsi="Times New Roman"/>
        </w:rPr>
      </w:pPr>
      <w:r>
        <w:rPr>
          <w:rFonts w:ascii="Times New Roman" w:hAnsi="Times New Roman"/>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Liberation Mono">
    <w:altName w:val="Courier New"/>
    <w:charset w:val="00"/>
    <w:family w:val="roman"/>
    <w:pitch w:val="variable"/>
  </w:font>
  <w:font w:name="Times New Roman">
    <w:charset w:val="01"/>
    <w:family w:val="roman"/>
    <w:pitch w:val="variable"/>
  </w:font>
  <w:font w:name="Ink Free">
    <w:charset w:val="01"/>
    <w:family w:val="script"/>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1"/>
      <w:numFmt w:val="lowerRoman"/>
      <w:lvlText w:val="%1."/>
      <w:lvlJc w:val="right"/>
      <w:pPr>
        <w:tabs>
          <w:tab w:val="num" w:pos="371"/>
        </w:tabs>
        <w:ind w:left="1440" w:hanging="360"/>
      </w:pPr>
    </w:lvl>
    <w:lvl w:ilvl="1">
      <w:start w:val="1"/>
      <w:numFmt w:val="lowerLetter"/>
      <w:lvlText w:val="%2."/>
      <w:lvlJc w:val="left"/>
      <w:pPr>
        <w:tabs>
          <w:tab w:val="num" w:pos="371"/>
        </w:tabs>
        <w:ind w:left="2160" w:hanging="360"/>
      </w:pPr>
    </w:lvl>
    <w:lvl w:ilvl="2">
      <w:start w:val="1"/>
      <w:numFmt w:val="lowerRoman"/>
      <w:lvlText w:val="%3."/>
      <w:lvlJc w:val="right"/>
      <w:pPr>
        <w:tabs>
          <w:tab w:val="num" w:pos="371"/>
        </w:tabs>
        <w:ind w:left="2880" w:hanging="180"/>
      </w:pPr>
    </w:lvl>
    <w:lvl w:ilvl="3">
      <w:start w:val="1"/>
      <w:numFmt w:val="decimal"/>
      <w:lvlText w:val="%4."/>
      <w:lvlJc w:val="left"/>
      <w:pPr>
        <w:tabs>
          <w:tab w:val="num" w:pos="371"/>
        </w:tabs>
        <w:ind w:left="3600" w:hanging="360"/>
      </w:pPr>
    </w:lvl>
    <w:lvl w:ilvl="4">
      <w:start w:val="1"/>
      <w:numFmt w:val="lowerLetter"/>
      <w:lvlText w:val="%5."/>
      <w:lvlJc w:val="left"/>
      <w:pPr>
        <w:tabs>
          <w:tab w:val="num" w:pos="371"/>
        </w:tabs>
        <w:ind w:left="4320" w:hanging="360"/>
      </w:pPr>
    </w:lvl>
    <w:lvl w:ilvl="5">
      <w:start w:val="1"/>
      <w:numFmt w:val="lowerRoman"/>
      <w:lvlText w:val="%6."/>
      <w:lvlJc w:val="right"/>
      <w:pPr>
        <w:tabs>
          <w:tab w:val="num" w:pos="371"/>
        </w:tabs>
        <w:ind w:left="5040" w:hanging="180"/>
      </w:pPr>
    </w:lvl>
    <w:lvl w:ilvl="6">
      <w:start w:val="1"/>
      <w:numFmt w:val="decimal"/>
      <w:lvlText w:val="%7."/>
      <w:lvlJc w:val="left"/>
      <w:pPr>
        <w:tabs>
          <w:tab w:val="num" w:pos="371"/>
        </w:tabs>
        <w:ind w:left="5760" w:hanging="360"/>
      </w:pPr>
    </w:lvl>
    <w:lvl w:ilvl="7">
      <w:start w:val="1"/>
      <w:numFmt w:val="lowerLetter"/>
      <w:lvlText w:val="%8."/>
      <w:lvlJc w:val="left"/>
      <w:pPr>
        <w:tabs>
          <w:tab w:val="num" w:pos="371"/>
        </w:tabs>
        <w:ind w:left="6480" w:hanging="360"/>
      </w:pPr>
    </w:lvl>
    <w:lvl w:ilvl="8">
      <w:start w:val="1"/>
      <w:numFmt w:val="lowerRoman"/>
      <w:lvlText w:val="%9."/>
      <w:lvlJc w:val="right"/>
      <w:pPr>
        <w:tabs>
          <w:tab w:val="num" w:pos="371"/>
        </w:tabs>
        <w:ind w:left="7200" w:hanging="180"/>
      </w:pPr>
    </w:lvl>
  </w:abstractNum>
  <w:abstractNum w:abstractNumId="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lvl w:ilvl="0">
      <w:start w:val="1"/>
      <w:numFmt w:val="lowerRoman"/>
      <w:lvlText w:val="%1."/>
      <w:lvlJc w:val="right"/>
      <w:pPr>
        <w:tabs>
          <w:tab w:val="num" w:pos="371"/>
        </w:tabs>
        <w:ind w:left="1440" w:hanging="360"/>
      </w:pPr>
    </w:lvl>
    <w:lvl w:ilvl="1">
      <w:start w:val="1"/>
      <w:numFmt w:val="lowerLetter"/>
      <w:lvlText w:val="%2."/>
      <w:lvlJc w:val="left"/>
      <w:pPr>
        <w:tabs>
          <w:tab w:val="num" w:pos="371"/>
        </w:tabs>
        <w:ind w:left="2160" w:hanging="360"/>
      </w:pPr>
    </w:lvl>
    <w:lvl w:ilvl="2">
      <w:start w:val="1"/>
      <w:numFmt w:val="lowerRoman"/>
      <w:lvlText w:val="%3."/>
      <w:lvlJc w:val="right"/>
      <w:pPr>
        <w:tabs>
          <w:tab w:val="num" w:pos="371"/>
        </w:tabs>
        <w:ind w:left="2880" w:hanging="180"/>
      </w:pPr>
    </w:lvl>
    <w:lvl w:ilvl="3">
      <w:start w:val="1"/>
      <w:numFmt w:val="decimal"/>
      <w:lvlText w:val="%4."/>
      <w:lvlJc w:val="left"/>
      <w:pPr>
        <w:tabs>
          <w:tab w:val="num" w:pos="371"/>
        </w:tabs>
        <w:ind w:left="3600" w:hanging="360"/>
      </w:pPr>
    </w:lvl>
    <w:lvl w:ilvl="4">
      <w:start w:val="1"/>
      <w:numFmt w:val="lowerLetter"/>
      <w:lvlText w:val="%5."/>
      <w:lvlJc w:val="left"/>
      <w:pPr>
        <w:tabs>
          <w:tab w:val="num" w:pos="371"/>
        </w:tabs>
        <w:ind w:left="4320" w:hanging="360"/>
      </w:pPr>
    </w:lvl>
    <w:lvl w:ilvl="5">
      <w:start w:val="1"/>
      <w:numFmt w:val="lowerRoman"/>
      <w:lvlText w:val="%6."/>
      <w:lvlJc w:val="right"/>
      <w:pPr>
        <w:tabs>
          <w:tab w:val="num" w:pos="371"/>
        </w:tabs>
        <w:ind w:left="5040" w:hanging="180"/>
      </w:pPr>
    </w:lvl>
    <w:lvl w:ilvl="6">
      <w:start w:val="1"/>
      <w:numFmt w:val="decimal"/>
      <w:lvlText w:val="%7."/>
      <w:lvlJc w:val="left"/>
      <w:pPr>
        <w:tabs>
          <w:tab w:val="num" w:pos="371"/>
        </w:tabs>
        <w:ind w:left="5760" w:hanging="360"/>
      </w:pPr>
    </w:lvl>
    <w:lvl w:ilvl="7">
      <w:start w:val="1"/>
      <w:numFmt w:val="lowerLetter"/>
      <w:lvlText w:val="%8."/>
      <w:lvlJc w:val="left"/>
      <w:pPr>
        <w:tabs>
          <w:tab w:val="num" w:pos="371"/>
        </w:tabs>
        <w:ind w:left="6480" w:hanging="360"/>
      </w:pPr>
    </w:lvl>
    <w:lvl w:ilvl="8">
      <w:start w:val="1"/>
      <w:numFmt w:val="lowerRoman"/>
      <w:lvlText w:val="%9."/>
      <w:lvlJc w:val="right"/>
      <w:pPr>
        <w:tabs>
          <w:tab w:val="num" w:pos="371"/>
        </w:tabs>
        <w:ind w:left="7200" w:hanging="180"/>
      </w:p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val="bestFit" w:percent="205"/>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GB"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Liberation Serif" w:hAnsi="Liberation Serif" w:eastAsia="NSimSun" w:cs="Arial"/>
      <w:color w:val="auto"/>
      <w:kern w:val="2"/>
      <w:sz w:val="24"/>
      <w:szCs w:val="24"/>
      <w:lang w:val="en-GB" w:eastAsia="zh-CN" w:bidi="hi-IN"/>
    </w:rPr>
  </w:style>
  <w:style w:type="character" w:styleId="DefaultParagraphFont" w:default="1">
    <w:name w:val="Default Paragraph Font"/>
    <w:uiPriority w:val="1"/>
    <w:semiHidden/>
    <w:unhideWhenUsed/>
    <w:qFormat/>
    <w:rPr/>
  </w:style>
  <w:style w:type="character" w:styleId="NumberingSymbols" w:customStyle="1">
    <w:name w:val="Numbering Symbols"/>
    <w:qFormat/>
    <w:rPr/>
  </w:style>
  <w:style w:type="paragraph" w:styleId="Heading" w:customStyle="1">
    <w:name w:val="Heading"/>
    <w:basedOn w:val="Normal"/>
    <w:next w:val="TextBody"/>
    <w:qFormat/>
    <w:pPr>
      <w:keepNext w:val="true"/>
      <w:spacing w:before="240" w:after="120"/>
    </w:pPr>
    <w:rPr>
      <w:rFonts w:ascii="Liberation Sans" w:hAnsi="Liberation Sans" w:eastAsia="Microsoft YaHei"/>
      <w:sz w:val="28"/>
      <w:szCs w:val="28"/>
    </w:rPr>
  </w:style>
  <w:style w:type="paragraph" w:styleId="TextBody">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style>
  <w:style w:type="paragraph" w:styleId="Caption1">
    <w:name w:val="caption"/>
    <w:basedOn w:val="Normal"/>
    <w:qFormat/>
    <w:pPr>
      <w:suppressLineNumbers/>
      <w:spacing w:before="120" w:after="120"/>
    </w:pPr>
    <w:rPr>
      <w:i/>
      <w:iCs/>
    </w:rPr>
  </w:style>
  <w:style w:type="paragraph" w:styleId="PreformattedText" w:customStyle="1">
    <w:name w:val="Preformatted Text"/>
    <w:basedOn w:val="Normal"/>
    <w:qFormat/>
    <w:pPr/>
    <w:rPr>
      <w:rFonts w:ascii="Liberation Mono" w:hAnsi="Liberation Mono" w:cs="Liberation Mono"/>
      <w:sz w:val="20"/>
      <w:szCs w:val="20"/>
    </w:rPr>
  </w:style>
  <w:style w:type="paragraph" w:styleId="ListParagraph">
    <w:name w:val="List Paragraph"/>
    <w:basedOn w:val="Normal"/>
    <w:uiPriority w:val="34"/>
    <w:qFormat/>
    <w:rsid w:val="008b3d3a"/>
    <w:pPr>
      <w:spacing w:before="0" w:after="0"/>
      <w:ind w:left="720" w:hanging="0"/>
      <w:contextualSpacing/>
    </w:pPr>
    <w:rPr>
      <w:rFonts w:cs="Mangal"/>
      <w:szCs w:val="21"/>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253</TotalTime>
  <Application>LibreOffice/7.0.6.2$Windows_X86_64 LibreOffice_project/144abb84a525d8e30c9dbbefa69cbbf2d8d4ae3b</Application>
  <AppVersion>15.0000</AppVersion>
  <Pages>2</Pages>
  <Words>992</Words>
  <Characters>5413</Characters>
  <CharactersWithSpaces>6334</CharactersWithSpaces>
  <Paragraphs>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2022-03-21T17:54:00Z</dcterms:created>
  <dc:creator>Julian Nicholson</dc:creator>
  <dc:description/>
  <dc:language>en-GB</dc:language>
  <cp:lastModifiedBy/>
  <dcterms:modified xsi:type="dcterms:W3CDTF">2022-03-23T15:22:14Z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file>