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520E2" w14:textId="77777777" w:rsidR="00B23BB2" w:rsidRDefault="00B23BB2"/>
    <w:p w14:paraId="375D99BF" w14:textId="0D18758E" w:rsidR="00B85937" w:rsidRDefault="00B85937">
      <w:r>
        <w:t>2023</w:t>
      </w:r>
    </w:p>
    <w:p w14:paraId="26B0BBC8" w14:textId="7D4FF43F" w:rsidR="00B85937" w:rsidRDefault="00B85937">
      <w:r>
        <w:rPr>
          <w:noProof/>
        </w:rPr>
        <w:drawing>
          <wp:inline distT="0" distB="0" distL="0" distR="0" wp14:anchorId="7F5A03DA" wp14:editId="6F4A7775">
            <wp:extent cx="5204460" cy="2257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31" t="13885" r="6933" b="16075"/>
                    <a:stretch/>
                  </pic:blipFill>
                  <pic:spPr bwMode="auto">
                    <a:xfrm>
                      <a:off x="0" y="0"/>
                      <a:ext cx="5206304" cy="2258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177B5" w14:textId="2555E7FF" w:rsidR="00B85937" w:rsidRDefault="00B85937">
      <w:r>
        <w:t>External Auditor is</w:t>
      </w:r>
    </w:p>
    <w:p w14:paraId="0438712C" w14:textId="77777777" w:rsidR="00F53426" w:rsidRDefault="00B85937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</w:pPr>
      <w:r w:rsidRPr="00B85937"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  <w:br/>
        <w:t xml:space="preserve">Smaller Authorities Audit Appointments Limited (SAAA) have appointed Mazars as external auditors for 2022/23, for </w:t>
      </w:r>
      <w:r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  <w:t>a</w:t>
      </w:r>
      <w:r w:rsidRPr="00B85937"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  <w:t xml:space="preserve"> five-year contract.</w:t>
      </w:r>
    </w:p>
    <w:p w14:paraId="0778544A" w14:textId="77777777" w:rsidR="00F53426" w:rsidRDefault="00F53426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</w:pPr>
    </w:p>
    <w:p w14:paraId="5A2A91BD" w14:textId="07121540" w:rsidR="00F53426" w:rsidRDefault="00612637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</w:pPr>
      <w:r w:rsidRPr="00B85937">
        <w:rPr>
          <w:rFonts w:ascii="Arial" w:eastAsia="Times New Roman" w:hAnsi="Arial" w:cs="Arial"/>
          <w:color w:val="242424"/>
          <w:sz w:val="20"/>
          <w:szCs w:val="20"/>
          <w:bdr w:val="none" w:sz="0" w:space="0" w:color="auto" w:frame="1"/>
          <w:shd w:val="clear" w:color="auto" w:fill="FFFFFF"/>
          <w:lang w:eastAsia="en-GB"/>
        </w:rPr>
        <w:t>Mazars LLP is the UK firm of Mazars, an integrated international advisory and accountancy organisation. Mazars LLP is a limited liability partnership registered in England and Wales with registered number OC308299 and with its registered office at 30 Old Bailey, London, EC4M 7AU.</w:t>
      </w:r>
    </w:p>
    <w:p w14:paraId="001B1263" w14:textId="77777777" w:rsidR="00F53426" w:rsidRDefault="00F53426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</w:pPr>
    </w:p>
    <w:p w14:paraId="16D8915F" w14:textId="77777777" w:rsidR="00F53426" w:rsidRDefault="00F53426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</w:pPr>
    </w:p>
    <w:p w14:paraId="672A77E7" w14:textId="0D4DB485" w:rsidR="00B85937" w:rsidRPr="00B85937" w:rsidRDefault="00B85937" w:rsidP="00F53426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Calibri" w:eastAsia="Times New Roman" w:hAnsi="Calibri" w:cs="Calibri"/>
          <w:b/>
          <w:bCs/>
          <w:color w:val="464B4B"/>
          <w:bdr w:val="none" w:sz="0" w:space="0" w:color="auto" w:frame="1"/>
          <w:lang w:eastAsia="en-GB"/>
        </w:rPr>
        <w:t> </w:t>
      </w:r>
    </w:p>
    <w:p w14:paraId="2C0D9996" w14:textId="77777777" w:rsidR="00B85937" w:rsidRPr="00B85937" w:rsidRDefault="00B85937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  <w:t> </w:t>
      </w:r>
    </w:p>
    <w:p w14:paraId="20C9E5D0" w14:textId="77777777" w:rsidR="00B85937" w:rsidRPr="00B85937" w:rsidRDefault="00B85937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  <w:t>Thank you for your co-operation.</w:t>
      </w:r>
    </w:p>
    <w:p w14:paraId="7C8219A0" w14:textId="77777777" w:rsidR="00B85937" w:rsidRPr="00B85937" w:rsidRDefault="00B85937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Arial" w:eastAsia="Times New Roman" w:hAnsi="Arial" w:cs="Arial"/>
          <w:b/>
          <w:bCs/>
          <w:color w:val="0071CE"/>
          <w:sz w:val="18"/>
          <w:szCs w:val="18"/>
          <w:bdr w:val="none" w:sz="0" w:space="0" w:color="auto" w:frame="1"/>
          <w:lang w:eastAsia="en-GB"/>
        </w:rPr>
        <w:t>Robert Wyllie</w:t>
      </w:r>
    </w:p>
    <w:p w14:paraId="261E10C1" w14:textId="77777777" w:rsidR="00B85937" w:rsidRPr="00B85937" w:rsidRDefault="00B85937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Arial" w:eastAsia="Times New Roman" w:hAnsi="Arial" w:cs="Arial"/>
          <w:b/>
          <w:bCs/>
          <w:color w:val="0071CE"/>
          <w:sz w:val="18"/>
          <w:szCs w:val="18"/>
          <w:bdr w:val="none" w:sz="0" w:space="0" w:color="auto" w:frame="1"/>
          <w:lang w:val="en-US" w:eastAsia="en-GB"/>
        </w:rPr>
        <w:t>Smaller Authorities External Audit Team</w:t>
      </w:r>
    </w:p>
    <w:p w14:paraId="6A7578E1" w14:textId="77777777" w:rsidR="00B85937" w:rsidRPr="00B85937" w:rsidRDefault="00B85937" w:rsidP="00B85937">
      <w:pPr>
        <w:shd w:val="clear" w:color="auto" w:fill="FFFFFF"/>
        <w:spacing w:after="0" w:line="264" w:lineRule="atLeast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Arial" w:eastAsia="Times New Roman" w:hAnsi="Arial" w:cs="Arial"/>
          <w:color w:val="464B4B"/>
          <w:sz w:val="16"/>
          <w:szCs w:val="16"/>
          <w:bdr w:val="none" w:sz="0" w:space="0" w:color="auto" w:frame="1"/>
          <w:lang w:val="en-US" w:eastAsia="en-GB"/>
        </w:rPr>
        <w:t> </w:t>
      </w:r>
    </w:p>
    <w:p w14:paraId="37AB357E" w14:textId="77777777" w:rsidR="00B85937" w:rsidRPr="00B85937" w:rsidRDefault="00B85937" w:rsidP="00B85937">
      <w:pPr>
        <w:shd w:val="clear" w:color="auto" w:fill="FFFFFF"/>
        <w:spacing w:after="0" w:line="264" w:lineRule="atLeast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Arial" w:eastAsia="Times New Roman" w:hAnsi="Arial" w:cs="Arial"/>
          <w:color w:val="464B4B"/>
          <w:sz w:val="18"/>
          <w:szCs w:val="18"/>
          <w:bdr w:val="none" w:sz="0" w:space="0" w:color="auto" w:frame="1"/>
          <w:lang w:val="en-US" w:eastAsia="en-GB"/>
        </w:rPr>
        <w:t>Mazars LLP</w:t>
      </w:r>
    </w:p>
    <w:p w14:paraId="3E2FEFE0" w14:textId="77777777" w:rsidR="00B85937" w:rsidRPr="00B85937" w:rsidRDefault="00B85937" w:rsidP="00B85937">
      <w:pPr>
        <w:shd w:val="clear" w:color="auto" w:fill="FFFFFF"/>
        <w:spacing w:after="0" w:line="264" w:lineRule="atLeast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Arial" w:eastAsia="Times New Roman" w:hAnsi="Arial" w:cs="Arial"/>
          <w:color w:val="464B4B"/>
          <w:sz w:val="18"/>
          <w:szCs w:val="18"/>
          <w:bdr w:val="none" w:sz="0" w:space="0" w:color="auto" w:frame="1"/>
          <w:lang w:val="en-US" w:eastAsia="en-GB"/>
        </w:rPr>
        <w:t>0191 3836348</w:t>
      </w:r>
      <w:r w:rsidRPr="00B85937">
        <w:rPr>
          <w:rFonts w:ascii="Arial" w:eastAsia="Times New Roman" w:hAnsi="Arial" w:cs="Arial"/>
          <w:color w:val="464B4B"/>
          <w:sz w:val="18"/>
          <w:szCs w:val="18"/>
          <w:bdr w:val="none" w:sz="0" w:space="0" w:color="auto" w:frame="1"/>
          <w:lang w:val="en-US" w:eastAsia="en-GB"/>
        </w:rPr>
        <w:br/>
      </w:r>
      <w:hyperlink r:id="rId5" w:tgtFrame="_blank" w:history="1">
        <w:r w:rsidRPr="00B85937">
          <w:rPr>
            <w:rFonts w:ascii="Arial" w:eastAsia="Times New Roman" w:hAnsi="Arial" w:cs="Arial"/>
            <w:color w:val="0563C1"/>
            <w:sz w:val="18"/>
            <w:szCs w:val="18"/>
            <w:u w:val="single"/>
            <w:bdr w:val="none" w:sz="0" w:space="0" w:color="auto" w:frame="1"/>
            <w:lang w:val="en-US" w:eastAsia="en-GB"/>
          </w:rPr>
          <w:t>local.councils@mazars.co.uk</w:t>
        </w:r>
      </w:hyperlink>
    </w:p>
    <w:p w14:paraId="50123AB1" w14:textId="77777777" w:rsidR="00B85937" w:rsidRPr="00B85937" w:rsidRDefault="00B85937" w:rsidP="00B85937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Calibri" w:eastAsia="Times New Roman" w:hAnsi="Calibri" w:cs="Calibri"/>
          <w:color w:val="242424"/>
          <w:lang w:eastAsia="en-GB"/>
        </w:rPr>
        <w:t> </w:t>
      </w:r>
    </w:p>
    <w:p w14:paraId="6EBFBCD7" w14:textId="77777777" w:rsidR="00F53426" w:rsidRPr="00B85937" w:rsidRDefault="00F53426" w:rsidP="00F53426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lang w:eastAsia="en-GB"/>
        </w:rPr>
      </w:pPr>
      <w:r w:rsidRPr="00B85937"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  <w:t>Please return the AGAR and the supporting documentation listed in our guidance by e-mail by the deadline of </w:t>
      </w:r>
      <w:r w:rsidRPr="00B85937">
        <w:rPr>
          <w:rFonts w:ascii="Calibri" w:eastAsia="Times New Roman" w:hAnsi="Calibri" w:cs="Calibri"/>
          <w:b/>
          <w:bCs/>
          <w:color w:val="464B4B"/>
          <w:bdr w:val="none" w:sz="0" w:space="0" w:color="auto" w:frame="1"/>
          <w:lang w:eastAsia="en-GB"/>
        </w:rPr>
        <w:t>30 June 2023 at the latest. </w:t>
      </w:r>
      <w:r w:rsidRPr="00B85937">
        <w:rPr>
          <w:rFonts w:ascii="Calibri" w:eastAsia="Times New Roman" w:hAnsi="Calibri" w:cs="Calibri"/>
          <w:color w:val="464B4B"/>
          <w:bdr w:val="none" w:sz="0" w:space="0" w:color="auto" w:frame="1"/>
          <w:lang w:eastAsia="en-GB"/>
        </w:rPr>
        <w:t>Please can you also acknowledge receipt of this e-mail by </w:t>
      </w:r>
      <w:r w:rsidRPr="00B85937">
        <w:rPr>
          <w:rFonts w:ascii="Calibri" w:eastAsia="Times New Roman" w:hAnsi="Calibri" w:cs="Calibri"/>
          <w:b/>
          <w:bCs/>
          <w:color w:val="464B4B"/>
          <w:bdr w:val="none" w:sz="0" w:space="0" w:color="auto" w:frame="1"/>
          <w:lang w:eastAsia="en-GB"/>
        </w:rPr>
        <w:t>15 April 2023.</w:t>
      </w:r>
    </w:p>
    <w:p w14:paraId="2204374B" w14:textId="4CBC8582" w:rsidR="00B85937" w:rsidRDefault="00B85937" w:rsidP="00B85937">
      <w:r w:rsidRPr="00B85937">
        <w:rPr>
          <w:rFonts w:ascii="Arial" w:eastAsia="Times New Roman" w:hAnsi="Arial" w:cs="Arial"/>
          <w:color w:val="242424"/>
          <w:sz w:val="20"/>
          <w:szCs w:val="20"/>
          <w:bdr w:val="none" w:sz="0" w:space="0" w:color="auto" w:frame="1"/>
          <w:shd w:val="clear" w:color="auto" w:fill="FFFFFF"/>
          <w:lang w:eastAsia="en-GB"/>
        </w:rPr>
        <w:br/>
        <w:t>Mazars LLP is the UK firm of Mazars, an integrated international advisory and accountancy organisation. Mazars LLP is a limited liability partnership registered in England and Wales with registered number OC308299 and with its registered office at 30 Old Bailey, London, EC4M 7AU.</w:t>
      </w:r>
    </w:p>
    <w:p w14:paraId="18CE7861" w14:textId="77777777" w:rsidR="00B85937" w:rsidRDefault="00B85937"/>
    <w:p w14:paraId="5DF44C64" w14:textId="5909D179" w:rsidR="00B85937" w:rsidRDefault="00B85937">
      <w:r>
        <w:t>Mazars LLP</w:t>
      </w:r>
    </w:p>
    <w:p w14:paraId="27CA3399" w14:textId="1F4CED7E" w:rsidR="00B85937" w:rsidRDefault="00B85937">
      <w:r>
        <w:t>The Corner Bank Chambers</w:t>
      </w:r>
    </w:p>
    <w:p w14:paraId="5C2E43D2" w14:textId="567FE753" w:rsidR="00B85937" w:rsidRDefault="00B85937">
      <w:r>
        <w:t>26 Mosley Street</w:t>
      </w:r>
    </w:p>
    <w:p w14:paraId="65B3FFFF" w14:textId="46F387F7" w:rsidR="00B85937" w:rsidRDefault="00B85937">
      <w:r>
        <w:t>Newcastle upon Tyne NE1 1DF</w:t>
      </w:r>
    </w:p>
    <w:sectPr w:rsidR="00B85937" w:rsidSect="00406D5E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FD5"/>
    <w:rsid w:val="002A5A5C"/>
    <w:rsid w:val="002D4ACA"/>
    <w:rsid w:val="00406D5E"/>
    <w:rsid w:val="00454847"/>
    <w:rsid w:val="00612637"/>
    <w:rsid w:val="0067505B"/>
    <w:rsid w:val="008A5FD5"/>
    <w:rsid w:val="00B23BB2"/>
    <w:rsid w:val="00B85937"/>
    <w:rsid w:val="00DE5844"/>
    <w:rsid w:val="00F5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6F054"/>
  <w15:chartTrackingRefBased/>
  <w15:docId w15:val="{F7CC2F55-1079-4462-9B20-1A460097C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7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0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ocal.councils@mazars.co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Macfarlane</dc:creator>
  <cp:keywords/>
  <dc:description/>
  <cp:lastModifiedBy>Robert Macfarlane</cp:lastModifiedBy>
  <cp:revision>4</cp:revision>
  <dcterms:created xsi:type="dcterms:W3CDTF">2023-04-05T16:57:00Z</dcterms:created>
  <dcterms:modified xsi:type="dcterms:W3CDTF">2023-04-05T18:50:00Z</dcterms:modified>
</cp:coreProperties>
</file>