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F15E3" w:rsidRPr="00BF15E3" w:rsidRDefault="00BF15E3" w:rsidP="00BF15E3">
      <w:pPr>
        <w:pStyle w:val="NoSpacing"/>
        <w:jc w:val="center"/>
        <w:rPr>
          <w:rFonts w:cs="Calibri"/>
          <w:b/>
          <w:sz w:val="48"/>
          <w:szCs w:val="48"/>
        </w:rPr>
      </w:pPr>
      <w:r w:rsidRPr="00BF15E3">
        <w:rPr>
          <w:rFonts w:cs="Calibri"/>
          <w:b/>
          <w:sz w:val="48"/>
          <w:szCs w:val="48"/>
        </w:rPr>
        <w:t>Gunthorpe Parish Council</w:t>
      </w:r>
    </w:p>
    <w:p w:rsidR="00BF15E3" w:rsidRPr="00BF15E3" w:rsidRDefault="00BF15E3" w:rsidP="00BF15E3">
      <w:pPr>
        <w:pStyle w:val="Default"/>
        <w:jc w:val="center"/>
        <w:rPr>
          <w:b/>
          <w:color w:val="auto"/>
          <w:sz w:val="28"/>
          <w:szCs w:val="28"/>
        </w:rPr>
      </w:pPr>
      <w:r w:rsidRPr="00BF15E3">
        <w:rPr>
          <w:b/>
          <w:sz w:val="28"/>
          <w:szCs w:val="28"/>
        </w:rPr>
        <w:t xml:space="preserve">Councillors are hereby summoned to attend the meeting of Gunthorpe Parish Council which will take place in the Gunthorpe Village Hall </w:t>
      </w:r>
      <w:r w:rsidRPr="00BF15E3">
        <w:rPr>
          <w:b/>
          <w:color w:val="auto"/>
          <w:sz w:val="28"/>
          <w:szCs w:val="28"/>
        </w:rPr>
        <w:t xml:space="preserve">on Wednesday 22nd October 2025 at 7.15pm </w:t>
      </w:r>
    </w:p>
    <w:p w:rsidR="00BF15E3" w:rsidRPr="00BF15E3" w:rsidRDefault="00BF15E3" w:rsidP="00BF15E3">
      <w:pPr>
        <w:pStyle w:val="NoSpacing"/>
        <w:rPr>
          <w:rFonts w:cs="Calibri"/>
          <w:sz w:val="28"/>
          <w:szCs w:val="28"/>
        </w:rPr>
      </w:pPr>
    </w:p>
    <w:p w:rsidR="00BF15E3" w:rsidRPr="00BF15E3" w:rsidRDefault="00BF15E3" w:rsidP="00BF15E3">
      <w:pPr>
        <w:pStyle w:val="NoSpacing"/>
        <w:rPr>
          <w:rFonts w:cs="Calibri"/>
          <w:sz w:val="28"/>
          <w:szCs w:val="28"/>
        </w:rPr>
      </w:pPr>
      <w:r w:rsidRPr="00BF15E3">
        <w:rPr>
          <w:rFonts w:cs="Calibri"/>
          <w:sz w:val="28"/>
          <w:szCs w:val="28"/>
        </w:rPr>
        <w:t>Signed:</w:t>
      </w:r>
    </w:p>
    <w:p w:rsidR="00BF15E3" w:rsidRPr="00BF15E3" w:rsidRDefault="00BF15E3" w:rsidP="00BF15E3">
      <w:pPr>
        <w:pStyle w:val="NoSpacing"/>
        <w:rPr>
          <w:rFonts w:cs="Calibri"/>
          <w:i/>
          <w:sz w:val="28"/>
          <w:szCs w:val="28"/>
        </w:rPr>
      </w:pPr>
      <w:r w:rsidRPr="00BF15E3">
        <w:rPr>
          <w:rFonts w:cs="Calibri"/>
          <w:i/>
          <w:sz w:val="28"/>
          <w:szCs w:val="28"/>
        </w:rPr>
        <w:t>N Cope</w:t>
      </w:r>
    </w:p>
    <w:p w:rsidR="00BF15E3" w:rsidRPr="00BF15E3" w:rsidRDefault="00BF15E3" w:rsidP="00BF15E3">
      <w:pPr>
        <w:pStyle w:val="NoSpacing"/>
        <w:rPr>
          <w:rFonts w:cs="Calibri"/>
          <w:sz w:val="28"/>
          <w:szCs w:val="28"/>
          <w:u w:val="single"/>
        </w:rPr>
      </w:pPr>
      <w:r w:rsidRPr="00BF15E3">
        <w:rPr>
          <w:rFonts w:cs="Calibri"/>
          <w:sz w:val="28"/>
          <w:szCs w:val="28"/>
          <w:u w:val="single"/>
        </w:rPr>
        <w:t>Clerk to the Parish Council</w:t>
      </w:r>
    </w:p>
    <w:p w:rsidR="00BF15E3" w:rsidRPr="00BF15E3" w:rsidRDefault="00BF15E3" w:rsidP="00BF15E3">
      <w:pPr>
        <w:pStyle w:val="NoSpacing"/>
        <w:rPr>
          <w:rFonts w:cs="Calibri"/>
          <w:sz w:val="28"/>
          <w:szCs w:val="28"/>
        </w:rPr>
      </w:pPr>
      <w:r w:rsidRPr="00BF15E3">
        <w:rPr>
          <w:rFonts w:cs="Calibri"/>
          <w:sz w:val="28"/>
          <w:szCs w:val="28"/>
        </w:rPr>
        <w:t>17</w:t>
      </w:r>
      <w:r w:rsidRPr="00BF15E3">
        <w:rPr>
          <w:rFonts w:cs="Calibri"/>
          <w:sz w:val="28"/>
          <w:szCs w:val="28"/>
          <w:vertAlign w:val="superscript"/>
        </w:rPr>
        <w:t>th</w:t>
      </w:r>
      <w:r w:rsidRPr="00BF15E3">
        <w:rPr>
          <w:rFonts w:cs="Calibri"/>
          <w:sz w:val="28"/>
          <w:szCs w:val="28"/>
        </w:rPr>
        <w:t xml:space="preserve"> October 2025</w:t>
      </w:r>
    </w:p>
    <w:p w:rsidR="00BF15E3" w:rsidRPr="00BF15E3" w:rsidRDefault="00BF15E3" w:rsidP="00BF15E3">
      <w:pPr>
        <w:pStyle w:val="NoSpacing"/>
        <w:jc w:val="center"/>
        <w:rPr>
          <w:rStyle w:val="bcx0"/>
          <w:rFonts w:cs="Calibri"/>
          <w:b/>
          <w:sz w:val="28"/>
          <w:szCs w:val="28"/>
        </w:rPr>
      </w:pPr>
      <w:r w:rsidRPr="00BF15E3">
        <w:rPr>
          <w:rFonts w:cs="Calibri"/>
          <w:b/>
          <w:sz w:val="28"/>
          <w:szCs w:val="28"/>
        </w:rPr>
        <w:t>AGENDA</w:t>
      </w:r>
    </w:p>
    <w:p w:rsidR="00BF15E3" w:rsidRPr="00BF15E3" w:rsidRDefault="00BF15E3" w:rsidP="00BF15E3">
      <w:pPr>
        <w:textAlignment w:val="baseline"/>
        <w:rPr>
          <w:rStyle w:val="bcx0"/>
          <w:rFonts w:asciiTheme="minorHAnsi" w:eastAsiaTheme="majorEastAsia" w:hAnsiTheme="minorHAnsi" w:cstheme="minorHAnsi"/>
          <w:sz w:val="28"/>
          <w:szCs w:val="28"/>
        </w:rPr>
      </w:pPr>
    </w:p>
    <w:p w:rsidR="00BF15E3" w:rsidRPr="00BF15E3" w:rsidRDefault="00BF15E3" w:rsidP="00BF15E3">
      <w:pPr>
        <w:pStyle w:val="NoSpacing"/>
        <w:rPr>
          <w:sz w:val="28"/>
          <w:szCs w:val="28"/>
        </w:rPr>
      </w:pPr>
      <w:r w:rsidRPr="00BF15E3">
        <w:rPr>
          <w:rStyle w:val="bcx0"/>
          <w:sz w:val="28"/>
          <w:szCs w:val="28"/>
        </w:rPr>
        <w:t>To receive and note public participation.</w:t>
      </w:r>
      <w:r w:rsidRPr="00BF15E3">
        <w:rPr>
          <w:rStyle w:val="eop"/>
          <w:sz w:val="28"/>
          <w:szCs w:val="28"/>
        </w:rPr>
        <w:t> (Max. 10 Minutes)</w:t>
      </w:r>
    </w:p>
    <w:p w:rsidR="00BF15E3" w:rsidRPr="00BF15E3" w:rsidRDefault="00BF15E3" w:rsidP="00BF15E3">
      <w:pPr>
        <w:pStyle w:val="NoSpacing"/>
        <w:jc w:val="center"/>
        <w:rPr>
          <w:rStyle w:val="bcx0"/>
          <w:sz w:val="28"/>
          <w:szCs w:val="28"/>
        </w:rPr>
      </w:pPr>
    </w:p>
    <w:p w:rsidR="00BF15E3" w:rsidRPr="00BF15E3" w:rsidRDefault="00BF15E3" w:rsidP="00BF15E3">
      <w:pPr>
        <w:pStyle w:val="NoSpacing"/>
        <w:rPr>
          <w:rStyle w:val="bcx0"/>
          <w:b/>
          <w:bCs/>
          <w:sz w:val="28"/>
          <w:szCs w:val="28"/>
        </w:rPr>
      </w:pPr>
      <w:r w:rsidRPr="00BF15E3">
        <w:rPr>
          <w:rStyle w:val="bcx0"/>
          <w:b/>
          <w:bCs/>
          <w:sz w:val="28"/>
          <w:szCs w:val="28"/>
        </w:rPr>
        <w:t>108/25 To receive and accept apologies.</w:t>
      </w:r>
    </w:p>
    <w:p w:rsidR="00BF15E3" w:rsidRPr="00BF15E3" w:rsidRDefault="00BF15E3" w:rsidP="00BF15E3">
      <w:pPr>
        <w:pStyle w:val="NoSpacing"/>
        <w:rPr>
          <w:rStyle w:val="eop"/>
          <w:b/>
          <w:bCs/>
          <w:sz w:val="28"/>
          <w:szCs w:val="28"/>
        </w:rPr>
      </w:pPr>
      <w:r w:rsidRPr="00BF15E3">
        <w:rPr>
          <w:rStyle w:val="bcx0"/>
          <w:b/>
          <w:bCs/>
          <w:sz w:val="28"/>
          <w:szCs w:val="28"/>
        </w:rPr>
        <w:t>109/25 To receive and note Declaration of Interests</w:t>
      </w:r>
      <w:r w:rsidRPr="00BF15E3">
        <w:rPr>
          <w:rStyle w:val="eop"/>
          <w:b/>
          <w:bCs/>
          <w:sz w:val="28"/>
          <w:szCs w:val="28"/>
        </w:rPr>
        <w:t> </w:t>
      </w:r>
    </w:p>
    <w:p w:rsidR="00BF15E3" w:rsidRPr="00BF15E3" w:rsidRDefault="00BF15E3" w:rsidP="00BF15E3">
      <w:pPr>
        <w:pStyle w:val="NoSpacing"/>
        <w:rPr>
          <w:rStyle w:val="bcx0"/>
          <w:b/>
          <w:bCs/>
          <w:sz w:val="28"/>
          <w:szCs w:val="28"/>
        </w:rPr>
      </w:pPr>
      <w:r w:rsidRPr="00BF15E3">
        <w:rPr>
          <w:rStyle w:val="bcx0"/>
          <w:b/>
          <w:bCs/>
          <w:sz w:val="28"/>
          <w:szCs w:val="28"/>
        </w:rPr>
        <w:t>110/25</w:t>
      </w:r>
      <w:r w:rsidRPr="00BF15E3">
        <w:rPr>
          <w:rStyle w:val="tabchar"/>
          <w:b/>
          <w:bCs/>
          <w:sz w:val="28"/>
          <w:szCs w:val="28"/>
        </w:rPr>
        <w:t xml:space="preserve"> </w:t>
      </w:r>
      <w:r w:rsidRPr="00BF15E3">
        <w:rPr>
          <w:rStyle w:val="bcx0"/>
          <w:b/>
          <w:bCs/>
          <w:sz w:val="28"/>
          <w:szCs w:val="28"/>
        </w:rPr>
        <w:t>To receive and accept the Minutes from the meeting held on 24</w:t>
      </w:r>
      <w:r w:rsidRPr="00BF15E3">
        <w:rPr>
          <w:rStyle w:val="bcx0"/>
          <w:b/>
          <w:bCs/>
          <w:sz w:val="28"/>
          <w:szCs w:val="28"/>
          <w:vertAlign w:val="superscript"/>
        </w:rPr>
        <w:t>th</w:t>
      </w:r>
      <w:r w:rsidRPr="00BF15E3">
        <w:rPr>
          <w:rStyle w:val="bcx0"/>
          <w:b/>
          <w:bCs/>
          <w:sz w:val="28"/>
          <w:szCs w:val="28"/>
        </w:rPr>
        <w:t xml:space="preserve"> September 2025 </w:t>
      </w:r>
    </w:p>
    <w:p w:rsidR="00BF15E3" w:rsidRPr="00BF15E3" w:rsidRDefault="00BF15E3" w:rsidP="00BF15E3">
      <w:pPr>
        <w:pStyle w:val="NoSpacing"/>
        <w:rPr>
          <w:rStyle w:val="bcx0"/>
          <w:b/>
          <w:bCs/>
          <w:sz w:val="28"/>
          <w:szCs w:val="28"/>
        </w:rPr>
      </w:pPr>
      <w:r w:rsidRPr="00BF15E3">
        <w:rPr>
          <w:rStyle w:val="bcx0"/>
          <w:b/>
          <w:bCs/>
          <w:sz w:val="28"/>
          <w:szCs w:val="28"/>
        </w:rPr>
        <w:t>111/25</w:t>
      </w:r>
      <w:r w:rsidRPr="00BF15E3">
        <w:rPr>
          <w:rStyle w:val="tabchar"/>
          <w:b/>
          <w:bCs/>
          <w:sz w:val="28"/>
          <w:szCs w:val="28"/>
        </w:rPr>
        <w:t xml:space="preserve"> To</w:t>
      </w:r>
      <w:r w:rsidRPr="00BF15E3">
        <w:rPr>
          <w:rStyle w:val="bcx0"/>
          <w:b/>
          <w:bCs/>
          <w:sz w:val="28"/>
          <w:szCs w:val="28"/>
        </w:rPr>
        <w:t xml:space="preserve"> receive and note reports from District and County Councillors</w:t>
      </w:r>
      <w:r w:rsidRPr="00BF15E3">
        <w:rPr>
          <w:rStyle w:val="eop"/>
          <w:b/>
          <w:bCs/>
          <w:sz w:val="28"/>
          <w:szCs w:val="28"/>
        </w:rPr>
        <w:t> </w:t>
      </w:r>
    </w:p>
    <w:p w:rsidR="00BF15E3" w:rsidRPr="00BF15E3" w:rsidRDefault="00BF15E3" w:rsidP="00BF15E3">
      <w:pPr>
        <w:pStyle w:val="NoSpacing"/>
        <w:rPr>
          <w:rStyle w:val="bcx0"/>
          <w:b/>
          <w:bCs/>
          <w:sz w:val="28"/>
          <w:szCs w:val="28"/>
        </w:rPr>
      </w:pPr>
      <w:r w:rsidRPr="00BF15E3">
        <w:rPr>
          <w:rStyle w:val="bcx0"/>
          <w:b/>
          <w:bCs/>
          <w:sz w:val="28"/>
          <w:szCs w:val="28"/>
        </w:rPr>
        <w:t>112/25</w:t>
      </w:r>
      <w:r w:rsidRPr="00BF15E3">
        <w:rPr>
          <w:rStyle w:val="tabchar"/>
          <w:b/>
          <w:bCs/>
          <w:sz w:val="28"/>
          <w:szCs w:val="28"/>
        </w:rPr>
        <w:t xml:space="preserve"> </w:t>
      </w:r>
      <w:r w:rsidRPr="00BF15E3">
        <w:rPr>
          <w:rStyle w:val="bcx0"/>
          <w:b/>
          <w:bCs/>
          <w:sz w:val="28"/>
          <w:szCs w:val="28"/>
        </w:rPr>
        <w:t xml:space="preserve">Planning </w:t>
      </w:r>
    </w:p>
    <w:p w:rsidR="00BF15E3" w:rsidRPr="00BF15E3" w:rsidRDefault="00BF15E3" w:rsidP="00BF15E3">
      <w:pPr>
        <w:pStyle w:val="NoSpacing"/>
        <w:numPr>
          <w:ilvl w:val="0"/>
          <w:numId w:val="1"/>
        </w:numPr>
        <w:rPr>
          <w:sz w:val="28"/>
          <w:szCs w:val="28"/>
        </w:rPr>
      </w:pPr>
      <w:r w:rsidRPr="00BF15E3">
        <w:rPr>
          <w:rStyle w:val="textrun"/>
          <w:sz w:val="28"/>
          <w:szCs w:val="28"/>
        </w:rPr>
        <w:t xml:space="preserve">Applications: </w:t>
      </w:r>
      <w:r w:rsidRPr="00BF15E3">
        <w:rPr>
          <w:b/>
          <w:bCs/>
          <w:sz w:val="28"/>
          <w:szCs w:val="28"/>
          <w:lang w:val="en-US"/>
        </w:rPr>
        <w:t>25/01662/HOUSE</w:t>
      </w:r>
      <w:r w:rsidRPr="00BF15E3">
        <w:rPr>
          <w:sz w:val="28"/>
          <w:szCs w:val="28"/>
          <w:lang w:val="en-US"/>
        </w:rPr>
        <w:t>|Removal of existing conservatory and replace with brick built structure, with a lean to roof with tiles and velux roof lights|15 Hobsons Acre Gunthorpe NG14 7FF</w:t>
      </w:r>
    </w:p>
    <w:p w:rsidR="00BF15E3" w:rsidRPr="00BF15E3" w:rsidRDefault="00BF15E3" w:rsidP="00BF15E3">
      <w:pPr>
        <w:pStyle w:val="NoSpacing"/>
        <w:ind w:left="360"/>
        <w:rPr>
          <w:sz w:val="28"/>
          <w:szCs w:val="28"/>
        </w:rPr>
      </w:pPr>
    </w:p>
    <w:p w:rsidR="00BF15E3" w:rsidRPr="00BF15E3" w:rsidRDefault="00BF15E3" w:rsidP="00BF15E3">
      <w:pPr>
        <w:pStyle w:val="NoSpacing"/>
        <w:ind w:left="360"/>
        <w:rPr>
          <w:sz w:val="28"/>
          <w:szCs w:val="28"/>
          <w:lang w:val="en-US"/>
        </w:rPr>
      </w:pPr>
      <w:r w:rsidRPr="00BF15E3">
        <w:rPr>
          <w:b/>
          <w:bCs/>
          <w:sz w:val="28"/>
          <w:szCs w:val="28"/>
          <w:lang w:val="en-US"/>
        </w:rPr>
        <w:t>25/01539/FUL</w:t>
      </w:r>
      <w:r w:rsidRPr="00BF15E3">
        <w:rPr>
          <w:sz w:val="28"/>
          <w:szCs w:val="28"/>
          <w:lang w:val="en-US"/>
        </w:rPr>
        <w:t>|Conversion of barn to two dwellings (retrospective)|Lodge Farm Lowdham Road Gunthorpe NG14 7ES</w:t>
      </w:r>
    </w:p>
    <w:p w:rsidR="00BF15E3" w:rsidRPr="00BF15E3" w:rsidRDefault="00BF15E3" w:rsidP="00BF15E3">
      <w:pPr>
        <w:pStyle w:val="NoSpacing"/>
        <w:ind w:left="360"/>
        <w:rPr>
          <w:sz w:val="28"/>
          <w:szCs w:val="28"/>
          <w:lang w:val="en-US"/>
        </w:rPr>
      </w:pPr>
    </w:p>
    <w:p w:rsidR="00BF15E3" w:rsidRPr="00BF15E3" w:rsidRDefault="00BF15E3" w:rsidP="00BF15E3">
      <w:pPr>
        <w:pStyle w:val="NoSpacing"/>
        <w:ind w:left="360"/>
        <w:rPr>
          <w:sz w:val="28"/>
          <w:szCs w:val="28"/>
          <w:lang w:val="en-US"/>
        </w:rPr>
      </w:pPr>
      <w:r w:rsidRPr="00BF15E3">
        <w:rPr>
          <w:b/>
          <w:bCs/>
          <w:sz w:val="28"/>
          <w:szCs w:val="28"/>
          <w:lang w:val="en-US"/>
        </w:rPr>
        <w:t>25/00726/OUT</w:t>
      </w:r>
      <w:r w:rsidRPr="00BF15E3">
        <w:rPr>
          <w:sz w:val="28"/>
          <w:szCs w:val="28"/>
          <w:lang w:val="en-US"/>
        </w:rPr>
        <w:t>|Creation of 8 additional residential units.|Lowdham Cars Lowdham Road Gunthorpe NG14 7ER</w:t>
      </w:r>
    </w:p>
    <w:p w:rsidR="00BF15E3" w:rsidRPr="00BF15E3" w:rsidRDefault="00BF15E3" w:rsidP="00BF15E3">
      <w:pPr>
        <w:pStyle w:val="NoSpacing"/>
        <w:ind w:left="360"/>
        <w:rPr>
          <w:rStyle w:val="textrun"/>
          <w:sz w:val="28"/>
          <w:szCs w:val="28"/>
        </w:rPr>
      </w:pPr>
    </w:p>
    <w:p w:rsidR="00BF15E3" w:rsidRPr="00BF15E3" w:rsidRDefault="00BF15E3" w:rsidP="00BF15E3">
      <w:pPr>
        <w:pStyle w:val="NoSpacing"/>
        <w:numPr>
          <w:ilvl w:val="0"/>
          <w:numId w:val="1"/>
        </w:numPr>
        <w:rPr>
          <w:sz w:val="28"/>
          <w:szCs w:val="28"/>
        </w:rPr>
      </w:pPr>
      <w:r w:rsidRPr="00BF15E3">
        <w:rPr>
          <w:rStyle w:val="textrun"/>
          <w:sz w:val="28"/>
          <w:szCs w:val="28"/>
        </w:rPr>
        <w:t xml:space="preserve">Decisions: </w:t>
      </w:r>
      <w:r w:rsidRPr="00BF15E3">
        <w:rPr>
          <w:b/>
          <w:bCs/>
          <w:sz w:val="28"/>
          <w:szCs w:val="28"/>
          <w:lang w:val="en-US"/>
        </w:rPr>
        <w:t>25/01325/ADV</w:t>
      </w:r>
      <w:r w:rsidRPr="00BF15E3">
        <w:rPr>
          <w:sz w:val="28"/>
          <w:szCs w:val="28"/>
          <w:lang w:val="en-US"/>
        </w:rPr>
        <w:t>|Erection of 4 fascia signs (retrospective)|The Anchor 80 Main Street Gunthorpe NG14 7EU : PERMITTED</w:t>
      </w:r>
    </w:p>
    <w:p w:rsidR="00BF15E3" w:rsidRPr="00BF15E3" w:rsidRDefault="00BF15E3" w:rsidP="00BF15E3">
      <w:pPr>
        <w:pStyle w:val="NoSpacing"/>
        <w:ind w:left="360"/>
        <w:rPr>
          <w:sz w:val="28"/>
          <w:szCs w:val="28"/>
          <w:lang w:val="en-US"/>
        </w:rPr>
      </w:pPr>
    </w:p>
    <w:p w:rsidR="00BF15E3" w:rsidRPr="00BF15E3" w:rsidRDefault="00BF15E3" w:rsidP="00BF15E3">
      <w:pPr>
        <w:pStyle w:val="NoSpacing"/>
        <w:ind w:left="360"/>
        <w:rPr>
          <w:sz w:val="28"/>
          <w:szCs w:val="28"/>
          <w:lang w:val="en-US"/>
        </w:rPr>
      </w:pPr>
      <w:r w:rsidRPr="00BF15E3">
        <w:rPr>
          <w:b/>
          <w:bCs/>
          <w:sz w:val="28"/>
          <w:szCs w:val="28"/>
          <w:lang w:val="en-US"/>
        </w:rPr>
        <w:t>25/01342/FUL</w:t>
      </w:r>
      <w:r w:rsidRPr="00BF15E3">
        <w:rPr>
          <w:sz w:val="28"/>
          <w:szCs w:val="28"/>
          <w:lang w:val="en-US"/>
        </w:rPr>
        <w:t>|Installation of a Marquee with a retractable roof in the courtyard|The Anchor 80 Main Street Gunthorpe NG14 7EU: PERMITTED</w:t>
      </w:r>
    </w:p>
    <w:p w:rsidR="00BF15E3" w:rsidRPr="00BF15E3" w:rsidRDefault="00BF15E3" w:rsidP="00BF15E3">
      <w:pPr>
        <w:pStyle w:val="NoSpacing"/>
        <w:ind w:left="360"/>
        <w:rPr>
          <w:sz w:val="28"/>
          <w:szCs w:val="28"/>
          <w:lang w:val="en-US"/>
        </w:rPr>
      </w:pPr>
    </w:p>
    <w:p w:rsidR="00BF15E3" w:rsidRPr="00BF15E3" w:rsidRDefault="00BF15E3" w:rsidP="00BF15E3">
      <w:pPr>
        <w:pStyle w:val="NoSpacing"/>
        <w:ind w:left="360"/>
        <w:rPr>
          <w:sz w:val="28"/>
          <w:szCs w:val="28"/>
          <w:lang w:val="en-US"/>
        </w:rPr>
      </w:pPr>
      <w:r w:rsidRPr="00BF15E3">
        <w:rPr>
          <w:b/>
          <w:bCs/>
          <w:sz w:val="28"/>
          <w:szCs w:val="28"/>
          <w:lang w:val="en-US"/>
        </w:rPr>
        <w:t>25/01241/FUL</w:t>
      </w:r>
      <w:r w:rsidRPr="00BF15E3">
        <w:rPr>
          <w:sz w:val="28"/>
          <w:szCs w:val="28"/>
          <w:lang w:val="en-US"/>
        </w:rPr>
        <w:t>|External seating, bar area and wall.|Tom Browns Brasserie The Old School House Trentside Gunthorpe Nottingham NG14 7FB: REFUSED</w:t>
      </w:r>
    </w:p>
    <w:p w:rsidR="00BF15E3" w:rsidRPr="00BF15E3" w:rsidRDefault="00BF15E3" w:rsidP="00BF15E3">
      <w:pPr>
        <w:pStyle w:val="NoSpacing"/>
        <w:ind w:left="360"/>
        <w:rPr>
          <w:sz w:val="28"/>
          <w:szCs w:val="28"/>
        </w:rPr>
      </w:pPr>
    </w:p>
    <w:p w:rsidR="00BF15E3" w:rsidRPr="00BF15E3" w:rsidRDefault="00BF15E3" w:rsidP="00BF15E3">
      <w:pPr>
        <w:pStyle w:val="NoSpacing"/>
        <w:rPr>
          <w:rStyle w:val="textrun"/>
          <w:sz w:val="28"/>
          <w:szCs w:val="28"/>
        </w:rPr>
      </w:pPr>
      <w:r w:rsidRPr="00BF15E3">
        <w:rPr>
          <w:rStyle w:val="textrun"/>
          <w:b/>
          <w:bCs/>
          <w:sz w:val="28"/>
          <w:szCs w:val="28"/>
        </w:rPr>
        <w:t>113/25 Finance</w:t>
      </w:r>
    </w:p>
    <w:p w:rsidR="00BF15E3" w:rsidRPr="00BF15E3" w:rsidRDefault="00BF15E3" w:rsidP="00BF15E3">
      <w:pPr>
        <w:pStyle w:val="NoSpacing"/>
        <w:rPr>
          <w:rStyle w:val="bcx0"/>
          <w:sz w:val="28"/>
          <w:szCs w:val="28"/>
        </w:rPr>
      </w:pPr>
      <w:r w:rsidRPr="00BF15E3">
        <w:rPr>
          <w:rStyle w:val="textrun"/>
          <w:sz w:val="28"/>
          <w:szCs w:val="28"/>
        </w:rPr>
        <w:t xml:space="preserve">a. </w:t>
      </w:r>
      <w:r w:rsidRPr="00BF15E3">
        <w:rPr>
          <w:rStyle w:val="bcx0"/>
          <w:sz w:val="28"/>
          <w:szCs w:val="28"/>
        </w:rPr>
        <w:t xml:space="preserve">To note payments received and authorise accounts for payment: Clerk pay October.  Salt bins= £372.  Councillor training (x2) = £90.  Public Works Loans= £1075.53. Website= £11.99. Dog bins= £1148.16 </w:t>
      </w:r>
    </w:p>
    <w:p w:rsidR="00BF15E3" w:rsidRPr="00BF15E3" w:rsidRDefault="00BF15E3" w:rsidP="00BF15E3">
      <w:pPr>
        <w:pStyle w:val="NoSpacing"/>
        <w:rPr>
          <w:rStyle w:val="eop"/>
          <w:b/>
          <w:bCs/>
          <w:sz w:val="28"/>
          <w:szCs w:val="28"/>
        </w:rPr>
      </w:pPr>
      <w:r w:rsidRPr="00BF15E3">
        <w:rPr>
          <w:rStyle w:val="bcx0"/>
          <w:b/>
          <w:bCs/>
          <w:sz w:val="28"/>
          <w:szCs w:val="28"/>
        </w:rPr>
        <w:t>Precept received =£12337.50.</w:t>
      </w:r>
    </w:p>
    <w:p w:rsidR="00BF15E3" w:rsidRPr="00BF15E3" w:rsidRDefault="00BF15E3" w:rsidP="00BF15E3">
      <w:pPr>
        <w:pStyle w:val="NoSpacing"/>
        <w:rPr>
          <w:rStyle w:val="eop"/>
          <w:sz w:val="28"/>
          <w:szCs w:val="28"/>
        </w:rPr>
      </w:pPr>
      <w:r w:rsidRPr="00BF15E3">
        <w:rPr>
          <w:rStyle w:val="eop"/>
          <w:sz w:val="28"/>
          <w:szCs w:val="28"/>
        </w:rPr>
        <w:t>b. To note bank reconciliation – balance at 13/10 = £63680. 72</w:t>
      </w:r>
    </w:p>
    <w:p w:rsidR="00BF15E3" w:rsidRPr="00BF15E3" w:rsidRDefault="00BF15E3" w:rsidP="00BF15E3">
      <w:pPr>
        <w:pStyle w:val="NoSpacing"/>
        <w:rPr>
          <w:rStyle w:val="bcx0"/>
          <w:b/>
          <w:bCs/>
          <w:sz w:val="28"/>
          <w:szCs w:val="28"/>
        </w:rPr>
      </w:pPr>
      <w:r w:rsidRPr="00BF15E3">
        <w:rPr>
          <w:rStyle w:val="eop"/>
          <w:b/>
          <w:bCs/>
          <w:sz w:val="28"/>
          <w:szCs w:val="28"/>
        </w:rPr>
        <w:lastRenderedPageBreak/>
        <w:t>To receive updates and agree actions related to the following:</w:t>
      </w:r>
    </w:p>
    <w:p w:rsidR="00BF15E3" w:rsidRPr="00BF15E3" w:rsidRDefault="00BF15E3" w:rsidP="00BF15E3">
      <w:pPr>
        <w:pStyle w:val="NoSpacing"/>
        <w:rPr>
          <w:rStyle w:val="bcx0"/>
          <w:b/>
          <w:bCs/>
          <w:sz w:val="28"/>
          <w:szCs w:val="28"/>
        </w:rPr>
      </w:pPr>
      <w:r w:rsidRPr="00BF15E3">
        <w:rPr>
          <w:rStyle w:val="bcx0"/>
          <w:b/>
          <w:bCs/>
          <w:sz w:val="28"/>
          <w:szCs w:val="28"/>
        </w:rPr>
        <w:t>114/25</w:t>
      </w:r>
      <w:r w:rsidRPr="00BF15E3">
        <w:rPr>
          <w:rStyle w:val="bcx0"/>
          <w:sz w:val="28"/>
          <w:szCs w:val="28"/>
        </w:rPr>
        <w:t xml:space="preserve"> </w:t>
      </w:r>
      <w:r w:rsidRPr="00BF15E3">
        <w:rPr>
          <w:rStyle w:val="bcx0"/>
          <w:b/>
          <w:bCs/>
          <w:sz w:val="28"/>
          <w:szCs w:val="28"/>
        </w:rPr>
        <w:t>Environmental Matters &amp; Nature Reserve</w:t>
      </w:r>
    </w:p>
    <w:p w:rsidR="00BF15E3" w:rsidRPr="00BF15E3" w:rsidRDefault="00BF15E3" w:rsidP="00BF15E3">
      <w:pPr>
        <w:pStyle w:val="NoSpacing"/>
        <w:rPr>
          <w:rStyle w:val="bcx0"/>
          <w:sz w:val="28"/>
          <w:szCs w:val="28"/>
        </w:rPr>
      </w:pPr>
      <w:r w:rsidRPr="00BF15E3">
        <w:rPr>
          <w:rStyle w:val="bcx0"/>
          <w:sz w:val="28"/>
          <w:szCs w:val="28"/>
        </w:rPr>
        <w:t>Dog bin contract – discussion as to whether it is appropriate in frequency</w:t>
      </w:r>
    </w:p>
    <w:p w:rsidR="00BF15E3" w:rsidRPr="00BF15E3" w:rsidRDefault="00BF15E3" w:rsidP="00BF15E3">
      <w:pPr>
        <w:pStyle w:val="NoSpacing"/>
        <w:rPr>
          <w:rStyle w:val="bcx0"/>
          <w:b/>
          <w:bCs/>
          <w:sz w:val="28"/>
          <w:szCs w:val="28"/>
        </w:rPr>
      </w:pPr>
      <w:r w:rsidRPr="00BF15E3">
        <w:rPr>
          <w:rStyle w:val="bcx0"/>
          <w:b/>
          <w:bCs/>
          <w:sz w:val="28"/>
          <w:szCs w:val="28"/>
        </w:rPr>
        <w:t>115/25 Flood Resilience Scheme</w:t>
      </w:r>
    </w:p>
    <w:p w:rsidR="00BF15E3" w:rsidRPr="00BF15E3" w:rsidRDefault="00BF15E3" w:rsidP="00BF15E3">
      <w:pPr>
        <w:pStyle w:val="NoSpacing"/>
        <w:rPr>
          <w:rStyle w:val="bcx0"/>
          <w:b/>
          <w:bCs/>
          <w:sz w:val="28"/>
          <w:szCs w:val="28"/>
        </w:rPr>
      </w:pPr>
      <w:r w:rsidRPr="00BF15E3">
        <w:rPr>
          <w:rStyle w:val="bcx0"/>
          <w:b/>
          <w:bCs/>
          <w:sz w:val="28"/>
          <w:szCs w:val="28"/>
        </w:rPr>
        <w:t>116/25 Highways and public rights of way</w:t>
      </w:r>
    </w:p>
    <w:p w:rsidR="00BF15E3" w:rsidRPr="00BF15E3" w:rsidRDefault="00BF15E3" w:rsidP="00BF15E3">
      <w:pPr>
        <w:pStyle w:val="NoSpacing"/>
        <w:rPr>
          <w:rStyle w:val="bcx0"/>
          <w:sz w:val="28"/>
          <w:szCs w:val="28"/>
        </w:rPr>
      </w:pPr>
      <w:r w:rsidRPr="00BF15E3">
        <w:rPr>
          <w:rStyle w:val="bcx0"/>
          <w:sz w:val="28"/>
          <w:szCs w:val="28"/>
        </w:rPr>
        <w:t>Update on footbridge at the back of Lowdham’s Caravans.  Meeting with Ellie Jaycock on 29</w:t>
      </w:r>
      <w:r w:rsidRPr="00BF15E3">
        <w:rPr>
          <w:rStyle w:val="bcx0"/>
          <w:sz w:val="28"/>
          <w:szCs w:val="28"/>
          <w:vertAlign w:val="superscript"/>
        </w:rPr>
        <w:t>th</w:t>
      </w:r>
      <w:r w:rsidRPr="00BF15E3">
        <w:rPr>
          <w:rStyle w:val="bcx0"/>
          <w:sz w:val="28"/>
          <w:szCs w:val="28"/>
        </w:rPr>
        <w:t xml:space="preserve"> October regarding speed limit on A6097.</w:t>
      </w:r>
    </w:p>
    <w:p w:rsidR="00BF15E3" w:rsidRPr="00BF15E3" w:rsidRDefault="00BF15E3" w:rsidP="00BF15E3">
      <w:pPr>
        <w:pStyle w:val="NoSpacing"/>
        <w:rPr>
          <w:rStyle w:val="bcx0"/>
          <w:b/>
          <w:bCs/>
          <w:sz w:val="28"/>
          <w:szCs w:val="28"/>
        </w:rPr>
      </w:pPr>
      <w:r w:rsidRPr="00BF15E3">
        <w:rPr>
          <w:rStyle w:val="bcx0"/>
          <w:b/>
          <w:bCs/>
          <w:sz w:val="28"/>
          <w:szCs w:val="28"/>
        </w:rPr>
        <w:t>117/25 Village Hall, playing field and play park</w:t>
      </w:r>
    </w:p>
    <w:p w:rsidR="00BF15E3" w:rsidRPr="00BF15E3" w:rsidRDefault="00BF15E3" w:rsidP="00BF15E3">
      <w:pPr>
        <w:pStyle w:val="NoSpacing"/>
        <w:rPr>
          <w:rStyle w:val="bcx0"/>
          <w:sz w:val="28"/>
          <w:szCs w:val="28"/>
        </w:rPr>
      </w:pPr>
      <w:r w:rsidRPr="00BF15E3">
        <w:rPr>
          <w:rStyle w:val="bcx0"/>
          <w:sz w:val="28"/>
          <w:szCs w:val="28"/>
        </w:rPr>
        <w:t>Update on park and nature reserve bench quote</w:t>
      </w:r>
    </w:p>
    <w:p w:rsidR="00BF15E3" w:rsidRPr="00BF15E3" w:rsidRDefault="00BF15E3" w:rsidP="00BF15E3">
      <w:pPr>
        <w:pStyle w:val="NoSpacing"/>
        <w:rPr>
          <w:rStyle w:val="bcx0"/>
          <w:b/>
          <w:bCs/>
          <w:sz w:val="28"/>
          <w:szCs w:val="28"/>
        </w:rPr>
      </w:pPr>
      <w:r w:rsidRPr="00BF15E3">
        <w:rPr>
          <w:rStyle w:val="bcx0"/>
          <w:b/>
          <w:bCs/>
          <w:sz w:val="28"/>
          <w:szCs w:val="28"/>
        </w:rPr>
        <w:t xml:space="preserve">118/25 Marston Riverside </w:t>
      </w:r>
    </w:p>
    <w:p w:rsidR="00BF15E3" w:rsidRPr="00BF15E3" w:rsidRDefault="00BF15E3" w:rsidP="00BF15E3">
      <w:pPr>
        <w:pStyle w:val="NoSpacing"/>
        <w:rPr>
          <w:rStyle w:val="bcx0"/>
          <w:sz w:val="28"/>
          <w:szCs w:val="28"/>
        </w:rPr>
      </w:pPr>
      <w:r w:rsidRPr="00BF15E3">
        <w:rPr>
          <w:rStyle w:val="bcx0"/>
          <w:sz w:val="28"/>
          <w:szCs w:val="28"/>
        </w:rPr>
        <w:t>Discussion of letter to Marston’s re potential purchase of land</w:t>
      </w:r>
    </w:p>
    <w:p w:rsidR="00BF15E3" w:rsidRPr="00BF15E3" w:rsidRDefault="00BF15E3" w:rsidP="00BF15E3">
      <w:pPr>
        <w:pStyle w:val="NoSpacing"/>
        <w:rPr>
          <w:rStyle w:val="bcx0"/>
          <w:b/>
          <w:bCs/>
          <w:sz w:val="28"/>
          <w:szCs w:val="28"/>
        </w:rPr>
      </w:pPr>
      <w:r w:rsidRPr="00BF15E3">
        <w:rPr>
          <w:rStyle w:val="bcx0"/>
          <w:b/>
          <w:bCs/>
          <w:sz w:val="28"/>
          <w:szCs w:val="28"/>
        </w:rPr>
        <w:t>119/25 Website</w:t>
      </w:r>
    </w:p>
    <w:p w:rsidR="00BF15E3" w:rsidRPr="00BF15E3" w:rsidRDefault="00BF15E3" w:rsidP="00BF15E3">
      <w:pPr>
        <w:pStyle w:val="NoSpacing"/>
        <w:rPr>
          <w:rStyle w:val="bcx0"/>
          <w:sz w:val="28"/>
          <w:szCs w:val="28"/>
        </w:rPr>
      </w:pPr>
      <w:r w:rsidRPr="00BF15E3">
        <w:rPr>
          <w:rStyle w:val="bcx0"/>
          <w:sz w:val="28"/>
          <w:szCs w:val="28"/>
        </w:rPr>
        <w:t>Council-owned email addresses to be ordered</w:t>
      </w:r>
    </w:p>
    <w:p w:rsidR="00BF15E3" w:rsidRPr="00BF15E3" w:rsidRDefault="00BF15E3" w:rsidP="00BF15E3">
      <w:pPr>
        <w:pStyle w:val="NoSpacing"/>
        <w:rPr>
          <w:rStyle w:val="bcx0"/>
          <w:b/>
          <w:bCs/>
          <w:sz w:val="28"/>
          <w:szCs w:val="28"/>
        </w:rPr>
      </w:pPr>
      <w:r w:rsidRPr="00BF15E3">
        <w:rPr>
          <w:rStyle w:val="bcx0"/>
          <w:b/>
          <w:bCs/>
          <w:sz w:val="28"/>
          <w:szCs w:val="28"/>
        </w:rPr>
        <w:t>120/25 School sign</w:t>
      </w:r>
    </w:p>
    <w:p w:rsidR="00BF15E3" w:rsidRPr="00BF15E3" w:rsidRDefault="00BF15E3" w:rsidP="00BF15E3">
      <w:pPr>
        <w:pStyle w:val="NoSpacing"/>
        <w:rPr>
          <w:rStyle w:val="bcx0"/>
          <w:sz w:val="28"/>
          <w:szCs w:val="28"/>
        </w:rPr>
      </w:pPr>
      <w:r w:rsidRPr="00BF15E3">
        <w:rPr>
          <w:rStyle w:val="bcx0"/>
          <w:sz w:val="28"/>
          <w:szCs w:val="28"/>
        </w:rPr>
        <w:t>Discuss whether a new school sign would be possible</w:t>
      </w:r>
    </w:p>
    <w:p w:rsidR="00BF15E3" w:rsidRPr="00BF15E3" w:rsidRDefault="00BF15E3" w:rsidP="00BF15E3">
      <w:pPr>
        <w:pStyle w:val="NoSpacing"/>
        <w:rPr>
          <w:rStyle w:val="bcx0"/>
          <w:b/>
          <w:bCs/>
          <w:sz w:val="28"/>
          <w:szCs w:val="28"/>
        </w:rPr>
      </w:pPr>
      <w:r w:rsidRPr="00BF15E3">
        <w:rPr>
          <w:rStyle w:val="bcx0"/>
          <w:b/>
          <w:bCs/>
          <w:sz w:val="28"/>
          <w:szCs w:val="28"/>
        </w:rPr>
        <w:t>121/25 IT policy and data breach</w:t>
      </w:r>
    </w:p>
    <w:p w:rsidR="00BF15E3" w:rsidRPr="00BF15E3" w:rsidRDefault="00BF15E3" w:rsidP="00BF15E3">
      <w:pPr>
        <w:pStyle w:val="NoSpacing"/>
        <w:rPr>
          <w:rStyle w:val="bcx0"/>
          <w:sz w:val="28"/>
          <w:szCs w:val="28"/>
        </w:rPr>
      </w:pPr>
      <w:r w:rsidRPr="00BF15E3">
        <w:rPr>
          <w:rStyle w:val="bcx0"/>
          <w:sz w:val="28"/>
          <w:szCs w:val="28"/>
        </w:rPr>
        <w:t>Discuss, amend and adopt new policies</w:t>
      </w:r>
    </w:p>
    <w:p w:rsidR="00BF15E3" w:rsidRPr="00BF15E3" w:rsidRDefault="00BF15E3" w:rsidP="00BF15E3">
      <w:pPr>
        <w:pStyle w:val="NoSpacing"/>
        <w:rPr>
          <w:rStyle w:val="bcx0"/>
          <w:b/>
          <w:bCs/>
          <w:sz w:val="28"/>
          <w:szCs w:val="28"/>
        </w:rPr>
      </w:pPr>
      <w:r w:rsidRPr="00BF15E3">
        <w:rPr>
          <w:rStyle w:val="bcx0"/>
          <w:b/>
          <w:bCs/>
          <w:sz w:val="28"/>
          <w:szCs w:val="28"/>
        </w:rPr>
        <w:t>122/25 Council Awards Scheme</w:t>
      </w:r>
    </w:p>
    <w:p w:rsidR="00BF15E3" w:rsidRPr="00BF15E3" w:rsidRDefault="00BF15E3" w:rsidP="00BF15E3">
      <w:pPr>
        <w:pStyle w:val="NoSpacing"/>
        <w:rPr>
          <w:rStyle w:val="bcx0"/>
          <w:sz w:val="28"/>
          <w:szCs w:val="28"/>
        </w:rPr>
      </w:pPr>
      <w:r w:rsidRPr="00BF15E3">
        <w:rPr>
          <w:rStyle w:val="bcx0"/>
          <w:sz w:val="28"/>
          <w:szCs w:val="28"/>
        </w:rPr>
        <w:t>Update and information from webinar on what the Awards Scheme is and if appropriate for GPC</w:t>
      </w:r>
    </w:p>
    <w:p w:rsidR="00BF15E3" w:rsidRPr="00BF15E3" w:rsidRDefault="00BF15E3" w:rsidP="00BF15E3">
      <w:pPr>
        <w:pStyle w:val="NoSpacing"/>
        <w:rPr>
          <w:rStyle w:val="eop"/>
          <w:sz w:val="28"/>
          <w:szCs w:val="28"/>
        </w:rPr>
      </w:pPr>
      <w:r w:rsidRPr="00BF15E3">
        <w:rPr>
          <w:rStyle w:val="bcx0"/>
          <w:b/>
          <w:bCs/>
          <w:sz w:val="28"/>
          <w:szCs w:val="28"/>
        </w:rPr>
        <w:t>12</w:t>
      </w:r>
      <w:r w:rsidR="00197BF1">
        <w:rPr>
          <w:rStyle w:val="bcx0"/>
          <w:b/>
          <w:bCs/>
          <w:sz w:val="28"/>
          <w:szCs w:val="28"/>
        </w:rPr>
        <w:t>3</w:t>
      </w:r>
      <w:r w:rsidRPr="00BF15E3">
        <w:rPr>
          <w:rStyle w:val="bcx0"/>
          <w:b/>
          <w:bCs/>
          <w:sz w:val="28"/>
          <w:szCs w:val="28"/>
        </w:rPr>
        <w:t>/25</w:t>
      </w:r>
      <w:r w:rsidRPr="00BF15E3">
        <w:rPr>
          <w:rStyle w:val="bcx0"/>
          <w:sz w:val="28"/>
          <w:szCs w:val="28"/>
        </w:rPr>
        <w:t xml:space="preserve"> </w:t>
      </w:r>
      <w:r w:rsidRPr="00BF15E3">
        <w:rPr>
          <w:rStyle w:val="bcx0"/>
          <w:b/>
          <w:bCs/>
          <w:sz w:val="28"/>
          <w:szCs w:val="28"/>
        </w:rPr>
        <w:t>To note and discuss Correspondence received.</w:t>
      </w:r>
      <w:r w:rsidRPr="00BF15E3">
        <w:rPr>
          <w:rStyle w:val="eop"/>
          <w:sz w:val="28"/>
          <w:szCs w:val="28"/>
        </w:rPr>
        <w:t> </w:t>
      </w:r>
    </w:p>
    <w:p w:rsidR="00BF15E3" w:rsidRPr="00BF15E3" w:rsidRDefault="00BF15E3" w:rsidP="00BF15E3">
      <w:pPr>
        <w:pStyle w:val="ListParagraph"/>
        <w:numPr>
          <w:ilvl w:val="0"/>
          <w:numId w:val="2"/>
        </w:numPr>
        <w:mirrorIndents/>
        <w:rPr>
          <w:rFonts w:asciiTheme="minorHAnsi" w:eastAsiaTheme="minorHAnsi" w:hAnsiTheme="minorHAnsi" w:cs="Calibri"/>
          <w:sz w:val="28"/>
          <w:szCs w:val="28"/>
          <w:lang w:val="en-GB" w:eastAsia="en-US"/>
        </w:rPr>
      </w:pPr>
      <w:r w:rsidRPr="00BF15E3">
        <w:rPr>
          <w:rFonts w:asciiTheme="minorHAnsi" w:eastAsiaTheme="minorHAnsi" w:hAnsiTheme="minorHAnsi" w:cs="Calibri"/>
          <w:sz w:val="28"/>
          <w:szCs w:val="28"/>
          <w:lang w:val="en-GB" w:eastAsia="en-US"/>
        </w:rPr>
        <w:t>MHCLG survey forwarded on 29/9</w:t>
      </w:r>
    </w:p>
    <w:p w:rsidR="00BF15E3" w:rsidRPr="00BF15E3" w:rsidRDefault="00BF15E3" w:rsidP="00BF15E3">
      <w:pPr>
        <w:pStyle w:val="ListParagraph"/>
        <w:numPr>
          <w:ilvl w:val="0"/>
          <w:numId w:val="2"/>
        </w:numPr>
        <w:mirrorIndents/>
        <w:rPr>
          <w:rFonts w:asciiTheme="minorHAnsi" w:eastAsiaTheme="minorHAnsi" w:hAnsiTheme="minorHAnsi" w:cs="Calibri"/>
          <w:sz w:val="28"/>
          <w:szCs w:val="28"/>
          <w:lang w:val="en-GB" w:eastAsia="en-US"/>
        </w:rPr>
      </w:pPr>
      <w:r w:rsidRPr="00BF15E3">
        <w:rPr>
          <w:rFonts w:asciiTheme="minorHAnsi" w:eastAsiaTheme="minorHAnsi" w:hAnsiTheme="minorHAnsi" w:cs="Calibri"/>
          <w:sz w:val="28"/>
          <w:szCs w:val="28"/>
          <w:lang w:val="en-GB" w:eastAsia="en-US"/>
        </w:rPr>
        <w:t>Gamston/ Tollerton Planning Document forwarded on 2/10</w:t>
      </w:r>
    </w:p>
    <w:p w:rsidR="00BF15E3" w:rsidRPr="00BF15E3" w:rsidRDefault="00BF15E3" w:rsidP="00BF15E3">
      <w:pPr>
        <w:pStyle w:val="ListParagraph"/>
        <w:numPr>
          <w:ilvl w:val="0"/>
          <w:numId w:val="2"/>
        </w:numPr>
        <w:mirrorIndents/>
        <w:rPr>
          <w:rFonts w:asciiTheme="minorHAnsi" w:eastAsiaTheme="minorHAnsi" w:hAnsiTheme="minorHAnsi" w:cs="Calibri"/>
          <w:sz w:val="28"/>
          <w:szCs w:val="28"/>
          <w:lang w:val="en-GB" w:eastAsia="en-US"/>
        </w:rPr>
      </w:pPr>
      <w:r w:rsidRPr="00BF15E3">
        <w:rPr>
          <w:rFonts w:asciiTheme="minorHAnsi" w:eastAsiaTheme="minorHAnsi" w:hAnsiTheme="minorHAnsi" w:cs="Calibri"/>
          <w:sz w:val="28"/>
          <w:szCs w:val="28"/>
          <w:lang w:val="en-GB" w:eastAsia="en-US"/>
        </w:rPr>
        <w:t>Local Government Reorganisation forwarded on 8/10</w:t>
      </w:r>
    </w:p>
    <w:p w:rsidR="00BF15E3" w:rsidRPr="00BF15E3" w:rsidRDefault="00BF15E3" w:rsidP="00BF15E3">
      <w:pPr>
        <w:mirrorIndents/>
        <w:rPr>
          <w:rFonts w:asciiTheme="minorHAnsi" w:eastAsiaTheme="minorHAnsi" w:hAnsiTheme="minorHAnsi" w:cs="Calibri"/>
          <w:b/>
          <w:bCs/>
          <w:sz w:val="28"/>
          <w:szCs w:val="28"/>
          <w:lang w:val="en-GB" w:eastAsia="en-US"/>
        </w:rPr>
      </w:pPr>
      <w:r w:rsidRPr="00BF15E3">
        <w:rPr>
          <w:rFonts w:asciiTheme="minorHAnsi" w:eastAsiaTheme="minorHAnsi" w:hAnsiTheme="minorHAnsi" w:cs="Calibri"/>
          <w:b/>
          <w:bCs/>
          <w:sz w:val="28"/>
          <w:szCs w:val="28"/>
          <w:lang w:val="en-GB" w:eastAsia="en-US"/>
        </w:rPr>
        <w:t>12</w:t>
      </w:r>
      <w:r w:rsidR="00197BF1">
        <w:rPr>
          <w:rFonts w:asciiTheme="minorHAnsi" w:eastAsiaTheme="minorHAnsi" w:hAnsiTheme="minorHAnsi" w:cs="Calibri"/>
          <w:b/>
          <w:bCs/>
          <w:sz w:val="28"/>
          <w:szCs w:val="28"/>
          <w:lang w:val="en-GB" w:eastAsia="en-US"/>
        </w:rPr>
        <w:t>4</w:t>
      </w:r>
      <w:r w:rsidRPr="00BF15E3">
        <w:rPr>
          <w:rFonts w:asciiTheme="minorHAnsi" w:eastAsiaTheme="minorHAnsi" w:hAnsiTheme="minorHAnsi" w:cs="Calibri"/>
          <w:b/>
          <w:bCs/>
          <w:sz w:val="28"/>
          <w:szCs w:val="28"/>
          <w:lang w:val="en-GB" w:eastAsia="en-US"/>
        </w:rPr>
        <w:t>/25 AOB</w:t>
      </w:r>
    </w:p>
    <w:p w:rsidR="00BF15E3" w:rsidRPr="00BF15E3" w:rsidRDefault="00BF15E3" w:rsidP="00BF15E3">
      <w:pPr>
        <w:pStyle w:val="NoSpacing"/>
        <w:rPr>
          <w:b/>
          <w:bCs/>
          <w:sz w:val="28"/>
          <w:szCs w:val="28"/>
        </w:rPr>
      </w:pPr>
      <w:r w:rsidRPr="00BF15E3">
        <w:rPr>
          <w:rStyle w:val="bcx0"/>
          <w:b/>
          <w:bCs/>
          <w:sz w:val="28"/>
          <w:szCs w:val="28"/>
        </w:rPr>
        <w:t>12</w:t>
      </w:r>
      <w:r w:rsidR="00197BF1">
        <w:rPr>
          <w:rStyle w:val="bcx0"/>
          <w:b/>
          <w:bCs/>
          <w:sz w:val="28"/>
          <w:szCs w:val="28"/>
        </w:rPr>
        <w:t>5</w:t>
      </w:r>
      <w:r w:rsidRPr="00BF15E3">
        <w:rPr>
          <w:rStyle w:val="bcx0"/>
          <w:b/>
          <w:bCs/>
          <w:sz w:val="28"/>
          <w:szCs w:val="28"/>
        </w:rPr>
        <w:t>/25</w:t>
      </w:r>
      <w:r w:rsidRPr="00BF15E3">
        <w:rPr>
          <w:rStyle w:val="tabchar"/>
          <w:sz w:val="28"/>
          <w:szCs w:val="28"/>
        </w:rPr>
        <w:t xml:space="preserve"> </w:t>
      </w:r>
      <w:r w:rsidRPr="00BF15E3">
        <w:rPr>
          <w:rStyle w:val="bcx0"/>
          <w:b/>
          <w:bCs/>
          <w:sz w:val="28"/>
          <w:szCs w:val="28"/>
        </w:rPr>
        <w:t>Matters for the next Agenda</w:t>
      </w:r>
      <w:r w:rsidRPr="00BF15E3">
        <w:rPr>
          <w:rStyle w:val="eop"/>
          <w:b/>
          <w:bCs/>
          <w:sz w:val="28"/>
          <w:szCs w:val="28"/>
        </w:rPr>
        <w:t> </w:t>
      </w:r>
    </w:p>
    <w:p w:rsidR="00BF15E3" w:rsidRPr="00BF15E3" w:rsidRDefault="00BF15E3" w:rsidP="00BF15E3">
      <w:pPr>
        <w:pStyle w:val="NoSpacing"/>
        <w:rPr>
          <w:b/>
          <w:bCs/>
          <w:sz w:val="28"/>
          <w:szCs w:val="28"/>
        </w:rPr>
      </w:pPr>
      <w:r w:rsidRPr="00BF15E3">
        <w:rPr>
          <w:b/>
          <w:bCs/>
          <w:sz w:val="28"/>
          <w:szCs w:val="28"/>
        </w:rPr>
        <w:t>12</w:t>
      </w:r>
      <w:r w:rsidR="00197BF1">
        <w:rPr>
          <w:b/>
          <w:bCs/>
          <w:sz w:val="28"/>
          <w:szCs w:val="28"/>
        </w:rPr>
        <w:t>6</w:t>
      </w:r>
      <w:r w:rsidRPr="00BF15E3">
        <w:rPr>
          <w:b/>
          <w:bCs/>
          <w:sz w:val="28"/>
          <w:szCs w:val="28"/>
        </w:rPr>
        <w:t>/25 Private and Confidential</w:t>
      </w:r>
    </w:p>
    <w:p w:rsidR="00BF15E3" w:rsidRPr="00BF15E3" w:rsidRDefault="00BF15E3" w:rsidP="00BF15E3">
      <w:pPr>
        <w:pStyle w:val="NoSpacing"/>
        <w:rPr>
          <w:rStyle w:val="eop"/>
          <w:i/>
          <w:iCs/>
          <w:sz w:val="28"/>
          <w:szCs w:val="28"/>
        </w:rPr>
      </w:pPr>
      <w:r w:rsidRPr="00BF15E3">
        <w:rPr>
          <w:i/>
          <w:iCs/>
          <w:sz w:val="28"/>
          <w:szCs w:val="28"/>
        </w:rPr>
        <w:t>In accordance with Public Bodies (admission to meetings) Act 1960 section 1(2), the Council exclude the public and press from the meeting by reason of the confidential nature of the business to be transacted.</w:t>
      </w:r>
    </w:p>
    <w:p w:rsidR="00BF15E3" w:rsidRPr="00BF15E3" w:rsidRDefault="00BF15E3" w:rsidP="00BF15E3">
      <w:pPr>
        <w:pStyle w:val="NoSpacing"/>
        <w:rPr>
          <w:sz w:val="28"/>
          <w:szCs w:val="28"/>
        </w:rPr>
      </w:pPr>
      <w:r w:rsidRPr="00BF15E3">
        <w:rPr>
          <w:rStyle w:val="eop"/>
          <w:rFonts w:asciiTheme="minorHAnsi" w:hAnsiTheme="minorHAnsi" w:cstheme="minorHAnsi"/>
          <w:b/>
          <w:bCs/>
          <w:sz w:val="28"/>
          <w:szCs w:val="28"/>
        </w:rPr>
        <w:t>12</w:t>
      </w:r>
      <w:r w:rsidR="00197BF1">
        <w:rPr>
          <w:rStyle w:val="eop"/>
          <w:rFonts w:asciiTheme="minorHAnsi" w:hAnsiTheme="minorHAnsi" w:cstheme="minorHAnsi"/>
          <w:b/>
          <w:bCs/>
          <w:sz w:val="28"/>
          <w:szCs w:val="28"/>
        </w:rPr>
        <w:t>7</w:t>
      </w:r>
      <w:r w:rsidRPr="00BF15E3">
        <w:rPr>
          <w:rStyle w:val="eop"/>
          <w:rFonts w:asciiTheme="minorHAnsi" w:hAnsiTheme="minorHAnsi" w:cstheme="minorHAnsi"/>
          <w:b/>
          <w:bCs/>
          <w:sz w:val="28"/>
          <w:szCs w:val="28"/>
        </w:rPr>
        <w:t>/25 Close</w:t>
      </w:r>
    </w:p>
    <w:p w:rsidR="00EC6422" w:rsidRPr="00BF15E3" w:rsidRDefault="00EC6422">
      <w:pPr>
        <w:rPr>
          <w:sz w:val="28"/>
          <w:szCs w:val="28"/>
        </w:rPr>
      </w:pPr>
    </w:p>
    <w:sectPr w:rsidR="00EC6422" w:rsidRPr="00BF15E3" w:rsidSect="00BF15E3">
      <w:headerReference w:type="even" r:id="rId5"/>
      <w:headerReference w:type="default" r:id="rId6"/>
      <w:footerReference w:type="even" r:id="rId7"/>
      <w:footerReference w:type="default" r:id="rId8"/>
      <w:headerReference w:type="first" r:id="rId9"/>
      <w:footerReference w:type="first" r:id="rId10"/>
      <w:pgSz w:w="11906" w:h="16838"/>
      <w:pgMar w:top="454" w:right="720" w:bottom="454"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Header"/>
    </w:pPr>
    <w:r>
      <w:rPr>
        <w:noProof/>
      </w:rPr>
      <mc:AlternateContent>
        <mc:Choice Requires="wps">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6692900" cy="2677160"/>
              <wp:effectExtent l="0" t="1704975" r="0" b="1542415"/>
              <wp:wrapNone/>
              <wp:docPr id="173680815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27pt;height:210.8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8s08wEAAMU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" o:allowincell="f" filled="f" stroked="f">
              <v:stroke joinstyle="round"/>
              <o:lock v:ext="edit" shapetype="t"/>
              <v:textbox style="mso-fit-shape-to-text:t">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Header"/>
    </w:pPr>
    <w:r>
      <w:rPr>
        <w:noProof/>
      </w:rPr>
      <mc:AlternateContent>
        <mc:Choice Requires="wps">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6692900" cy="2677160"/>
              <wp:effectExtent l="0" t="1704975" r="0" b="1542415"/>
              <wp:wrapNone/>
              <wp:docPr id="1709752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0;margin-top:0;width:527pt;height:210.8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EUc9QEAAMw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" o:allowincell="f" filled="f" stroked="f">
              <v:stroke joinstyle="round"/>
              <o:lock v:ext="edit" shapetype="t"/>
              <v:textbox style="mso-fit-shape-to-text:t">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0C72"/>
    <w:multiLevelType w:val="hybridMultilevel"/>
    <w:tmpl w:val="71DA3152"/>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8F75F93"/>
    <w:multiLevelType w:val="hybridMultilevel"/>
    <w:tmpl w:val="71DA31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1"/>
  </w:num>
  <w:num w:numId="2" w16cid:durableId="900334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5E3"/>
    <w:rsid w:val="00197BF1"/>
    <w:rsid w:val="008B1B8D"/>
    <w:rsid w:val="00BF15E3"/>
    <w:rsid w:val="00DB0A1B"/>
    <w:rsid w:val="00EC6422"/>
    <w:rsid w:val="00EF0B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43EF98"/>
  <w15:chartTrackingRefBased/>
  <w15:docId w15:val="{6C01F5D6-8D87-41EA-92CD-58C59AAF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5E3"/>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BF1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5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5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5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5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5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5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5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5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5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5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5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5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5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5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5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5E3"/>
    <w:rPr>
      <w:rFonts w:eastAsiaTheme="majorEastAsia" w:cstheme="majorBidi"/>
      <w:color w:val="272727" w:themeColor="text1" w:themeTint="D8"/>
    </w:rPr>
  </w:style>
  <w:style w:type="paragraph" w:styleId="Title">
    <w:name w:val="Title"/>
    <w:basedOn w:val="Normal"/>
    <w:next w:val="Normal"/>
    <w:link w:val="TitleChar"/>
    <w:uiPriority w:val="10"/>
    <w:qFormat/>
    <w:rsid w:val="00BF15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5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5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5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5E3"/>
    <w:pPr>
      <w:spacing w:before="160"/>
      <w:jc w:val="center"/>
    </w:pPr>
    <w:rPr>
      <w:i/>
      <w:iCs/>
      <w:color w:val="404040" w:themeColor="text1" w:themeTint="BF"/>
    </w:rPr>
  </w:style>
  <w:style w:type="character" w:customStyle="1" w:styleId="QuoteChar">
    <w:name w:val="Quote Char"/>
    <w:basedOn w:val="DefaultParagraphFont"/>
    <w:link w:val="Quote"/>
    <w:uiPriority w:val="29"/>
    <w:rsid w:val="00BF15E3"/>
    <w:rPr>
      <w:i/>
      <w:iCs/>
      <w:color w:val="404040" w:themeColor="text1" w:themeTint="BF"/>
    </w:rPr>
  </w:style>
  <w:style w:type="paragraph" w:styleId="ListParagraph">
    <w:name w:val="List Paragraph"/>
    <w:basedOn w:val="Normal"/>
    <w:uiPriority w:val="72"/>
    <w:qFormat/>
    <w:rsid w:val="00BF15E3"/>
    <w:pPr>
      <w:ind w:left="720"/>
      <w:contextualSpacing/>
    </w:pPr>
  </w:style>
  <w:style w:type="character" w:styleId="IntenseEmphasis">
    <w:name w:val="Intense Emphasis"/>
    <w:basedOn w:val="DefaultParagraphFont"/>
    <w:uiPriority w:val="21"/>
    <w:qFormat/>
    <w:rsid w:val="00BF15E3"/>
    <w:rPr>
      <w:i/>
      <w:iCs/>
      <w:color w:val="0F4761" w:themeColor="accent1" w:themeShade="BF"/>
    </w:rPr>
  </w:style>
  <w:style w:type="paragraph" w:styleId="IntenseQuote">
    <w:name w:val="Intense Quote"/>
    <w:basedOn w:val="Normal"/>
    <w:next w:val="Normal"/>
    <w:link w:val="IntenseQuoteChar"/>
    <w:uiPriority w:val="30"/>
    <w:qFormat/>
    <w:rsid w:val="00BF1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5E3"/>
    <w:rPr>
      <w:i/>
      <w:iCs/>
      <w:color w:val="0F4761" w:themeColor="accent1" w:themeShade="BF"/>
    </w:rPr>
  </w:style>
  <w:style w:type="character" w:styleId="IntenseReference">
    <w:name w:val="Intense Reference"/>
    <w:basedOn w:val="DefaultParagraphFont"/>
    <w:uiPriority w:val="32"/>
    <w:qFormat/>
    <w:rsid w:val="00BF15E3"/>
    <w:rPr>
      <w:b/>
      <w:bCs/>
      <w:smallCaps/>
      <w:color w:val="0F4761" w:themeColor="accent1" w:themeShade="BF"/>
      <w:spacing w:val="5"/>
    </w:rPr>
  </w:style>
  <w:style w:type="paragraph" w:styleId="Header">
    <w:name w:val="header"/>
    <w:basedOn w:val="Normal"/>
    <w:link w:val="HeaderChar"/>
    <w:rsid w:val="00BF15E3"/>
    <w:pPr>
      <w:tabs>
        <w:tab w:val="center" w:pos="4320"/>
        <w:tab w:val="right" w:pos="8640"/>
      </w:tabs>
    </w:pPr>
  </w:style>
  <w:style w:type="character" w:customStyle="1" w:styleId="HeaderChar">
    <w:name w:val="Header Char"/>
    <w:basedOn w:val="DefaultParagraphFont"/>
    <w:link w:val="Header"/>
    <w:rsid w:val="00BF15E3"/>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BF15E3"/>
    <w:pPr>
      <w:tabs>
        <w:tab w:val="center" w:pos="4320"/>
        <w:tab w:val="right" w:pos="8640"/>
      </w:tabs>
    </w:pPr>
  </w:style>
  <w:style w:type="character" w:customStyle="1" w:styleId="FooterChar">
    <w:name w:val="Footer Char"/>
    <w:basedOn w:val="DefaultParagraphFont"/>
    <w:link w:val="Footer"/>
    <w:uiPriority w:val="99"/>
    <w:rsid w:val="00BF15E3"/>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BF15E3"/>
    <w:pPr>
      <w:spacing w:after="0" w:line="240" w:lineRule="auto"/>
    </w:pPr>
    <w:rPr>
      <w:rFonts w:ascii="Calibri" w:eastAsia="Calibri" w:hAnsi="Calibri" w:cs="Times New Roman"/>
      <w:kern w:val="0"/>
      <w:sz w:val="22"/>
      <w:szCs w:val="22"/>
      <w14:ligatures w14:val="none"/>
    </w:rPr>
  </w:style>
  <w:style w:type="paragraph" w:customStyle="1" w:styleId="Default">
    <w:name w:val="Default"/>
    <w:rsid w:val="00BF15E3"/>
    <w:pPr>
      <w:autoSpaceDE w:val="0"/>
      <w:autoSpaceDN w:val="0"/>
      <w:adjustRightInd w:val="0"/>
      <w:spacing w:after="0" w:line="240" w:lineRule="auto"/>
    </w:pPr>
    <w:rPr>
      <w:rFonts w:ascii="Calibri" w:eastAsia="Times New Roman" w:hAnsi="Calibri" w:cs="Calibri"/>
      <w:color w:val="000000"/>
      <w:kern w:val="0"/>
      <w:lang w:eastAsia="en-GB"/>
      <w14:ligatures w14:val="none"/>
    </w:rPr>
  </w:style>
  <w:style w:type="character" w:customStyle="1" w:styleId="bcx0">
    <w:name w:val="bcx0"/>
    <w:basedOn w:val="DefaultParagraphFont"/>
    <w:rsid w:val="00BF15E3"/>
  </w:style>
  <w:style w:type="character" w:customStyle="1" w:styleId="eop">
    <w:name w:val="eop"/>
    <w:basedOn w:val="DefaultParagraphFont"/>
    <w:rsid w:val="00BF15E3"/>
  </w:style>
  <w:style w:type="character" w:customStyle="1" w:styleId="textrun">
    <w:name w:val="textrun"/>
    <w:basedOn w:val="DefaultParagraphFont"/>
    <w:rsid w:val="00BF15E3"/>
  </w:style>
  <w:style w:type="character" w:customStyle="1" w:styleId="tabchar">
    <w:name w:val="tabchar"/>
    <w:basedOn w:val="DefaultParagraphFont"/>
    <w:rsid w:val="00BF1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4252</TotalTime>
  <Pages>2</Pages>
  <Words>463</Words>
  <Characters>2642</Characters>
  <Application>Microsoft Office Word</Application>
  <DocSecurity>0</DocSecurity>
  <Lines>22</Lines>
  <Paragraphs>6</Paragraphs>
  <ScaleCrop>false</ScaleCrop>
  <Company/>
  <LinksUpToDate>false</LinksUpToDate>
  <CharactersWithSpaces>3099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3</cp:revision>
  <cp:lastPrinted>2025-10-17T11:24:00Z</cp:lastPrinted>
  <dcterms:created xsi:type="dcterms:W3CDTF">2025-10-17T09:02:00Z</dcterms:created>
  <dcterms:modified xsi:type="dcterms:W3CDTF">2025-10-20T10:51:00Z</dcterms:modified>
</cp:coreProperties>
</file>