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D804F8" w14:textId="0C7B9BDB" w:rsidR="005041D0" w:rsidRDefault="005041D0" w:rsidP="005041D0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>
        <w:rPr>
          <w:rFonts w:asciiTheme="minorHAnsi" w:hAnsiTheme="minorHAnsi" w:cstheme="minorHAnsi"/>
          <w:b/>
          <w:bCs/>
          <w:sz w:val="28"/>
          <w:szCs w:val="28"/>
          <w:u w:val="single"/>
        </w:rPr>
        <w:t>Parcels of land and assets currently within RDC/ESCC ownership.</w:t>
      </w:r>
      <w:r w:rsidR="008353E0">
        <w:rPr>
          <w:rFonts w:asciiTheme="minorHAnsi" w:hAnsiTheme="minorHAnsi" w:cstheme="minorHAnsi"/>
          <w:b/>
          <w:bCs/>
          <w:sz w:val="28"/>
          <w:szCs w:val="28"/>
          <w:u w:val="single"/>
        </w:rPr>
        <w:t xml:space="preserve"> Agenda 7</w:t>
      </w:r>
    </w:p>
    <w:p w14:paraId="34CD23F7" w14:textId="77777777" w:rsidR="005041D0" w:rsidRDefault="005041D0" w:rsidP="005041D0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14:paraId="6446A121" w14:textId="1D1FC5BE" w:rsidR="005041D0" w:rsidRDefault="005041D0" w:rsidP="005041D0">
      <w:pPr>
        <w:rPr>
          <w:rFonts w:asciiTheme="minorHAnsi" w:hAnsiTheme="minorHAnsi" w:cstheme="minorHAnsi"/>
          <w:sz w:val="24"/>
          <w:szCs w:val="24"/>
        </w:rPr>
      </w:pPr>
      <w:r w:rsidRPr="005041D0">
        <w:rPr>
          <w:rFonts w:asciiTheme="minorHAnsi" w:hAnsiTheme="minorHAnsi" w:cstheme="minorHAnsi"/>
          <w:sz w:val="24"/>
          <w:szCs w:val="24"/>
        </w:rPr>
        <w:t>I have recently received this correspondence from the Clerk at Rye</w:t>
      </w:r>
      <w:r>
        <w:rPr>
          <w:rFonts w:asciiTheme="minorHAnsi" w:hAnsiTheme="minorHAnsi" w:cstheme="minorHAnsi"/>
          <w:sz w:val="24"/>
          <w:szCs w:val="24"/>
        </w:rPr>
        <w:t>.</w:t>
      </w:r>
    </w:p>
    <w:p w14:paraId="65D40894" w14:textId="77777777" w:rsidR="005041D0" w:rsidRPr="005041D0" w:rsidRDefault="005041D0" w:rsidP="005041D0">
      <w:pPr>
        <w:rPr>
          <w:rFonts w:asciiTheme="minorHAnsi" w:hAnsiTheme="minorHAnsi" w:cstheme="minorHAnsi"/>
          <w:sz w:val="24"/>
          <w:szCs w:val="24"/>
        </w:rPr>
      </w:pPr>
    </w:p>
    <w:p w14:paraId="2A0C7ACF" w14:textId="17D5A288" w:rsidR="005041D0" w:rsidRPr="005041D0" w:rsidRDefault="005041D0" w:rsidP="005041D0">
      <w:pPr>
        <w:rPr>
          <w:rFonts w:asciiTheme="minorHAnsi" w:hAnsiTheme="minorHAnsi" w:cstheme="minorHAnsi"/>
          <w:color w:val="1F3864" w:themeColor="accent1" w:themeShade="80"/>
          <w:sz w:val="24"/>
          <w:szCs w:val="24"/>
        </w:rPr>
      </w:pPr>
      <w:r w:rsidRPr="005041D0">
        <w:rPr>
          <w:rFonts w:asciiTheme="minorHAnsi" w:hAnsiTheme="minorHAnsi" w:cstheme="minorHAnsi"/>
          <w:color w:val="1F3864" w:themeColor="accent1" w:themeShade="80"/>
          <w:sz w:val="28"/>
          <w:szCs w:val="28"/>
        </w:rPr>
        <w:t>“</w:t>
      </w:r>
      <w:r w:rsidRPr="005041D0">
        <w:rPr>
          <w:rFonts w:asciiTheme="minorHAnsi" w:hAnsiTheme="minorHAnsi" w:cstheme="minorHAnsi"/>
          <w:color w:val="1F3864" w:themeColor="accent1" w:themeShade="80"/>
          <w:sz w:val="24"/>
          <w:szCs w:val="24"/>
        </w:rPr>
        <w:t xml:space="preserve">We had a meeting with RDC’s Estates Manager, Will Wright </w:t>
      </w:r>
      <w:hyperlink r:id="rId4" w:history="1">
        <w:r w:rsidRPr="005041D0">
          <w:rPr>
            <w:rStyle w:val="Hyperlink"/>
            <w:rFonts w:asciiTheme="minorHAnsi" w:hAnsiTheme="minorHAnsi" w:cstheme="minorHAnsi"/>
            <w:i/>
            <w:iCs/>
            <w:color w:val="1F3864" w:themeColor="accent1" w:themeShade="80"/>
            <w:sz w:val="24"/>
            <w:szCs w:val="24"/>
          </w:rPr>
          <w:t>Will.wright@rother.gov.uk</w:t>
        </w:r>
      </w:hyperlink>
      <w:r w:rsidRPr="005041D0">
        <w:rPr>
          <w:color w:val="1F3864" w:themeColor="accent1" w:themeShade="80"/>
        </w:rPr>
        <w:t xml:space="preserve"> </w:t>
      </w:r>
      <w:r w:rsidRPr="005041D0">
        <w:rPr>
          <w:rFonts w:asciiTheme="minorHAnsi" w:hAnsiTheme="minorHAnsi" w:cstheme="minorHAnsi"/>
          <w:color w:val="1F3864" w:themeColor="accent1" w:themeShade="80"/>
          <w:sz w:val="24"/>
          <w:szCs w:val="24"/>
        </w:rPr>
        <w:t>yesterday – primarily to discuss the commercial interest Rother has received in respect of 3 of 4 Rye’s public conveniences.</w:t>
      </w:r>
    </w:p>
    <w:p w14:paraId="3BD028A6" w14:textId="77777777" w:rsidR="005041D0" w:rsidRPr="005041D0" w:rsidRDefault="005041D0" w:rsidP="005041D0">
      <w:pPr>
        <w:rPr>
          <w:rFonts w:asciiTheme="minorHAnsi" w:hAnsiTheme="minorHAnsi" w:cstheme="minorHAnsi"/>
          <w:color w:val="1F3864" w:themeColor="accent1" w:themeShade="80"/>
          <w:sz w:val="24"/>
          <w:szCs w:val="24"/>
        </w:rPr>
      </w:pPr>
    </w:p>
    <w:p w14:paraId="3BB4384B" w14:textId="77777777" w:rsidR="005041D0" w:rsidRPr="005041D0" w:rsidRDefault="005041D0" w:rsidP="005041D0">
      <w:pPr>
        <w:rPr>
          <w:rFonts w:asciiTheme="minorHAnsi" w:hAnsiTheme="minorHAnsi" w:cstheme="minorHAnsi"/>
          <w:color w:val="1F3864" w:themeColor="accent1" w:themeShade="80"/>
          <w:sz w:val="24"/>
          <w:szCs w:val="24"/>
        </w:rPr>
      </w:pPr>
      <w:r w:rsidRPr="005041D0">
        <w:rPr>
          <w:rFonts w:asciiTheme="minorHAnsi" w:hAnsiTheme="minorHAnsi" w:cstheme="minorHAnsi"/>
          <w:color w:val="1F3864" w:themeColor="accent1" w:themeShade="80"/>
          <w:sz w:val="24"/>
          <w:szCs w:val="24"/>
        </w:rPr>
        <w:t xml:space="preserve">RDC has a considerable amount of land and property in Rye – so, a week or so ago (with my eye on local government reorganisation), I requested an up-to-date schedule of the holding. It appears this will not be available for at least 6 weeks because RDC is transferring its (possibly not entirely accurate) land terrier into a new software package. </w:t>
      </w:r>
    </w:p>
    <w:p w14:paraId="0BE05816" w14:textId="77777777" w:rsidR="005041D0" w:rsidRPr="005041D0" w:rsidRDefault="005041D0" w:rsidP="005041D0">
      <w:pPr>
        <w:rPr>
          <w:rFonts w:asciiTheme="minorHAnsi" w:hAnsiTheme="minorHAnsi" w:cstheme="minorHAnsi"/>
          <w:color w:val="1F3864" w:themeColor="accent1" w:themeShade="80"/>
          <w:sz w:val="24"/>
          <w:szCs w:val="24"/>
        </w:rPr>
      </w:pPr>
    </w:p>
    <w:p w14:paraId="389FF85E" w14:textId="77777777" w:rsidR="005041D0" w:rsidRPr="005041D0" w:rsidRDefault="005041D0" w:rsidP="005041D0">
      <w:pPr>
        <w:rPr>
          <w:rFonts w:asciiTheme="minorHAnsi" w:hAnsiTheme="minorHAnsi" w:cstheme="minorHAnsi"/>
          <w:color w:val="1F3864" w:themeColor="accent1" w:themeShade="80"/>
          <w:sz w:val="24"/>
          <w:szCs w:val="24"/>
        </w:rPr>
      </w:pPr>
      <w:r w:rsidRPr="005041D0">
        <w:rPr>
          <w:rFonts w:asciiTheme="minorHAnsi" w:hAnsiTheme="minorHAnsi" w:cstheme="minorHAnsi"/>
          <w:color w:val="1F3864" w:themeColor="accent1" w:themeShade="80"/>
          <w:sz w:val="24"/>
          <w:szCs w:val="24"/>
        </w:rPr>
        <w:t xml:space="preserve">It is conceivable that there may be small pockets of </w:t>
      </w:r>
      <w:r w:rsidRPr="00902766">
        <w:rPr>
          <w:rFonts w:asciiTheme="minorHAnsi" w:hAnsiTheme="minorHAnsi" w:cstheme="minorHAnsi"/>
          <w:color w:val="1F3864" w:themeColor="accent1" w:themeShade="80"/>
          <w:sz w:val="24"/>
          <w:szCs w:val="24"/>
        </w:rPr>
        <w:t>RDC land within our parishes that we are unaware of.</w:t>
      </w:r>
      <w:r w:rsidRPr="005041D0">
        <w:rPr>
          <w:rFonts w:asciiTheme="minorHAnsi" w:hAnsiTheme="minorHAnsi" w:cstheme="minorHAnsi"/>
          <w:color w:val="1F3864" w:themeColor="accent1" w:themeShade="80"/>
          <w:sz w:val="24"/>
          <w:szCs w:val="24"/>
        </w:rPr>
        <w:t xml:space="preserve"> Since ESCC will be abolished too – it might be worth making a similar request to it. Once we have a complete picture of RDC and ESCC assets within our parishes we can then consider the costs (most likely maintenance) that might be entailed if some – or all – of these assets were transferred to us (rather than be devolved ‘upwards’). If these costs would necessitate a significant precept increase we will need to ensure there is time to obtain a mandate from local tax payers.”</w:t>
      </w:r>
    </w:p>
    <w:p w14:paraId="2490E233" w14:textId="77777777" w:rsidR="005041D0" w:rsidRDefault="005041D0" w:rsidP="005041D0">
      <w:pPr>
        <w:rPr>
          <w:rFonts w:asciiTheme="minorHAnsi" w:hAnsiTheme="minorHAnsi" w:cstheme="minorHAnsi"/>
          <w:sz w:val="24"/>
          <w:szCs w:val="24"/>
        </w:rPr>
      </w:pPr>
    </w:p>
    <w:p w14:paraId="2E108F20" w14:textId="78E85F17" w:rsidR="005041D0" w:rsidRDefault="005041D0" w:rsidP="005041D0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This issue will clearly affect larger councils like Rye far more than Whatlington. However, an investigation with both </w:t>
      </w:r>
      <w:r w:rsidR="00073D6A">
        <w:rPr>
          <w:rFonts w:asciiTheme="minorHAnsi" w:hAnsiTheme="minorHAnsi" w:cstheme="minorHAnsi"/>
          <w:sz w:val="24"/>
          <w:szCs w:val="24"/>
        </w:rPr>
        <w:t xml:space="preserve">higher tier </w:t>
      </w:r>
      <w:r>
        <w:rPr>
          <w:rFonts w:asciiTheme="minorHAnsi" w:hAnsiTheme="minorHAnsi" w:cstheme="minorHAnsi"/>
          <w:sz w:val="24"/>
          <w:szCs w:val="24"/>
        </w:rPr>
        <w:t>authorities would be worthwhile for the potential of amenity land, physical assets (i.e buildings) and finally the potential for ransom strips.</w:t>
      </w:r>
    </w:p>
    <w:p w14:paraId="3D6C358D" w14:textId="77777777" w:rsidR="005041D0" w:rsidRDefault="005041D0" w:rsidP="005041D0">
      <w:pPr>
        <w:rPr>
          <w:rFonts w:asciiTheme="minorHAnsi" w:hAnsiTheme="minorHAnsi" w:cstheme="minorHAnsi"/>
          <w:sz w:val="24"/>
          <w:szCs w:val="24"/>
        </w:rPr>
      </w:pPr>
    </w:p>
    <w:p w14:paraId="26534AEE" w14:textId="1CCBCACA" w:rsidR="005041D0" w:rsidRDefault="005041D0" w:rsidP="005041D0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 ransom strip is a piece of land which separates the roadway from a potential development. When that is the only access to the development the ransom strip can be sold for up to 40% of the land’s development potential. </w:t>
      </w:r>
      <w:r w:rsidR="00073D6A">
        <w:rPr>
          <w:rFonts w:asciiTheme="minorHAnsi" w:hAnsiTheme="minorHAnsi" w:cstheme="minorHAnsi"/>
          <w:sz w:val="24"/>
          <w:szCs w:val="24"/>
        </w:rPr>
        <w:t>Whilst this may not materialise for many, many years, it may still be worth having the parcels of land “in the bank” for the future.</w:t>
      </w:r>
    </w:p>
    <w:p w14:paraId="2421948A" w14:textId="77777777" w:rsidR="00073D6A" w:rsidRDefault="00073D6A" w:rsidP="005041D0">
      <w:pPr>
        <w:rPr>
          <w:rFonts w:asciiTheme="minorHAnsi" w:hAnsiTheme="minorHAnsi" w:cstheme="minorHAnsi"/>
          <w:sz w:val="24"/>
          <w:szCs w:val="24"/>
        </w:rPr>
      </w:pPr>
    </w:p>
    <w:p w14:paraId="43FC40EE" w14:textId="71341456" w:rsidR="005041D0" w:rsidRDefault="00073D6A" w:rsidP="005041D0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Each case would need to be assessed on an individual basis for its potential value and/or cost. In the case of costs (either capital or maintenance) a consultation with residents would be appropriate.</w:t>
      </w:r>
    </w:p>
    <w:p w14:paraId="0C5675B8" w14:textId="77777777" w:rsidR="00073D6A" w:rsidRDefault="00073D6A" w:rsidP="005041D0">
      <w:pPr>
        <w:rPr>
          <w:rFonts w:asciiTheme="minorHAnsi" w:hAnsiTheme="minorHAnsi" w:cstheme="minorHAnsi"/>
          <w:sz w:val="24"/>
          <w:szCs w:val="24"/>
        </w:rPr>
      </w:pPr>
    </w:p>
    <w:p w14:paraId="34F2D937" w14:textId="0C9E56CA" w:rsidR="008D0E39" w:rsidRDefault="00073D6A">
      <w:pPr>
        <w:rPr>
          <w:rFonts w:asciiTheme="minorHAnsi" w:hAnsiTheme="minorHAnsi" w:cstheme="minorHAnsi"/>
          <w:sz w:val="24"/>
          <w:szCs w:val="24"/>
        </w:rPr>
      </w:pPr>
      <w:r w:rsidRPr="00073D6A">
        <w:rPr>
          <w:rFonts w:asciiTheme="minorHAnsi" w:hAnsiTheme="minorHAnsi" w:cstheme="minorHAnsi"/>
          <w:b/>
          <w:bCs/>
          <w:i/>
          <w:iCs/>
          <w:sz w:val="28"/>
          <w:szCs w:val="28"/>
        </w:rPr>
        <w:t>Proposal</w:t>
      </w:r>
      <w:r>
        <w:rPr>
          <w:rFonts w:asciiTheme="minorHAnsi" w:hAnsiTheme="minorHAnsi" w:cstheme="minorHAnsi"/>
          <w:b/>
          <w:bCs/>
          <w:i/>
          <w:iCs/>
          <w:sz w:val="28"/>
          <w:szCs w:val="28"/>
        </w:rPr>
        <w:t xml:space="preserve">: </w:t>
      </w:r>
      <w:r>
        <w:rPr>
          <w:rFonts w:asciiTheme="minorHAnsi" w:hAnsiTheme="minorHAnsi" w:cstheme="minorHAnsi"/>
          <w:sz w:val="24"/>
          <w:szCs w:val="24"/>
        </w:rPr>
        <w:t xml:space="preserve">That the clerk should be instructed to make enquiries </w:t>
      </w:r>
      <w:r w:rsidR="00902766">
        <w:rPr>
          <w:rFonts w:asciiTheme="minorHAnsi" w:hAnsiTheme="minorHAnsi" w:cstheme="minorHAnsi"/>
          <w:sz w:val="24"/>
          <w:szCs w:val="24"/>
        </w:rPr>
        <w:t>with RDC/ESCC regarding the above.</w:t>
      </w:r>
    </w:p>
    <w:p w14:paraId="3CE8545B" w14:textId="77777777" w:rsidR="00902766" w:rsidRDefault="00902766">
      <w:pPr>
        <w:rPr>
          <w:rFonts w:asciiTheme="minorHAnsi" w:hAnsiTheme="minorHAnsi" w:cstheme="minorHAnsi"/>
          <w:sz w:val="24"/>
          <w:szCs w:val="24"/>
        </w:rPr>
      </w:pPr>
    </w:p>
    <w:p w14:paraId="63C18A76" w14:textId="77777777" w:rsidR="00902766" w:rsidRDefault="00902766">
      <w:pPr>
        <w:rPr>
          <w:rFonts w:asciiTheme="minorHAnsi" w:hAnsiTheme="minorHAnsi" w:cstheme="minorHAnsi"/>
          <w:sz w:val="24"/>
          <w:szCs w:val="24"/>
        </w:rPr>
      </w:pPr>
    </w:p>
    <w:p w14:paraId="2CB36BFC" w14:textId="01A3682F" w:rsidR="00902766" w:rsidRDefault="00902766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Phil Burgess</w:t>
      </w:r>
    </w:p>
    <w:p w14:paraId="63C7AA35" w14:textId="77777777" w:rsidR="00902766" w:rsidRDefault="00902766">
      <w:pPr>
        <w:rPr>
          <w:rFonts w:asciiTheme="minorHAnsi" w:hAnsiTheme="minorHAnsi" w:cstheme="minorHAnsi"/>
          <w:sz w:val="24"/>
          <w:szCs w:val="24"/>
        </w:rPr>
      </w:pPr>
    </w:p>
    <w:p w14:paraId="1E2921D7" w14:textId="469A0A83" w:rsidR="00902766" w:rsidRPr="00073D6A" w:rsidRDefault="00902766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Locum Clerk</w:t>
      </w:r>
    </w:p>
    <w:sectPr w:rsidR="00902766" w:rsidRPr="00073D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1D0"/>
    <w:rsid w:val="00073D6A"/>
    <w:rsid w:val="001A26A1"/>
    <w:rsid w:val="00210833"/>
    <w:rsid w:val="005041D0"/>
    <w:rsid w:val="006A3C37"/>
    <w:rsid w:val="006B568B"/>
    <w:rsid w:val="008353E0"/>
    <w:rsid w:val="008D0E39"/>
    <w:rsid w:val="00902766"/>
    <w:rsid w:val="00985391"/>
    <w:rsid w:val="00B27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15D07"/>
  <w15:chartTrackingRefBased/>
  <w15:docId w15:val="{989D3864-DD84-4F96-8C94-46CBF2231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41D0"/>
  </w:style>
  <w:style w:type="paragraph" w:styleId="Heading1">
    <w:name w:val="heading 1"/>
    <w:basedOn w:val="Normal"/>
    <w:next w:val="Normal"/>
    <w:link w:val="Heading1Char"/>
    <w:uiPriority w:val="9"/>
    <w:qFormat/>
    <w:rsid w:val="005041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41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41D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41D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41D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41D0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41D0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41D0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41D0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A26A1"/>
  </w:style>
  <w:style w:type="character" w:customStyle="1" w:styleId="Heading1Char">
    <w:name w:val="Heading 1 Char"/>
    <w:basedOn w:val="DefaultParagraphFont"/>
    <w:link w:val="Heading1"/>
    <w:uiPriority w:val="9"/>
    <w:rsid w:val="005041D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41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41D0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41D0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41D0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41D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41D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41D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41D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41D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41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41D0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41D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41D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41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41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41D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41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41D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41D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041D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Will.wright@rother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342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Valerie Bennett</dc:creator>
  <cp:keywords/>
  <dc:description/>
  <cp:lastModifiedBy>Valerie Bennett</cp:lastModifiedBy>
  <cp:revision>2</cp:revision>
  <dcterms:created xsi:type="dcterms:W3CDTF">2025-03-12T12:20:00Z</dcterms:created>
  <dcterms:modified xsi:type="dcterms:W3CDTF">2025-03-16T11:43:00Z</dcterms:modified>
</cp:coreProperties>
</file>