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ANNUAL MEETING OF THE WIGHILL PARISH COUNCIL HELD IN </w:t>
      </w:r>
    </w:p>
    <w:p>
      <w:pPr>
        <w:pStyle w:val="Normal"/>
        <w:spacing w:before="0" w:after="0"/>
        <w:jc w:val="center"/>
        <w:rPr/>
      </w:pPr>
      <w:r>
        <w:rPr>
          <w:b/>
          <w:sz w:val="32"/>
          <w:szCs w:val="32"/>
        </w:rPr>
        <w:t>THE WHITE SWAN WIGHILL ON WEDNESDAY 17 MAY 2017</w:t>
      </w:r>
    </w:p>
    <w:p>
      <w:pPr>
        <w:pStyle w:val="Normal"/>
        <w:spacing w:before="0" w:after="0"/>
        <w:jc w:val="both"/>
        <w:rPr>
          <w:b/>
          <w:b/>
          <w:sz w:val="24"/>
          <w:szCs w:val="24"/>
          <w:u w:val="single"/>
        </w:rPr>
      </w:pPr>
      <w:r>
        <w:rPr>
          <w:b/>
          <w:sz w:val="24"/>
          <w:szCs w:val="24"/>
          <w:u w:val="single"/>
        </w:rPr>
        <w:t>Present:</w:t>
      </w:r>
    </w:p>
    <w:p>
      <w:pPr>
        <w:pStyle w:val="Normal"/>
        <w:spacing w:before="0" w:after="0"/>
        <w:jc w:val="both"/>
        <w:rPr/>
      </w:pPr>
      <w:r>
        <w:rPr>
          <w:b/>
          <w:sz w:val="24"/>
          <w:szCs w:val="24"/>
        </w:rPr>
        <w:t>Councillors:</w:t>
      </w:r>
      <w:r>
        <w:rPr>
          <w:sz w:val="24"/>
          <w:szCs w:val="24"/>
        </w:rPr>
        <w:t xml:space="preserve"> Mr S Oates, Mr A Roberts, Mr N  Walne, Mr J Hyde</w:t>
      </w:r>
    </w:p>
    <w:p>
      <w:pPr>
        <w:pStyle w:val="Normal"/>
        <w:spacing w:before="0" w:after="0"/>
        <w:jc w:val="both"/>
        <w:rPr>
          <w:sz w:val="24"/>
          <w:szCs w:val="24"/>
        </w:rPr>
      </w:pPr>
      <w:r>
        <w:rPr>
          <w:sz w:val="24"/>
          <w:szCs w:val="24"/>
        </w:rPr>
        <w:t xml:space="preserve">Mr L T I Grant (Clerk/RFO)      </w:t>
        <w:tab/>
        <w:tab/>
        <w:tab/>
        <w:t xml:space="preserve">              </w:t>
        <w:tab/>
        <w:tab/>
        <w:tab/>
        <w:tab/>
        <w:tab/>
        <w:tab/>
        <w:t xml:space="preserve">                                                                                                                                             Action</w:t>
      </w:r>
    </w:p>
    <w:tbl>
      <w:tblPr>
        <w:tblStyle w:val="TableGrid"/>
        <w:tblW w:w="9257" w:type="dxa"/>
        <w:jc w:val="left"/>
        <w:tblInd w:w="65" w:type="dxa"/>
        <w:tblCellMar>
          <w:top w:w="0" w:type="dxa"/>
          <w:left w:w="133" w:type="dxa"/>
          <w:bottom w:w="0" w:type="dxa"/>
          <w:right w:w="108" w:type="dxa"/>
        </w:tblCellMar>
        <w:tblLook w:firstRow="1" w:noVBand="1" w:lastRow="0" w:firstColumn="1" w:lastColumn="0" w:noHBand="0" w:val="04a0"/>
      </w:tblPr>
      <w:tblGrid>
        <w:gridCol w:w="845"/>
        <w:gridCol w:w="7582"/>
        <w:gridCol w:w="830"/>
      </w:tblGrid>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1.</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Apologies for Absence</w:t>
            </w:r>
          </w:p>
          <w:p>
            <w:pPr>
              <w:pStyle w:val="Normal"/>
              <w:spacing w:lineRule="auto" w:line="240" w:before="0" w:after="0"/>
              <w:jc w:val="both"/>
              <w:rPr>
                <w:sz w:val="22"/>
                <w:szCs w:val="22"/>
              </w:rPr>
            </w:pPr>
            <w:r>
              <w:rPr>
                <w:sz w:val="22"/>
                <w:szCs w:val="22"/>
              </w:rPr>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792"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2.</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Public Questions and Statements</w:t>
            </w:r>
          </w:p>
          <w:p>
            <w:pPr>
              <w:pStyle w:val="Normal"/>
              <w:spacing w:lineRule="auto" w:line="240" w:before="0" w:after="0"/>
              <w:jc w:val="both"/>
              <w:rPr/>
            </w:pPr>
            <w:r>
              <w:rPr>
                <w:sz w:val="22"/>
                <w:szCs w:val="22"/>
              </w:rPr>
              <w:t>No Public statements were made or questions asked.</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3.</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Annual Reports</w:t>
            </w:r>
          </w:p>
          <w:p>
            <w:pPr>
              <w:pStyle w:val="Normal"/>
              <w:spacing w:lineRule="auto" w:line="240" w:before="0" w:after="0"/>
              <w:jc w:val="both"/>
              <w:rPr>
                <w:sz w:val="22"/>
                <w:szCs w:val="22"/>
              </w:rPr>
            </w:pPr>
            <w:r>
              <w:rPr>
                <w:b/>
                <w:sz w:val="22"/>
                <w:szCs w:val="22"/>
              </w:rPr>
              <w:t>Report from the Chairman of the Parish Council.</w:t>
            </w:r>
          </w:p>
          <w:p>
            <w:pPr>
              <w:pStyle w:val="Normal"/>
              <w:spacing w:lineRule="auto" w:line="240" w:before="0" w:after="0"/>
              <w:jc w:val="both"/>
              <w:rPr/>
            </w:pPr>
            <w:r>
              <w:rPr>
                <w:sz w:val="22"/>
                <w:szCs w:val="22"/>
              </w:rPr>
              <w:t>The Chairman Cllr Mr J Hyde circulated a short report on the PC’s activities during the last year. The report will be uploaded to the PC’s website.</w:t>
            </w:r>
          </w:p>
          <w:p>
            <w:pPr>
              <w:pStyle w:val="Normal"/>
              <w:spacing w:lineRule="auto" w:line="240" w:before="0" w:after="0"/>
              <w:jc w:val="both"/>
              <w:rPr>
                <w:sz w:val="22"/>
                <w:szCs w:val="22"/>
              </w:rPr>
            </w:pPr>
            <w:r>
              <w:rPr>
                <w:b/>
                <w:sz w:val="22"/>
                <w:szCs w:val="22"/>
              </w:rPr>
              <w:t>Responsible Financial Officer’s Report</w:t>
            </w:r>
          </w:p>
          <w:p>
            <w:pPr>
              <w:pStyle w:val="Normal"/>
              <w:spacing w:lineRule="auto" w:line="240" w:before="0" w:after="0"/>
              <w:jc w:val="both"/>
              <w:rPr/>
            </w:pPr>
            <w:r>
              <w:rPr>
                <w:sz w:val="22"/>
                <w:szCs w:val="22"/>
              </w:rPr>
              <w:t>The Clerk/RFO had circulated a short report to all Cllrs on the state of the PC’s finances. The report will be uploaded to the PC’s website.</w:t>
            </w:r>
          </w:p>
          <w:p>
            <w:pPr>
              <w:pStyle w:val="Normal"/>
              <w:spacing w:lineRule="auto" w:line="240" w:before="0" w:after="0"/>
              <w:jc w:val="both"/>
              <w:rPr>
                <w:sz w:val="22"/>
                <w:szCs w:val="22"/>
              </w:rPr>
            </w:pPr>
            <w:r>
              <w:rPr>
                <w:b/>
                <w:sz w:val="22"/>
                <w:szCs w:val="22"/>
              </w:rPr>
              <w:t>District/County Councillors Annual Report</w:t>
            </w:r>
          </w:p>
          <w:p>
            <w:pPr>
              <w:pStyle w:val="Normal"/>
              <w:spacing w:lineRule="auto" w:line="240" w:before="0" w:after="0"/>
              <w:jc w:val="both"/>
              <w:rPr/>
            </w:pPr>
            <w:r>
              <w:rPr>
                <w:sz w:val="22"/>
                <w:szCs w:val="22"/>
              </w:rPr>
              <w:t>Neither Cllr was present at the meeting. The Clerk explained the District Cllr Mr Tim Myatt’s comments made earlier in the week. He had confirmed that Area 6 of Highways NY attracted much criticism, with few issues being successfully addressed. He also confirmed that he would be standing down as District Cllr in 2018 to reduce his workload.</w:t>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4.</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Election of Parish Council Officers</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109"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a) Chairman</w:t>
            </w:r>
          </w:p>
          <w:p>
            <w:pPr>
              <w:pStyle w:val="Normal"/>
              <w:spacing w:lineRule="auto" w:line="240" w:before="0" w:after="0"/>
              <w:jc w:val="both"/>
              <w:rPr/>
            </w:pPr>
            <w:r>
              <w:rPr>
                <w:sz w:val="22"/>
                <w:szCs w:val="22"/>
              </w:rPr>
              <w:t xml:space="preserve">The current Chairman Cllrs Mr J Hyde </w:t>
            </w:r>
            <w:r>
              <w:rPr>
                <w:sz w:val="22"/>
                <w:szCs w:val="22"/>
              </w:rPr>
              <w:t>confirmed t</w:t>
            </w:r>
            <w:r>
              <w:rPr>
                <w:sz w:val="22"/>
                <w:szCs w:val="22"/>
              </w:rPr>
              <w:t>hat he was happy to continue as Chairman if other Cllrs agreed. All Cllrs present with no abstention agreed to elect Cllr Mr J Hyde as Chairman for the next year.</w:t>
            </w:r>
          </w:p>
          <w:p>
            <w:pPr>
              <w:pStyle w:val="Normal"/>
              <w:spacing w:lineRule="auto" w:line="240" w:before="0" w:after="0"/>
              <w:jc w:val="both"/>
              <w:rPr>
                <w:sz w:val="22"/>
                <w:szCs w:val="22"/>
              </w:rPr>
            </w:pPr>
            <w:r>
              <w:rPr>
                <w:sz w:val="22"/>
                <w:szCs w:val="22"/>
              </w:rPr>
              <w:t>All Cllrs present without abstention agreed that if the Chairman was unable to attend a meeting, Cllr Mr S Oates would act as Vice Chairman.</w:t>
            </w:r>
          </w:p>
          <w:p>
            <w:pPr>
              <w:pStyle w:val="Normal"/>
              <w:spacing w:lineRule="auto" w:line="240" w:before="0" w:after="0"/>
              <w:jc w:val="both"/>
              <w:rPr>
                <w:sz w:val="22"/>
                <w:szCs w:val="22"/>
              </w:rPr>
            </w:pPr>
            <w:r>
              <w:rPr>
                <w:sz w:val="22"/>
                <w:szCs w:val="22"/>
              </w:rPr>
            </w:r>
          </w:p>
          <w:p>
            <w:pPr>
              <w:pStyle w:val="Normal"/>
              <w:spacing w:lineRule="auto" w:line="240" w:before="0" w:after="0"/>
              <w:jc w:val="both"/>
              <w:rPr>
                <w:b/>
                <w:b/>
                <w:bCs/>
                <w:sz w:val="22"/>
                <w:szCs w:val="22"/>
              </w:rPr>
            </w:pPr>
            <w:r>
              <w:rPr>
                <w:b/>
                <w:bCs/>
                <w:sz w:val="28"/>
                <w:szCs w:val="28"/>
              </w:rPr>
              <w:t>The Annual Meeting was followed by a normal monthly meeting.</w:t>
            </w:r>
          </w:p>
          <w:p>
            <w:pPr>
              <w:pStyle w:val="Normal"/>
              <w:spacing w:lineRule="auto" w:line="240" w:before="0" w:after="0"/>
              <w:jc w:val="both"/>
              <w:rPr>
                <w:b/>
                <w:b/>
                <w:bCs/>
                <w:sz w:val="28"/>
                <w:szCs w:val="28"/>
              </w:rPr>
            </w:pPr>
            <w:r>
              <w:rPr>
                <w:b/>
                <w:bCs/>
                <w:sz w:val="28"/>
                <w:szCs w:val="28"/>
              </w:rPr>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6.</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pPr>
            <w:r>
              <w:rPr>
                <w:b/>
                <w:sz w:val="22"/>
                <w:szCs w:val="22"/>
                <w:u w:val="single"/>
              </w:rPr>
              <w:t>Matters Arising from the minutes of the Meeting Held on 26.04.17</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6.1</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u w:val="single"/>
              </w:rPr>
              <w:t>Highway Matters</w:t>
            </w:r>
          </w:p>
          <w:p>
            <w:pPr>
              <w:pStyle w:val="Normal"/>
              <w:spacing w:lineRule="auto" w:line="240" w:before="0" w:after="0"/>
              <w:jc w:val="both"/>
              <w:rPr>
                <w:sz w:val="22"/>
                <w:szCs w:val="22"/>
              </w:rPr>
            </w:pPr>
            <w:r>
              <w:rPr>
                <w:sz w:val="22"/>
                <w:szCs w:val="22"/>
              </w:rPr>
              <w:t>There was nothing to report on Highway matters in the Parish.</w:t>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7.</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Police Matters</w:t>
            </w:r>
          </w:p>
          <w:p>
            <w:pPr>
              <w:pStyle w:val="Normal"/>
              <w:spacing w:lineRule="auto" w:line="240" w:before="0" w:after="0"/>
              <w:jc w:val="both"/>
              <w:rPr/>
            </w:pPr>
            <w:r>
              <w:rPr>
                <w:sz w:val="22"/>
                <w:szCs w:val="22"/>
              </w:rPr>
              <w:t>The Beat Manager was not on duty this evening and was unable to attend the meeting. Crime statistics had recently been circulated .</w:t>
            </w:r>
          </w:p>
          <w:p>
            <w:pPr>
              <w:pStyle w:val="Normal"/>
              <w:spacing w:lineRule="auto" w:line="240" w:before="0" w:after="0"/>
              <w:jc w:val="both"/>
              <w:rPr>
                <w:sz w:val="22"/>
                <w:szCs w:val="22"/>
              </w:rPr>
            </w:pPr>
            <w:r>
              <w:rPr>
                <w:sz w:val="22"/>
                <w:szCs w:val="22"/>
              </w:rPr>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426"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8.</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Financial Matters</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426"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8.1</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 xml:space="preserve">Funds received </w:t>
            </w:r>
          </w:p>
          <w:p>
            <w:pPr>
              <w:pStyle w:val="ListParagraph"/>
              <w:numPr>
                <w:ilvl w:val="0"/>
                <w:numId w:val="3"/>
              </w:numPr>
              <w:spacing w:lineRule="auto" w:line="240" w:before="0" w:after="0"/>
              <w:contextualSpacing/>
              <w:jc w:val="both"/>
              <w:rPr>
                <w:sz w:val="22"/>
                <w:szCs w:val="22"/>
              </w:rPr>
            </w:pPr>
            <w:r>
              <w:rPr>
                <w:sz w:val="22"/>
                <w:szCs w:val="22"/>
              </w:rPr>
              <w:t>£350.00 HBC precept for half year</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1424"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8.2</w:t>
            </w:r>
          </w:p>
          <w:p>
            <w:pPr>
              <w:pStyle w:val="Normal"/>
              <w:spacing w:lineRule="auto" w:line="240" w:before="0" w:after="0"/>
              <w:jc w:val="both"/>
              <w:rPr>
                <w:sz w:val="22"/>
                <w:szCs w:val="22"/>
              </w:rPr>
            </w:pPr>
            <w:r>
              <w:rPr>
                <w:sz w:val="22"/>
                <w:szCs w:val="22"/>
              </w:rPr>
            </w:r>
          </w:p>
          <w:p>
            <w:pPr>
              <w:pStyle w:val="Normal"/>
              <w:spacing w:lineRule="auto" w:line="240" w:before="0" w:after="0"/>
              <w:jc w:val="both"/>
              <w:rPr>
                <w:sz w:val="22"/>
                <w:szCs w:val="22"/>
              </w:rPr>
            </w:pPr>
            <w:r>
              <w:rPr>
                <w:sz w:val="22"/>
                <w:szCs w:val="22"/>
              </w:rPr>
            </w:r>
          </w:p>
          <w:p>
            <w:pPr>
              <w:pStyle w:val="Normal"/>
              <w:spacing w:lineRule="auto" w:line="240" w:before="0" w:after="0"/>
              <w:jc w:val="both"/>
              <w:rPr>
                <w:sz w:val="22"/>
                <w:szCs w:val="22"/>
              </w:rPr>
            </w:pPr>
            <w:r>
              <w:rPr>
                <w:sz w:val="22"/>
                <w:szCs w:val="22"/>
              </w:rPr>
            </w:r>
          </w:p>
          <w:p>
            <w:pPr>
              <w:pStyle w:val="Normal"/>
              <w:spacing w:lineRule="auto" w:line="240" w:before="0" w:after="0"/>
              <w:jc w:val="both"/>
              <w:rPr>
                <w:sz w:val="22"/>
                <w:szCs w:val="22"/>
              </w:rPr>
            </w:pPr>
            <w:r>
              <w:rPr>
                <w:sz w:val="22"/>
                <w:szCs w:val="22"/>
              </w:rPr>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pPr>
            <w:r>
              <w:rPr>
                <w:sz w:val="22"/>
                <w:szCs w:val="22"/>
              </w:rPr>
              <w:t>The Bank Balances at 30.04.17 were:-</w:t>
            </w:r>
          </w:p>
          <w:p>
            <w:pPr>
              <w:pStyle w:val="ListParagraph"/>
              <w:numPr>
                <w:ilvl w:val="0"/>
                <w:numId w:val="1"/>
              </w:numPr>
              <w:spacing w:lineRule="auto" w:line="240" w:before="0" w:after="0"/>
              <w:contextualSpacing/>
              <w:jc w:val="both"/>
              <w:rPr/>
            </w:pPr>
            <w:r>
              <w:rPr>
                <w:sz w:val="22"/>
                <w:szCs w:val="22"/>
              </w:rPr>
              <w:t>Business Money Management £1,381.68</w:t>
            </w:r>
          </w:p>
          <w:p>
            <w:pPr>
              <w:pStyle w:val="ListParagraph"/>
              <w:numPr>
                <w:ilvl w:val="0"/>
                <w:numId w:val="1"/>
              </w:numPr>
              <w:spacing w:lineRule="auto" w:line="240" w:before="0" w:after="0"/>
              <w:contextualSpacing/>
              <w:jc w:val="both"/>
              <w:rPr>
                <w:sz w:val="22"/>
                <w:szCs w:val="22"/>
              </w:rPr>
            </w:pPr>
            <w:r>
              <w:rPr>
                <w:sz w:val="22"/>
                <w:szCs w:val="22"/>
              </w:rPr>
              <w:t>Community Account £0.00</w:t>
            </w:r>
          </w:p>
          <w:p>
            <w:pPr>
              <w:pStyle w:val="Normal"/>
              <w:spacing w:lineRule="auto" w:line="240" w:before="0" w:after="0"/>
              <w:jc w:val="both"/>
              <w:rPr>
                <w:sz w:val="22"/>
                <w:szCs w:val="22"/>
              </w:rPr>
            </w:pPr>
            <w:r>
              <w:rPr>
                <w:sz w:val="22"/>
                <w:szCs w:val="22"/>
              </w:rPr>
              <w:t>There were no comments or queries from Councillors about the PC’s bank accounts.</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8.3</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Invoices Received and to be paid:</w:t>
            </w:r>
          </w:p>
          <w:p>
            <w:pPr>
              <w:pStyle w:val="ListParagraph"/>
              <w:numPr>
                <w:ilvl w:val="0"/>
                <w:numId w:val="4"/>
              </w:numPr>
              <w:spacing w:lineRule="auto" w:line="240" w:before="0" w:after="0"/>
              <w:contextualSpacing/>
              <w:jc w:val="both"/>
              <w:rPr>
                <w:sz w:val="22"/>
                <w:szCs w:val="22"/>
              </w:rPr>
            </w:pPr>
            <w:r>
              <w:rPr>
                <w:sz w:val="22"/>
                <w:szCs w:val="22"/>
              </w:rPr>
              <w:t>Andrew Ellis £30.00 annual internal audit fee.</w:t>
            </w:r>
          </w:p>
          <w:p>
            <w:pPr>
              <w:pStyle w:val="Normal"/>
              <w:spacing w:lineRule="auto" w:line="240" w:before="0" w:after="0"/>
              <w:jc w:val="both"/>
              <w:rPr/>
            </w:pPr>
            <w:r>
              <w:rPr>
                <w:sz w:val="22"/>
                <w:szCs w:val="22"/>
              </w:rPr>
              <w:t xml:space="preserve">The RFO had used his delegated authority to pay this invoice on 08 May 2017. </w:t>
            </w:r>
          </w:p>
          <w:p>
            <w:pPr>
              <w:pStyle w:val="Normal"/>
              <w:spacing w:lineRule="auto" w:line="240" w:before="0" w:after="0"/>
              <w:jc w:val="both"/>
              <w:rPr/>
            </w:pPr>
            <w:r>
              <w:rPr>
                <w:sz w:val="22"/>
                <w:szCs w:val="22"/>
              </w:rPr>
              <w:t>All Cllrs present without abstention retrospectively approved the payment of this invoice.</w:t>
            </w:r>
          </w:p>
          <w:p>
            <w:pPr>
              <w:pStyle w:val="Normal"/>
              <w:spacing w:lineRule="auto" w:line="240" w:before="0" w:after="0"/>
              <w:jc w:val="both"/>
              <w:rPr/>
            </w:pPr>
            <w:r>
              <w:rPr>
                <w:sz w:val="22"/>
                <w:szCs w:val="22"/>
              </w:rPr>
              <w:t>The Clerk reminded Cllrs that he had not claimed the full salary in 2016-17 and that £50.00 was still outstanding. Expenses for 2016-17 of £50.00 had also been incurred with three hours work sourcing, ordering and collecting the replacement reflective signs for the Stone Plinths at each end of the Village as well as mileage charges collecting the new signs from the manufacturer at Osbaldwick.</w:t>
            </w:r>
          </w:p>
          <w:p>
            <w:pPr>
              <w:pStyle w:val="Normal"/>
              <w:spacing w:lineRule="auto" w:line="240" w:before="0" w:after="0"/>
              <w:jc w:val="both"/>
              <w:rPr/>
            </w:pPr>
            <w:r>
              <w:rPr>
                <w:sz w:val="22"/>
                <w:szCs w:val="22"/>
              </w:rPr>
              <w:t xml:space="preserve">All Cllrs present without abstention approved the payment to the Clerk/RFO. </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8.4</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Report by Internal Auditor</w:t>
            </w:r>
          </w:p>
          <w:p>
            <w:pPr>
              <w:pStyle w:val="Normal"/>
              <w:spacing w:lineRule="auto" w:line="240" w:before="0" w:after="0"/>
              <w:jc w:val="both"/>
              <w:rPr/>
            </w:pPr>
            <w:r>
              <w:rPr>
                <w:sz w:val="22"/>
                <w:szCs w:val="22"/>
              </w:rPr>
              <w:t>The report had been circulated which confirmed that the PC’s accounts were in order with no issues and that the Audit Form had been correctly completed.</w:t>
            </w:r>
          </w:p>
          <w:p>
            <w:pPr>
              <w:pStyle w:val="Normal"/>
              <w:spacing w:lineRule="auto" w:line="240" w:before="0" w:after="0"/>
              <w:jc w:val="both"/>
              <w:rPr>
                <w:sz w:val="22"/>
                <w:szCs w:val="22"/>
              </w:rPr>
            </w:pPr>
            <w:r>
              <w:rPr>
                <w:sz w:val="22"/>
                <w:szCs w:val="22"/>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9.</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Planning and Related Matters</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594"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9.1</w:t>
            </w:r>
          </w:p>
        </w:tc>
        <w:tc>
          <w:tcPr>
            <w:tcW w:w="7582" w:type="dxa"/>
            <w:tcBorders>
              <w:top w:val="nil"/>
              <w:left w:val="nil"/>
              <w:bottom w:val="nil"/>
              <w:right w:val="nil"/>
              <w:insideH w:val="nil"/>
              <w:insideV w:val="nil"/>
            </w:tcBorders>
            <w:shd w:fill="auto" w:val="clear"/>
          </w:tcPr>
          <w:p>
            <w:pPr>
              <w:pStyle w:val="Normal"/>
              <w:numPr>
                <w:ilvl w:val="0"/>
                <w:numId w:val="5"/>
              </w:numPr>
              <w:spacing w:lineRule="auto" w:line="240" w:before="0" w:after="0"/>
              <w:jc w:val="both"/>
              <w:rPr/>
            </w:pPr>
            <w:r>
              <w:rPr>
                <w:b w:val="false"/>
                <w:bCs w:val="false"/>
                <w:sz w:val="22"/>
                <w:szCs w:val="22"/>
              </w:rPr>
              <w:t>None received</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709"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9.2</w:t>
            </w:r>
          </w:p>
          <w:p>
            <w:pPr>
              <w:pStyle w:val="Normal"/>
              <w:spacing w:lineRule="auto" w:line="240" w:before="0" w:after="0"/>
              <w:jc w:val="both"/>
              <w:rPr>
                <w:b/>
                <w:b/>
                <w:sz w:val="22"/>
                <w:szCs w:val="22"/>
              </w:rPr>
            </w:pPr>
            <w:r>
              <w:rPr>
                <w:b/>
                <w:sz w:val="22"/>
                <w:szCs w:val="22"/>
              </w:rPr>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rPr>
              <w:t>Planning decision notifications received</w:t>
            </w:r>
          </w:p>
          <w:p>
            <w:pPr>
              <w:pStyle w:val="ListParagraph"/>
              <w:numPr>
                <w:ilvl w:val="0"/>
                <w:numId w:val="2"/>
              </w:numPr>
              <w:spacing w:lineRule="auto" w:line="240" w:before="0" w:after="0"/>
              <w:contextualSpacing/>
              <w:jc w:val="both"/>
              <w:rPr>
                <w:sz w:val="22"/>
                <w:szCs w:val="22"/>
              </w:rPr>
            </w:pPr>
            <w:r>
              <w:rPr>
                <w:sz w:val="22"/>
                <w:szCs w:val="22"/>
              </w:rPr>
              <w:t>None received</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p>
            <w:pPr>
              <w:pStyle w:val="Normal"/>
              <w:spacing w:lineRule="auto" w:line="240" w:before="0" w:after="0"/>
              <w:jc w:val="both"/>
              <w:rPr>
                <w:b/>
                <w:b/>
                <w:sz w:val="22"/>
                <w:szCs w:val="22"/>
              </w:rPr>
            </w:pPr>
            <w:r>
              <w:rPr>
                <w:b/>
                <w:sz w:val="22"/>
                <w:szCs w:val="22"/>
              </w:rPr>
            </w:r>
          </w:p>
          <w:p>
            <w:pPr>
              <w:pStyle w:val="Normal"/>
              <w:spacing w:lineRule="auto" w:line="240" w:before="0" w:after="0"/>
              <w:jc w:val="both"/>
              <w:rPr>
                <w:b/>
                <w:b/>
                <w:sz w:val="22"/>
                <w:szCs w:val="22"/>
              </w:rPr>
            </w:pPr>
            <w:r>
              <w:rPr>
                <w:b/>
                <w:sz w:val="22"/>
                <w:szCs w:val="22"/>
              </w:rPr>
            </w:r>
          </w:p>
        </w:tc>
      </w:tr>
      <w:tr>
        <w:trPr>
          <w:trHeight w:val="709"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pPr>
            <w:r>
              <w:rPr/>
              <w:t>9.3</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pPr>
            <w:r>
              <w:rPr/>
              <w:t>Planning Enforcement Issues</w:t>
            </w:r>
          </w:p>
          <w:p>
            <w:pPr>
              <w:pStyle w:val="Normal"/>
              <w:spacing w:lineRule="auto" w:line="240" w:before="0" w:after="0"/>
              <w:jc w:val="both"/>
              <w:rPr/>
            </w:pPr>
            <w:r>
              <w:rPr/>
              <w:t>A complaint about an apparent change of use of a property in Wighill had been received and reported to HBC’s Enforcement Officer.</w:t>
            </w:r>
          </w:p>
          <w:p>
            <w:pPr>
              <w:pStyle w:val="Normal"/>
              <w:spacing w:lineRule="auto" w:line="240" w:before="0" w:after="0"/>
              <w:jc w:val="both"/>
              <w:rPr/>
            </w:pPr>
            <w:r>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413"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10.</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u w:val="single"/>
              </w:rPr>
              <w:t>PC Administration</w:t>
            </w:r>
          </w:p>
          <w:p>
            <w:pPr>
              <w:pStyle w:val="Normal"/>
              <w:spacing w:lineRule="auto" w:line="240" w:before="0" w:after="0"/>
              <w:jc w:val="both"/>
              <w:rPr>
                <w:sz w:val="22"/>
                <w:szCs w:val="22"/>
              </w:rPr>
            </w:pPr>
            <w:r>
              <w:rPr>
                <w:sz w:val="22"/>
                <w:szCs w:val="22"/>
              </w:rPr>
            </w:r>
          </w:p>
          <w:p>
            <w:pPr>
              <w:pStyle w:val="Normal"/>
              <w:spacing w:lineRule="auto" w:line="240" w:before="0" w:after="0"/>
              <w:jc w:val="both"/>
              <w:rPr>
                <w:b/>
                <w:b/>
                <w:sz w:val="22"/>
                <w:szCs w:val="22"/>
                <w:u w:val="single"/>
              </w:rPr>
            </w:pPr>
            <w:r>
              <w:rPr>
                <w:b/>
                <w:sz w:val="22"/>
                <w:szCs w:val="22"/>
                <w:u w:val="single"/>
              </w:rPr>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r>
        <w:trPr>
          <w:trHeight w:val="803" w:hRule="atLeast"/>
        </w:trPr>
        <w:tc>
          <w:tcPr>
            <w:tcW w:w="845"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b/>
                <w:sz w:val="22"/>
                <w:szCs w:val="22"/>
              </w:rPr>
              <w:t>11.</w:t>
            </w:r>
          </w:p>
        </w:tc>
        <w:tc>
          <w:tcPr>
            <w:tcW w:w="7582" w:type="dxa"/>
            <w:tcBorders>
              <w:top w:val="nil"/>
              <w:left w:val="nil"/>
              <w:bottom w:val="nil"/>
              <w:right w:val="nil"/>
              <w:insideH w:val="nil"/>
              <w:insideV w:val="nil"/>
            </w:tcBorders>
            <w:shd w:fill="auto" w:val="clear"/>
          </w:tcPr>
          <w:p>
            <w:pPr>
              <w:pStyle w:val="Normal"/>
              <w:spacing w:lineRule="auto" w:line="240" w:before="0" w:after="0"/>
              <w:jc w:val="both"/>
              <w:rPr>
                <w:sz w:val="22"/>
                <w:szCs w:val="22"/>
              </w:rPr>
            </w:pPr>
            <w:r>
              <w:rPr>
                <w:sz w:val="22"/>
                <w:szCs w:val="22"/>
                <w:u w:val="single"/>
              </w:rPr>
              <w:t>Councillors’ Business Items for the next meeting</w:t>
            </w:r>
          </w:p>
          <w:p>
            <w:pPr>
              <w:pStyle w:val="Normal"/>
              <w:spacing w:lineRule="auto" w:line="240" w:before="0" w:after="0"/>
              <w:jc w:val="both"/>
              <w:rPr/>
            </w:pPr>
            <w:r>
              <w:rPr>
                <w:sz w:val="22"/>
                <w:szCs w:val="22"/>
              </w:rPr>
              <w:t>Grass cutting round the new Notice Board.</w:t>
            </w:r>
          </w:p>
          <w:p>
            <w:pPr>
              <w:pStyle w:val="Normal"/>
              <w:spacing w:lineRule="auto" w:line="240" w:before="0" w:after="0"/>
              <w:jc w:val="both"/>
              <w:rPr>
                <w:sz w:val="22"/>
                <w:szCs w:val="22"/>
              </w:rPr>
            </w:pPr>
            <w:r>
              <w:rPr>
                <w:sz w:val="22"/>
                <w:szCs w:val="22"/>
              </w:rPr>
              <w:t>New Superfast broadband availability to Wighill subscribers.</w:t>
            </w:r>
          </w:p>
        </w:tc>
        <w:tc>
          <w:tcPr>
            <w:tcW w:w="830" w:type="dxa"/>
            <w:tcBorders>
              <w:top w:val="nil"/>
              <w:left w:val="nil"/>
              <w:bottom w:val="nil"/>
              <w:right w:val="nil"/>
              <w:insideH w:val="nil"/>
              <w:insideV w:val="nil"/>
            </w:tcBorders>
            <w:shd w:fill="auto" w:val="clear"/>
          </w:tcPr>
          <w:p>
            <w:pPr>
              <w:pStyle w:val="Normal"/>
              <w:spacing w:lineRule="auto" w:line="240" w:before="0" w:after="0"/>
              <w:jc w:val="both"/>
              <w:rPr>
                <w:b/>
                <w:b/>
                <w:sz w:val="22"/>
                <w:szCs w:val="22"/>
              </w:rPr>
            </w:pPr>
            <w:r>
              <w:rPr>
                <w:b/>
                <w:sz w:val="22"/>
                <w:szCs w:val="22"/>
              </w:rPr>
            </w:r>
          </w:p>
        </w:tc>
      </w:tr>
    </w:tbl>
    <w:p>
      <w:pPr>
        <w:pStyle w:val="Normal"/>
        <w:spacing w:before="0" w:after="200"/>
        <w:jc w:val="both"/>
        <w:rPr/>
      </w:pPr>
      <w:r>
        <w:rPr/>
      </w:r>
    </w:p>
    <w:sectPr>
      <w:footerReference w:type="default" r:id="rId2"/>
      <w:type w:val="nextPage"/>
      <w:pgSz w:w="11906" w:h="16838"/>
      <w:pgMar w:left="1440" w:right="1440" w:header="0" w:top="1118"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(Mr) L T I Grant Tel: 01423 359961 Email: </w:t>
    </w:r>
    <w:hyperlink r:id="rId1">
      <w:r>
        <w:rPr>
          <w:rStyle w:val="InternetLink"/>
        </w:rPr>
        <w:t>wighillpc@hotmail.co.uk</w:t>
      </w:r>
    </w:hyperlink>
    <w:r>
      <w:rPr/>
      <w:t xml:space="preserve"> </w:t>
    </w:r>
  </w:p>
  <w:p>
    <w:pPr>
      <w:pStyle w:val="Footer"/>
      <w:rPr/>
    </w:pPr>
    <w:r>
      <w:rPr/>
      <w:t xml:space="preserve">Chairman: (Mr) J Hyde  Tel: 07711 734487 Email: </w:t>
    </w:r>
    <w:r>
      <w:rPr>
        <w:rStyle w:val="InternetLink"/>
      </w:rPr>
      <w:t>jim.hyde@proximity.co.uk</w:t>
    </w:r>
    <w:r>
      <w:rPr/>
      <w:t xml:space="preserve">   </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sz w:val="22"/>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
      <w:lvlJc w:val="left"/>
      <w:pPr>
        <w:ind w:left="1440" w:hanging="360"/>
      </w:pPr>
      <w:rPr>
        <w:rFonts w:ascii="Symbol" w:hAnsi="Symbol" w:cs="Symbol" w:hint="default"/>
        <w:sz w:val="22"/>
        <w:rFonts w:cs="Symbol"/>
      </w:rPr>
    </w:lvl>
    <w:lvl w:ilvl="1">
      <w:start w:val="1"/>
      <w:numFmt w:val="bullet"/>
      <w:lvlText w:val="o"/>
      <w:lvlJc w:val="left"/>
      <w:pPr>
        <w:ind w:left="2160" w:hanging="360"/>
      </w:pPr>
      <w:rPr>
        <w:rFonts w:ascii="Courier New" w:hAnsi="Courier New" w:cs="Courier New" w:hint="default"/>
        <w:rFonts w:cs="Courier New"/>
      </w:rPr>
    </w:lvl>
    <w:lvl w:ilvl="2">
      <w:start w:val="1"/>
      <w:numFmt w:val="bullet"/>
      <w:lvlText w:val=""/>
      <w:lvlJc w:val="left"/>
      <w:pPr>
        <w:ind w:left="2880" w:hanging="360"/>
      </w:pPr>
      <w:rPr>
        <w:rFonts w:ascii="Wingdings" w:hAnsi="Wingdings" w:cs="Wingdings" w:hint="default"/>
        <w:rFonts w:cs="Wingdings"/>
      </w:rPr>
    </w:lvl>
    <w:lvl w:ilvl="3">
      <w:start w:val="1"/>
      <w:numFmt w:val="bullet"/>
      <w:lvlText w:val=""/>
      <w:lvlJc w:val="left"/>
      <w:pPr>
        <w:ind w:left="3600" w:hanging="360"/>
      </w:pPr>
      <w:rPr>
        <w:rFonts w:ascii="Symbol" w:hAnsi="Symbol" w:cs="Symbol" w:hint="default"/>
        <w:rFonts w:cs="Symbol"/>
      </w:rPr>
    </w:lvl>
    <w:lvl w:ilvl="4">
      <w:start w:val="1"/>
      <w:numFmt w:val="bullet"/>
      <w:lvlText w:val="o"/>
      <w:lvlJc w:val="left"/>
      <w:pPr>
        <w:ind w:left="4320" w:hanging="360"/>
      </w:pPr>
      <w:rPr>
        <w:rFonts w:ascii="Courier New" w:hAnsi="Courier New" w:cs="Courier New" w:hint="default"/>
        <w:rFonts w:cs="Courier New"/>
      </w:rPr>
    </w:lvl>
    <w:lvl w:ilvl="5">
      <w:start w:val="1"/>
      <w:numFmt w:val="bullet"/>
      <w:lvlText w:val=""/>
      <w:lvlJc w:val="left"/>
      <w:pPr>
        <w:ind w:left="5040" w:hanging="360"/>
      </w:pPr>
      <w:rPr>
        <w:rFonts w:ascii="Wingdings" w:hAnsi="Wingdings" w:cs="Wingdings" w:hint="default"/>
        <w:rFonts w:cs="Wingdings"/>
      </w:rPr>
    </w:lvl>
    <w:lvl w:ilvl="6">
      <w:start w:val="1"/>
      <w:numFmt w:val="bullet"/>
      <w:lvlText w:val=""/>
      <w:lvlJc w:val="left"/>
      <w:pPr>
        <w:ind w:left="5760" w:hanging="360"/>
      </w:pPr>
      <w:rPr>
        <w:rFonts w:ascii="Symbol" w:hAnsi="Symbol" w:cs="Symbol" w:hint="default"/>
        <w:rFonts w:cs="Symbol"/>
      </w:rPr>
    </w:lvl>
    <w:lvl w:ilvl="7">
      <w:start w:val="1"/>
      <w:numFmt w:val="bullet"/>
      <w:lvlText w:val="o"/>
      <w:lvlJc w:val="left"/>
      <w:pPr>
        <w:ind w:left="6480" w:hanging="360"/>
      </w:pPr>
      <w:rPr>
        <w:rFonts w:ascii="Courier New" w:hAnsi="Courier New" w:cs="Courier New" w:hint="default"/>
        <w:rFonts w:cs="Courier New"/>
      </w:rPr>
    </w:lvl>
    <w:lvl w:ilvl="8">
      <w:start w:val="1"/>
      <w:numFmt w:val="bullet"/>
      <w:lvlText w:val=""/>
      <w:lvlJc w:val="left"/>
      <w:pPr>
        <w:ind w:left="7200" w:hanging="360"/>
      </w:pPr>
      <w:rPr>
        <w:rFonts w:ascii="Wingdings" w:hAnsi="Wingdings" w:cs="Wingdings" w:hint="default"/>
        <w:rFonts w:cs="Wingdings"/>
      </w:rPr>
    </w:lvl>
  </w:abstractNum>
  <w:abstractNum w:abstractNumId="3">
    <w:lvl w:ilvl="0">
      <w:start w:val="1"/>
      <w:numFmt w:val="bullet"/>
      <w:lvlText w:val=""/>
      <w:lvlJc w:val="left"/>
      <w:pPr>
        <w:ind w:left="720" w:hanging="360"/>
      </w:pPr>
      <w:rPr>
        <w:rFonts w:ascii="Symbol" w:hAnsi="Symbol" w:cs="Symbol" w:hint="default"/>
        <w:sz w:val="22"/>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4">
    <w:lvl w:ilvl="0">
      <w:start w:val="1"/>
      <w:numFmt w:val="bullet"/>
      <w:lvlText w:val=""/>
      <w:lvlJc w:val="left"/>
      <w:pPr>
        <w:ind w:left="720" w:hanging="360"/>
      </w:pPr>
      <w:rPr>
        <w:rFonts w:ascii="Symbol" w:hAnsi="Symbol" w:cs="Symbol" w:hint="default"/>
        <w:sz w:val="22"/>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5">
    <w:lvl w:ilvl="0">
      <w:start w:val="1"/>
      <w:numFmt w:val="bullet"/>
      <w:lvlText w:val=""/>
      <w:lvlJc w:val="left"/>
      <w:pPr>
        <w:tabs>
          <w:tab w:val="num" w:pos="1440"/>
        </w:tabs>
        <w:ind w:left="1440" w:hanging="360"/>
      </w:pPr>
      <w:rPr>
        <w:rFonts w:ascii="Wingdings" w:hAnsi="Wingdings" w:cs="Wingdings" w:hint="default"/>
        <w:rFonts w:cs="Wingdings"/>
      </w:rPr>
    </w:lvl>
    <w:lvl w:ilvl="1">
      <w:start w:val="1"/>
      <w:numFmt w:val="bullet"/>
      <w:lvlText w:val=""/>
      <w:lvlJc w:val="left"/>
      <w:pPr>
        <w:tabs>
          <w:tab w:val="num" w:pos="1800"/>
        </w:tabs>
        <w:ind w:left="1800" w:hanging="360"/>
      </w:pPr>
      <w:rPr>
        <w:rFonts w:ascii="Wingdings" w:hAnsi="Wingdings" w:cs="Wingdings" w:hint="default"/>
        <w:rFonts w:cs="Wingdings"/>
      </w:rPr>
    </w:lvl>
    <w:lvl w:ilvl="2">
      <w:start w:val="1"/>
      <w:numFmt w:val="bullet"/>
      <w:lvlText w:val=""/>
      <w:lvlJc w:val="left"/>
      <w:pPr>
        <w:tabs>
          <w:tab w:val="num" w:pos="2160"/>
        </w:tabs>
        <w:ind w:left="2160" w:hanging="360"/>
      </w:pPr>
      <w:rPr>
        <w:rFonts w:ascii="Wingdings" w:hAnsi="Wingdings" w:cs="Wingdings" w:hint="default"/>
        <w:rFonts w:cs="Wingdings"/>
      </w:rPr>
    </w:lvl>
    <w:lvl w:ilvl="3">
      <w:start w:val="1"/>
      <w:numFmt w:val="bullet"/>
      <w:lvlText w:val=""/>
      <w:lvlJc w:val="left"/>
      <w:pPr>
        <w:tabs>
          <w:tab w:val="num" w:pos="2520"/>
        </w:tabs>
        <w:ind w:left="2520" w:hanging="360"/>
      </w:pPr>
      <w:rPr>
        <w:rFonts w:ascii="Wingdings" w:hAnsi="Wingdings" w:cs="Wingdings" w:hint="default"/>
        <w:rFonts w:cs="Wingdings"/>
      </w:rPr>
    </w:lvl>
    <w:lvl w:ilvl="4">
      <w:start w:val="1"/>
      <w:numFmt w:val="bullet"/>
      <w:lvlText w:val=""/>
      <w:lvlJc w:val="left"/>
      <w:pPr>
        <w:tabs>
          <w:tab w:val="num" w:pos="2880"/>
        </w:tabs>
        <w:ind w:left="2880" w:hanging="360"/>
      </w:pPr>
      <w:rPr>
        <w:rFonts w:ascii="Wingdings" w:hAnsi="Wingdings" w:cs="Wingdings" w:hint="default"/>
        <w:rFonts w:cs="Wingdings"/>
      </w:rPr>
    </w:lvl>
    <w:lvl w:ilvl="5">
      <w:start w:val="1"/>
      <w:numFmt w:val="bullet"/>
      <w:lvlText w:val=""/>
      <w:lvlJc w:val="left"/>
      <w:pPr>
        <w:tabs>
          <w:tab w:val="num" w:pos="3240"/>
        </w:tabs>
        <w:ind w:left="3240" w:hanging="360"/>
      </w:pPr>
      <w:rPr>
        <w:rFonts w:ascii="Wingdings" w:hAnsi="Wingdings" w:cs="Wingdings" w:hint="default"/>
        <w:rFonts w:cs="Wingdings"/>
      </w:rPr>
    </w:lvl>
    <w:lvl w:ilvl="6">
      <w:start w:val="1"/>
      <w:numFmt w:val="bullet"/>
      <w:lvlText w:val=""/>
      <w:lvlJc w:val="left"/>
      <w:pPr>
        <w:tabs>
          <w:tab w:val="num" w:pos="3600"/>
        </w:tabs>
        <w:ind w:left="3600" w:hanging="360"/>
      </w:pPr>
      <w:rPr>
        <w:rFonts w:ascii="Wingdings" w:hAnsi="Wingdings" w:cs="Wingdings" w:hint="default"/>
        <w:rFonts w:cs="Wingdings"/>
      </w:rPr>
    </w:lvl>
    <w:lvl w:ilvl="7">
      <w:start w:val="1"/>
      <w:numFmt w:val="bullet"/>
      <w:lvlText w:val=""/>
      <w:lvlJc w:val="left"/>
      <w:pPr>
        <w:tabs>
          <w:tab w:val="num" w:pos="3960"/>
        </w:tabs>
        <w:ind w:left="3960" w:hanging="360"/>
      </w:pPr>
      <w:rPr>
        <w:rFonts w:ascii="Wingdings" w:hAnsi="Wingdings" w:cs="Wingdings" w:hint="default"/>
        <w:rFonts w:cs="Wingdings"/>
      </w:rPr>
    </w:lvl>
    <w:lvl w:ilvl="8">
      <w:start w:val="1"/>
      <w:numFmt w:val="bullet"/>
      <w:lvlText w:val=""/>
      <w:lvlJc w:val="left"/>
      <w:pPr>
        <w:tabs>
          <w:tab w:val="num" w:pos="4320"/>
        </w:tabs>
        <w:ind w:left="4320" w:hanging="360"/>
      </w:pPr>
      <w:rPr>
        <w:rFonts w:ascii="Wingdings" w:hAnsi="Wingdings" w:cs="Wingdings" w:hint="default"/>
        <w:rFonts w:cs="Wingdings"/>
      </w:rPr>
    </w:lvl>
  </w:abstractNum>
  <w:abstractNum w:abstractNumId="6">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1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00000A"/>
      <w:sz w:val="22"/>
      <w:szCs w:val="22"/>
      <w:lang w:val="en-GB" w:eastAsia="en-US"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f545f0"/>
    <w:rPr/>
  </w:style>
  <w:style w:type="character" w:styleId="FooterChar" w:customStyle="1">
    <w:name w:val="Footer Char"/>
    <w:basedOn w:val="DefaultParagraphFont"/>
    <w:link w:val="Footer"/>
    <w:uiPriority w:val="99"/>
    <w:qFormat/>
    <w:rsid w:val="00f545f0"/>
    <w:rPr/>
  </w:style>
  <w:style w:type="character" w:styleId="InternetLink">
    <w:name w:val="Internet Link"/>
    <w:basedOn w:val="DefaultParagraphFont"/>
    <w:uiPriority w:val="99"/>
    <w:unhideWhenUsed/>
    <w:rsid w:val="00f545f0"/>
    <w:rPr>
      <w:color w:val="0000FF" w:themeColor="hyperlink"/>
      <w:u w:val="single"/>
    </w:rPr>
  </w:style>
  <w:style w:type="character" w:styleId="TitleChar" w:customStyle="1">
    <w:name w:val="Title Char"/>
    <w:basedOn w:val="DefaultParagraphFont"/>
    <w:link w:val="Title"/>
    <w:uiPriority w:val="10"/>
    <w:qFormat/>
    <w:rsid w:val="00cc368d"/>
    <w:rPr>
      <w:rFonts w:ascii="Cambria" w:hAnsi="Cambria" w:eastAsia="" w:cs="" w:asciiTheme="majorHAnsi" w:cstheme="majorBidi" w:eastAsiaTheme="majorEastAsia" w:hAnsiTheme="majorHAnsi"/>
      <w:color w:val="17365D" w:themeColor="text2" w:themeShade="bf"/>
      <w:spacing w:val="5"/>
      <w:sz w:val="52"/>
      <w:szCs w:val="52"/>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Symbol"/>
      <w:sz w:val="22"/>
    </w:rPr>
  </w:style>
  <w:style w:type="character" w:styleId="ListLabel53">
    <w:name w:val="ListLabel 53"/>
    <w:qFormat/>
    <w:rPr>
      <w:rFonts w:cs="Courier New"/>
    </w:rPr>
  </w:style>
  <w:style w:type="character" w:styleId="ListLabel54">
    <w:name w:val="ListLabel 54"/>
    <w:qFormat/>
    <w:rPr>
      <w:rFonts w:cs="Wingdings"/>
    </w:rPr>
  </w:style>
  <w:style w:type="character" w:styleId="ListLabel55">
    <w:name w:val="ListLabel 55"/>
    <w:qFormat/>
    <w:rPr>
      <w:rFonts w:cs="Symbol"/>
    </w:rPr>
  </w:style>
  <w:style w:type="character" w:styleId="ListLabel56">
    <w:name w:val="ListLabel 56"/>
    <w:qFormat/>
    <w:rPr>
      <w:rFonts w:cs="Courier New"/>
    </w:rPr>
  </w:style>
  <w:style w:type="character" w:styleId="ListLabel57">
    <w:name w:val="ListLabel 57"/>
    <w:qFormat/>
    <w:rPr>
      <w:rFonts w:cs="Wingdings"/>
    </w:rPr>
  </w:style>
  <w:style w:type="character" w:styleId="ListLabel58">
    <w:name w:val="ListLabel 58"/>
    <w:qFormat/>
    <w:rPr>
      <w:rFonts w:cs="Symbol"/>
    </w:rPr>
  </w:style>
  <w:style w:type="character" w:styleId="ListLabel59">
    <w:name w:val="ListLabel 59"/>
    <w:qFormat/>
    <w:rPr>
      <w:rFonts w:cs="Courier New"/>
    </w:rPr>
  </w:style>
  <w:style w:type="character" w:styleId="ListLabel60">
    <w:name w:val="ListLabel 60"/>
    <w:qFormat/>
    <w:rPr>
      <w:rFonts w:cs="Wingdings"/>
    </w:rPr>
  </w:style>
  <w:style w:type="character" w:styleId="ListLabel61">
    <w:name w:val="ListLabel 61"/>
    <w:qFormat/>
    <w:rPr>
      <w:rFonts w:cs="Symbol"/>
      <w:sz w:val="22"/>
    </w:rPr>
  </w:style>
  <w:style w:type="character" w:styleId="ListLabel62">
    <w:name w:val="ListLabel 62"/>
    <w:qFormat/>
    <w:rPr>
      <w:rFonts w:cs="Courier New"/>
    </w:rPr>
  </w:style>
  <w:style w:type="character" w:styleId="ListLabel63">
    <w:name w:val="ListLabel 63"/>
    <w:qFormat/>
    <w:rPr>
      <w:rFonts w:cs="Wingdings"/>
    </w:rPr>
  </w:style>
  <w:style w:type="character" w:styleId="ListLabel64">
    <w:name w:val="ListLabel 64"/>
    <w:qFormat/>
    <w:rPr>
      <w:rFonts w:cs="Symbol"/>
    </w:rPr>
  </w:style>
  <w:style w:type="character" w:styleId="ListLabel65">
    <w:name w:val="ListLabel 65"/>
    <w:qFormat/>
    <w:rPr>
      <w:rFonts w:cs="Courier New"/>
    </w:rPr>
  </w:style>
  <w:style w:type="character" w:styleId="ListLabel66">
    <w:name w:val="ListLabel 66"/>
    <w:qFormat/>
    <w:rPr>
      <w:rFonts w:cs="Wingdings"/>
    </w:rPr>
  </w:style>
  <w:style w:type="character" w:styleId="ListLabel67">
    <w:name w:val="ListLabel 67"/>
    <w:qFormat/>
    <w:rPr>
      <w:rFonts w:cs="Symbol"/>
    </w:rPr>
  </w:style>
  <w:style w:type="character" w:styleId="ListLabel68">
    <w:name w:val="ListLabel 68"/>
    <w:qFormat/>
    <w:rPr>
      <w:rFonts w:cs="Courier New"/>
    </w:rPr>
  </w:style>
  <w:style w:type="character" w:styleId="ListLabel69">
    <w:name w:val="ListLabel 69"/>
    <w:qFormat/>
    <w:rPr>
      <w:rFonts w:cs="Wingdings"/>
    </w:rPr>
  </w:style>
  <w:style w:type="character" w:styleId="ListLabel70">
    <w:name w:val="ListLabel 70"/>
    <w:qFormat/>
    <w:rPr>
      <w:rFonts w:cs="Symbol"/>
      <w:sz w:val="22"/>
    </w:rPr>
  </w:style>
  <w:style w:type="character" w:styleId="ListLabel71">
    <w:name w:val="ListLabel 71"/>
    <w:qFormat/>
    <w:rPr>
      <w:rFonts w:cs="Courier New"/>
    </w:rPr>
  </w:style>
  <w:style w:type="character" w:styleId="ListLabel72">
    <w:name w:val="ListLabel 72"/>
    <w:qFormat/>
    <w:rPr>
      <w:rFonts w:cs="Wingdings"/>
    </w:rPr>
  </w:style>
  <w:style w:type="character" w:styleId="ListLabel73">
    <w:name w:val="ListLabel 73"/>
    <w:qFormat/>
    <w:rPr>
      <w:rFonts w:cs="Symbol"/>
    </w:rPr>
  </w:style>
  <w:style w:type="character" w:styleId="ListLabel74">
    <w:name w:val="ListLabel 74"/>
    <w:qFormat/>
    <w:rPr>
      <w:rFonts w:cs="Courier New"/>
    </w:rPr>
  </w:style>
  <w:style w:type="character" w:styleId="ListLabel75">
    <w:name w:val="ListLabel 75"/>
    <w:qFormat/>
    <w:rPr>
      <w:rFonts w:cs="Wingdings"/>
    </w:rPr>
  </w:style>
  <w:style w:type="character" w:styleId="ListLabel76">
    <w:name w:val="ListLabel 76"/>
    <w:qFormat/>
    <w:rPr>
      <w:rFonts w:cs="Symbol"/>
    </w:rPr>
  </w:style>
  <w:style w:type="character" w:styleId="ListLabel77">
    <w:name w:val="ListLabel 77"/>
    <w:qFormat/>
    <w:rPr>
      <w:rFonts w:cs="Courier New"/>
    </w:rPr>
  </w:style>
  <w:style w:type="character" w:styleId="ListLabel78">
    <w:name w:val="ListLabel 78"/>
    <w:qFormat/>
    <w:rPr>
      <w:rFonts w:cs="Wingdings"/>
    </w:rPr>
  </w:style>
  <w:style w:type="character" w:styleId="ListLabel79">
    <w:name w:val="ListLabel 79"/>
    <w:qFormat/>
    <w:rPr>
      <w:rFonts w:cs="Symbol"/>
      <w:sz w:val="22"/>
    </w:rPr>
  </w:style>
  <w:style w:type="character" w:styleId="ListLabel80">
    <w:name w:val="ListLabel 80"/>
    <w:qFormat/>
    <w:rPr>
      <w:rFonts w:cs="Courier New"/>
    </w:rPr>
  </w:style>
  <w:style w:type="character" w:styleId="ListLabel81">
    <w:name w:val="ListLabel 81"/>
    <w:qFormat/>
    <w:rPr>
      <w:rFonts w:cs="Wingdings"/>
    </w:rPr>
  </w:style>
  <w:style w:type="character" w:styleId="ListLabel82">
    <w:name w:val="ListLabel 82"/>
    <w:qFormat/>
    <w:rPr>
      <w:rFonts w:cs="Symbol"/>
    </w:rPr>
  </w:style>
  <w:style w:type="character" w:styleId="ListLabel83">
    <w:name w:val="ListLabel 83"/>
    <w:qFormat/>
    <w:rPr>
      <w:rFonts w:cs="Courier New"/>
    </w:rPr>
  </w:style>
  <w:style w:type="character" w:styleId="ListLabel84">
    <w:name w:val="ListLabel 84"/>
    <w:qFormat/>
    <w:rPr>
      <w:rFonts w:cs="Wingdings"/>
    </w:rPr>
  </w:style>
  <w:style w:type="character" w:styleId="ListLabel85">
    <w:name w:val="ListLabel 85"/>
    <w:qFormat/>
    <w:rPr>
      <w:rFonts w:cs="Symbol"/>
    </w:rPr>
  </w:style>
  <w:style w:type="character" w:styleId="ListLabel86">
    <w:name w:val="ListLabel 86"/>
    <w:qFormat/>
    <w:rPr>
      <w:rFonts w:cs="Courier New"/>
    </w:rPr>
  </w:style>
  <w:style w:type="character" w:styleId="ListLabel87">
    <w:name w:val="ListLabel 87"/>
    <w:qFormat/>
    <w:rPr>
      <w:rFonts w:cs="Wingdings"/>
    </w:rPr>
  </w:style>
  <w:style w:type="character" w:styleId="ListLabel88">
    <w:name w:val="ListLabel 88"/>
    <w:qFormat/>
    <w:rPr>
      <w:rFonts w:cs="Symbol"/>
      <w:sz w:val="22"/>
    </w:rPr>
  </w:style>
  <w:style w:type="character" w:styleId="ListLabel89">
    <w:name w:val="ListLabel 89"/>
    <w:qFormat/>
    <w:rPr>
      <w:rFonts w:cs="Courier New"/>
    </w:rPr>
  </w:style>
  <w:style w:type="character" w:styleId="ListLabel90">
    <w:name w:val="ListLabel 90"/>
    <w:qFormat/>
    <w:rPr>
      <w:rFonts w:cs="Wingdings"/>
    </w:rPr>
  </w:style>
  <w:style w:type="character" w:styleId="ListLabel91">
    <w:name w:val="ListLabel 91"/>
    <w:qFormat/>
    <w:rPr>
      <w:rFonts w:cs="Symbol"/>
    </w:rPr>
  </w:style>
  <w:style w:type="character" w:styleId="ListLabel92">
    <w:name w:val="ListLabel 92"/>
    <w:qFormat/>
    <w:rPr>
      <w:rFonts w:cs="Courier New"/>
    </w:rPr>
  </w:style>
  <w:style w:type="character" w:styleId="ListLabel93">
    <w:name w:val="ListLabel 93"/>
    <w:qFormat/>
    <w:rPr>
      <w:rFonts w:cs="Wingdings"/>
    </w:rPr>
  </w:style>
  <w:style w:type="character" w:styleId="ListLabel94">
    <w:name w:val="ListLabel 94"/>
    <w:qFormat/>
    <w:rPr>
      <w:rFonts w:cs="Symbol"/>
    </w:rPr>
  </w:style>
  <w:style w:type="character" w:styleId="ListLabel95">
    <w:name w:val="ListLabel 95"/>
    <w:qFormat/>
    <w:rPr>
      <w:rFonts w:cs="Courier New"/>
    </w:rPr>
  </w:style>
  <w:style w:type="character" w:styleId="ListLabel96">
    <w:name w:val="ListLabel 96"/>
    <w:qFormat/>
    <w:rPr>
      <w:rFonts w:cs="Wingdings"/>
    </w:rPr>
  </w:style>
  <w:style w:type="character" w:styleId="ListLabel97">
    <w:name w:val="ListLabel 97"/>
    <w:qFormat/>
    <w:rPr>
      <w:rFonts w:cs="Symbol"/>
      <w:sz w:val="22"/>
    </w:rPr>
  </w:style>
  <w:style w:type="character" w:styleId="ListLabel98">
    <w:name w:val="ListLabel 98"/>
    <w:qFormat/>
    <w:rPr>
      <w:rFonts w:cs="Courier New"/>
    </w:rPr>
  </w:style>
  <w:style w:type="character" w:styleId="ListLabel99">
    <w:name w:val="ListLabel 99"/>
    <w:qFormat/>
    <w:rPr>
      <w:rFonts w:cs="Wingdings"/>
    </w:rPr>
  </w:style>
  <w:style w:type="character" w:styleId="ListLabel100">
    <w:name w:val="ListLabel 100"/>
    <w:qFormat/>
    <w:rPr>
      <w:rFonts w:cs="Symbol"/>
    </w:rPr>
  </w:style>
  <w:style w:type="character" w:styleId="ListLabel101">
    <w:name w:val="ListLabel 101"/>
    <w:qFormat/>
    <w:rPr>
      <w:rFonts w:cs="Courier New"/>
    </w:rPr>
  </w:style>
  <w:style w:type="character" w:styleId="ListLabel102">
    <w:name w:val="ListLabel 102"/>
    <w:qFormat/>
    <w:rPr>
      <w:rFonts w:cs="Wingdings"/>
    </w:rPr>
  </w:style>
  <w:style w:type="character" w:styleId="ListLabel103">
    <w:name w:val="ListLabel 103"/>
    <w:qFormat/>
    <w:rPr>
      <w:rFonts w:cs="Symbol"/>
    </w:rPr>
  </w:style>
  <w:style w:type="character" w:styleId="ListLabel104">
    <w:name w:val="ListLabel 104"/>
    <w:qFormat/>
    <w:rPr>
      <w:rFonts w:cs="Courier New"/>
    </w:rPr>
  </w:style>
  <w:style w:type="character" w:styleId="ListLabel105">
    <w:name w:val="ListLabel 105"/>
    <w:qFormat/>
    <w:rPr>
      <w:rFonts w:cs="Wingdings"/>
    </w:rPr>
  </w:style>
  <w:style w:type="character" w:styleId="ListLabel106">
    <w:name w:val="ListLabel 106"/>
    <w:qFormat/>
    <w:rPr>
      <w:rFonts w:cs="Symbol"/>
      <w:sz w:val="22"/>
    </w:rPr>
  </w:style>
  <w:style w:type="character" w:styleId="ListLabel107">
    <w:name w:val="ListLabel 107"/>
    <w:qFormat/>
    <w:rPr>
      <w:rFonts w:cs="Courier New"/>
    </w:rPr>
  </w:style>
  <w:style w:type="character" w:styleId="ListLabel108">
    <w:name w:val="ListLabel 108"/>
    <w:qFormat/>
    <w:rPr>
      <w:rFonts w:cs="Wingdings"/>
    </w:rPr>
  </w:style>
  <w:style w:type="character" w:styleId="ListLabel109">
    <w:name w:val="ListLabel 109"/>
    <w:qFormat/>
    <w:rPr>
      <w:rFonts w:cs="Symbol"/>
    </w:rPr>
  </w:style>
  <w:style w:type="character" w:styleId="ListLabel110">
    <w:name w:val="ListLabel 110"/>
    <w:qFormat/>
    <w:rPr>
      <w:rFonts w:cs="Courier New"/>
    </w:rPr>
  </w:style>
  <w:style w:type="character" w:styleId="ListLabel111">
    <w:name w:val="ListLabel 111"/>
    <w:qFormat/>
    <w:rPr>
      <w:rFonts w:cs="Wingdings"/>
    </w:rPr>
  </w:style>
  <w:style w:type="character" w:styleId="ListLabel112">
    <w:name w:val="ListLabel 112"/>
    <w:qFormat/>
    <w:rPr>
      <w:rFonts w:cs="Symbol"/>
    </w:rPr>
  </w:style>
  <w:style w:type="character" w:styleId="ListLabel113">
    <w:name w:val="ListLabel 113"/>
    <w:qFormat/>
    <w:rPr>
      <w:rFonts w:cs="Courier New"/>
    </w:rPr>
  </w:style>
  <w:style w:type="character" w:styleId="ListLabel114">
    <w:name w:val="ListLabel 114"/>
    <w:qFormat/>
    <w:rPr>
      <w:rFonts w:cs="Wingdings"/>
    </w:rPr>
  </w:style>
  <w:style w:type="character" w:styleId="ListLabel115">
    <w:name w:val="ListLabel 115"/>
    <w:qFormat/>
    <w:rPr>
      <w:rFonts w:cs="Symbol"/>
      <w:sz w:val="22"/>
    </w:rPr>
  </w:style>
  <w:style w:type="character" w:styleId="ListLabel116">
    <w:name w:val="ListLabel 116"/>
    <w:qFormat/>
    <w:rPr>
      <w:rFonts w:cs="Courier New"/>
    </w:rPr>
  </w:style>
  <w:style w:type="character" w:styleId="ListLabel117">
    <w:name w:val="ListLabel 117"/>
    <w:qFormat/>
    <w:rPr>
      <w:rFonts w:cs="Wingdings"/>
    </w:rPr>
  </w:style>
  <w:style w:type="character" w:styleId="ListLabel118">
    <w:name w:val="ListLabel 118"/>
    <w:qFormat/>
    <w:rPr>
      <w:rFonts w:cs="Symbol"/>
    </w:rPr>
  </w:style>
  <w:style w:type="character" w:styleId="ListLabel119">
    <w:name w:val="ListLabel 119"/>
    <w:qFormat/>
    <w:rPr>
      <w:rFonts w:cs="Courier New"/>
    </w:rPr>
  </w:style>
  <w:style w:type="character" w:styleId="ListLabel120">
    <w:name w:val="ListLabel 120"/>
    <w:qFormat/>
    <w:rPr>
      <w:rFonts w:cs="Wingdings"/>
    </w:rPr>
  </w:style>
  <w:style w:type="character" w:styleId="ListLabel121">
    <w:name w:val="ListLabel 121"/>
    <w:qFormat/>
    <w:rPr>
      <w:rFonts w:cs="Symbol"/>
    </w:rPr>
  </w:style>
  <w:style w:type="character" w:styleId="ListLabel122">
    <w:name w:val="ListLabel 122"/>
    <w:qFormat/>
    <w:rPr>
      <w:rFonts w:cs="Courier New"/>
    </w:rPr>
  </w:style>
  <w:style w:type="character" w:styleId="ListLabel123">
    <w:name w:val="ListLabel 123"/>
    <w:qFormat/>
    <w:rPr>
      <w:rFonts w:cs="Wingdings"/>
    </w:rPr>
  </w:style>
  <w:style w:type="character" w:styleId="ListLabel124">
    <w:name w:val="ListLabel 124"/>
    <w:qFormat/>
    <w:rPr>
      <w:rFonts w:cs="Symbol"/>
      <w:sz w:val="22"/>
    </w:rPr>
  </w:style>
  <w:style w:type="character" w:styleId="ListLabel125">
    <w:name w:val="ListLabel 125"/>
    <w:qFormat/>
    <w:rPr>
      <w:rFonts w:cs="Courier New"/>
    </w:rPr>
  </w:style>
  <w:style w:type="character" w:styleId="ListLabel126">
    <w:name w:val="ListLabel 126"/>
    <w:qFormat/>
    <w:rPr>
      <w:rFonts w:cs="Wingdings"/>
    </w:rPr>
  </w:style>
  <w:style w:type="character" w:styleId="ListLabel127">
    <w:name w:val="ListLabel 127"/>
    <w:qFormat/>
    <w:rPr>
      <w:rFonts w:cs="Symbol"/>
    </w:rPr>
  </w:style>
  <w:style w:type="character" w:styleId="ListLabel128">
    <w:name w:val="ListLabel 128"/>
    <w:qFormat/>
    <w:rPr>
      <w:rFonts w:cs="Courier New"/>
    </w:rPr>
  </w:style>
  <w:style w:type="character" w:styleId="ListLabel129">
    <w:name w:val="ListLabel 129"/>
    <w:qFormat/>
    <w:rPr>
      <w:rFonts w:cs="Wingdings"/>
    </w:rPr>
  </w:style>
  <w:style w:type="character" w:styleId="ListLabel130">
    <w:name w:val="ListLabel 130"/>
    <w:qFormat/>
    <w:rPr>
      <w:rFonts w:cs="Symbol"/>
    </w:rPr>
  </w:style>
  <w:style w:type="character" w:styleId="ListLabel131">
    <w:name w:val="ListLabel 131"/>
    <w:qFormat/>
    <w:rPr>
      <w:rFonts w:cs="Courier New"/>
    </w:rPr>
  </w:style>
  <w:style w:type="character" w:styleId="ListLabel132">
    <w:name w:val="ListLabel 132"/>
    <w:qFormat/>
    <w:rPr>
      <w:rFonts w:cs="Wingdings"/>
    </w:rPr>
  </w:style>
  <w:style w:type="character" w:styleId="ListLabel133">
    <w:name w:val="ListLabel 133"/>
    <w:qFormat/>
    <w:rPr>
      <w:rFonts w:cs="Symbol"/>
      <w:sz w:val="22"/>
    </w:rPr>
  </w:style>
  <w:style w:type="character" w:styleId="ListLabel134">
    <w:name w:val="ListLabel 134"/>
    <w:qFormat/>
    <w:rPr>
      <w:rFonts w:cs="Courier New"/>
    </w:rPr>
  </w:style>
  <w:style w:type="character" w:styleId="ListLabel135">
    <w:name w:val="ListLabel 135"/>
    <w:qFormat/>
    <w:rPr>
      <w:rFonts w:cs="Wingdings"/>
    </w:rPr>
  </w:style>
  <w:style w:type="character" w:styleId="ListLabel136">
    <w:name w:val="ListLabel 136"/>
    <w:qFormat/>
    <w:rPr>
      <w:rFonts w:cs="Symbol"/>
    </w:rPr>
  </w:style>
  <w:style w:type="character" w:styleId="ListLabel137">
    <w:name w:val="ListLabel 137"/>
    <w:qFormat/>
    <w:rPr>
      <w:rFonts w:cs="Courier New"/>
    </w:rPr>
  </w:style>
  <w:style w:type="character" w:styleId="ListLabel138">
    <w:name w:val="ListLabel 138"/>
    <w:qFormat/>
    <w:rPr>
      <w:rFonts w:cs="Wingdings"/>
    </w:rPr>
  </w:style>
  <w:style w:type="character" w:styleId="ListLabel139">
    <w:name w:val="ListLabel 139"/>
    <w:qFormat/>
    <w:rPr>
      <w:rFonts w:cs="Symbol"/>
    </w:rPr>
  </w:style>
  <w:style w:type="character" w:styleId="ListLabel140">
    <w:name w:val="ListLabel 140"/>
    <w:qFormat/>
    <w:rPr>
      <w:rFonts w:cs="Courier New"/>
    </w:rPr>
  </w:style>
  <w:style w:type="character" w:styleId="ListLabel141">
    <w:name w:val="ListLabel 141"/>
    <w:qFormat/>
    <w:rPr>
      <w:rFonts w:cs="Wingdings"/>
    </w:rPr>
  </w:style>
  <w:style w:type="character" w:styleId="ListLabel142">
    <w:name w:val="ListLabel 142"/>
    <w:qFormat/>
    <w:rPr>
      <w:rFonts w:cs="Symbol"/>
      <w:sz w:val="22"/>
    </w:rPr>
  </w:style>
  <w:style w:type="character" w:styleId="ListLabel143">
    <w:name w:val="ListLabel 143"/>
    <w:qFormat/>
    <w:rPr>
      <w:rFonts w:cs="Courier New"/>
    </w:rPr>
  </w:style>
  <w:style w:type="character" w:styleId="ListLabel144">
    <w:name w:val="ListLabel 144"/>
    <w:qFormat/>
    <w:rPr>
      <w:rFonts w:cs="Wingdings"/>
    </w:rPr>
  </w:style>
  <w:style w:type="character" w:styleId="ListLabel145">
    <w:name w:val="ListLabel 145"/>
    <w:qFormat/>
    <w:rPr>
      <w:rFonts w:cs="Symbol"/>
    </w:rPr>
  </w:style>
  <w:style w:type="character" w:styleId="ListLabel146">
    <w:name w:val="ListLabel 146"/>
    <w:qFormat/>
    <w:rPr>
      <w:rFonts w:cs="Courier New"/>
    </w:rPr>
  </w:style>
  <w:style w:type="character" w:styleId="ListLabel147">
    <w:name w:val="ListLabel 147"/>
    <w:qFormat/>
    <w:rPr>
      <w:rFonts w:cs="Wingdings"/>
    </w:rPr>
  </w:style>
  <w:style w:type="character" w:styleId="ListLabel148">
    <w:name w:val="ListLabel 148"/>
    <w:qFormat/>
    <w:rPr>
      <w:rFonts w:cs="Symbol"/>
    </w:rPr>
  </w:style>
  <w:style w:type="character" w:styleId="ListLabel149">
    <w:name w:val="ListLabel 149"/>
    <w:qFormat/>
    <w:rPr>
      <w:rFonts w:cs="Courier New"/>
    </w:rPr>
  </w:style>
  <w:style w:type="character" w:styleId="ListLabel150">
    <w:name w:val="ListLabel 150"/>
    <w:qFormat/>
    <w:rPr>
      <w:rFonts w:cs="Wingdings"/>
    </w:rPr>
  </w:style>
  <w:style w:type="character" w:styleId="ListLabel151">
    <w:name w:val="ListLabel 151"/>
    <w:qFormat/>
    <w:rPr>
      <w:rFonts w:cs="Symbol"/>
      <w:sz w:val="22"/>
    </w:rPr>
  </w:style>
  <w:style w:type="character" w:styleId="ListLabel152">
    <w:name w:val="ListLabel 152"/>
    <w:qFormat/>
    <w:rPr>
      <w:rFonts w:cs="Courier New"/>
    </w:rPr>
  </w:style>
  <w:style w:type="character" w:styleId="ListLabel153">
    <w:name w:val="ListLabel 153"/>
    <w:qFormat/>
    <w:rPr>
      <w:rFonts w:cs="Wingdings"/>
    </w:rPr>
  </w:style>
  <w:style w:type="character" w:styleId="ListLabel154">
    <w:name w:val="ListLabel 154"/>
    <w:qFormat/>
    <w:rPr>
      <w:rFonts w:cs="Symbol"/>
    </w:rPr>
  </w:style>
  <w:style w:type="character" w:styleId="ListLabel155">
    <w:name w:val="ListLabel 155"/>
    <w:qFormat/>
    <w:rPr>
      <w:rFonts w:cs="Courier New"/>
    </w:rPr>
  </w:style>
  <w:style w:type="character" w:styleId="ListLabel156">
    <w:name w:val="ListLabel 156"/>
    <w:qFormat/>
    <w:rPr>
      <w:rFonts w:cs="Wingdings"/>
    </w:rPr>
  </w:style>
  <w:style w:type="character" w:styleId="ListLabel157">
    <w:name w:val="ListLabel 157"/>
    <w:qFormat/>
    <w:rPr>
      <w:rFonts w:cs="Symbol"/>
    </w:rPr>
  </w:style>
  <w:style w:type="character" w:styleId="ListLabel158">
    <w:name w:val="ListLabel 158"/>
    <w:qFormat/>
    <w:rPr>
      <w:rFonts w:cs="Courier New"/>
    </w:rPr>
  </w:style>
  <w:style w:type="character" w:styleId="ListLabel159">
    <w:name w:val="ListLabel 159"/>
    <w:qFormat/>
    <w:rPr>
      <w:rFonts w:cs="Wingdings"/>
    </w:rPr>
  </w:style>
  <w:style w:type="character" w:styleId="ListLabel160">
    <w:name w:val="ListLabel 160"/>
    <w:qFormat/>
    <w:rPr>
      <w:rFonts w:cs="Symbol"/>
      <w:sz w:val="22"/>
    </w:rPr>
  </w:style>
  <w:style w:type="character" w:styleId="ListLabel161">
    <w:name w:val="ListLabel 161"/>
    <w:qFormat/>
    <w:rPr>
      <w:rFonts w:cs="Courier New"/>
    </w:rPr>
  </w:style>
  <w:style w:type="character" w:styleId="ListLabel162">
    <w:name w:val="ListLabel 162"/>
    <w:qFormat/>
    <w:rPr>
      <w:rFonts w:cs="Wingdings"/>
    </w:rPr>
  </w:style>
  <w:style w:type="character" w:styleId="ListLabel163">
    <w:name w:val="ListLabel 163"/>
    <w:qFormat/>
    <w:rPr>
      <w:rFonts w:cs="Symbol"/>
    </w:rPr>
  </w:style>
  <w:style w:type="character" w:styleId="ListLabel164">
    <w:name w:val="ListLabel 164"/>
    <w:qFormat/>
    <w:rPr>
      <w:rFonts w:cs="Courier New"/>
    </w:rPr>
  </w:style>
  <w:style w:type="character" w:styleId="ListLabel165">
    <w:name w:val="ListLabel 165"/>
    <w:qFormat/>
    <w:rPr>
      <w:rFonts w:cs="Wingdings"/>
    </w:rPr>
  </w:style>
  <w:style w:type="character" w:styleId="ListLabel166">
    <w:name w:val="ListLabel 166"/>
    <w:qFormat/>
    <w:rPr>
      <w:rFonts w:cs="Symbol"/>
    </w:rPr>
  </w:style>
  <w:style w:type="character" w:styleId="ListLabel167">
    <w:name w:val="ListLabel 167"/>
    <w:qFormat/>
    <w:rPr>
      <w:rFonts w:cs="Courier New"/>
    </w:rPr>
  </w:style>
  <w:style w:type="character" w:styleId="ListLabel168">
    <w:name w:val="ListLabel 168"/>
    <w:qFormat/>
    <w:rPr>
      <w:rFonts w:cs="Wingdings"/>
    </w:rPr>
  </w:style>
  <w:style w:type="character" w:styleId="ListLabel169">
    <w:name w:val="ListLabel 169"/>
    <w:qFormat/>
    <w:rPr>
      <w:rFonts w:cs="Symbol"/>
      <w:sz w:val="22"/>
    </w:rPr>
  </w:style>
  <w:style w:type="character" w:styleId="ListLabel170">
    <w:name w:val="ListLabel 170"/>
    <w:qFormat/>
    <w:rPr>
      <w:rFonts w:cs="Courier New"/>
    </w:rPr>
  </w:style>
  <w:style w:type="character" w:styleId="ListLabel171">
    <w:name w:val="ListLabel 171"/>
    <w:qFormat/>
    <w:rPr>
      <w:rFonts w:cs="Wingdings"/>
    </w:rPr>
  </w:style>
  <w:style w:type="character" w:styleId="ListLabel172">
    <w:name w:val="ListLabel 172"/>
    <w:qFormat/>
    <w:rPr>
      <w:rFonts w:cs="Symbol"/>
    </w:rPr>
  </w:style>
  <w:style w:type="character" w:styleId="ListLabel173">
    <w:name w:val="ListLabel 173"/>
    <w:qFormat/>
    <w:rPr>
      <w:rFonts w:cs="Courier New"/>
    </w:rPr>
  </w:style>
  <w:style w:type="character" w:styleId="ListLabel174">
    <w:name w:val="ListLabel 174"/>
    <w:qFormat/>
    <w:rPr>
      <w:rFonts w:cs="Wingdings"/>
    </w:rPr>
  </w:style>
  <w:style w:type="character" w:styleId="ListLabel175">
    <w:name w:val="ListLabel 175"/>
    <w:qFormat/>
    <w:rPr>
      <w:rFonts w:cs="Symbol"/>
    </w:rPr>
  </w:style>
  <w:style w:type="character" w:styleId="ListLabel176">
    <w:name w:val="ListLabel 176"/>
    <w:qFormat/>
    <w:rPr>
      <w:rFonts w:cs="Courier New"/>
    </w:rPr>
  </w:style>
  <w:style w:type="character" w:styleId="ListLabel177">
    <w:name w:val="ListLabel 177"/>
    <w:qFormat/>
    <w:rPr>
      <w:rFonts w:cs="Wingdings"/>
    </w:rPr>
  </w:style>
  <w:style w:type="character" w:styleId="ListLabel178">
    <w:name w:val="ListLabel 178"/>
    <w:qFormat/>
    <w:rPr>
      <w:rFonts w:cs="Symbol"/>
      <w:sz w:val="22"/>
    </w:rPr>
  </w:style>
  <w:style w:type="character" w:styleId="ListLabel179">
    <w:name w:val="ListLabel 179"/>
    <w:qFormat/>
    <w:rPr>
      <w:rFonts w:cs="Courier New"/>
    </w:rPr>
  </w:style>
  <w:style w:type="character" w:styleId="ListLabel180">
    <w:name w:val="ListLabel 180"/>
    <w:qFormat/>
    <w:rPr>
      <w:rFonts w:cs="Wingdings"/>
    </w:rPr>
  </w:style>
  <w:style w:type="character" w:styleId="ListLabel181">
    <w:name w:val="ListLabel 181"/>
    <w:qFormat/>
    <w:rPr>
      <w:rFonts w:cs="Symbol"/>
    </w:rPr>
  </w:style>
  <w:style w:type="character" w:styleId="ListLabel182">
    <w:name w:val="ListLabel 182"/>
    <w:qFormat/>
    <w:rPr>
      <w:rFonts w:cs="Courier New"/>
    </w:rPr>
  </w:style>
  <w:style w:type="character" w:styleId="ListLabel183">
    <w:name w:val="ListLabel 183"/>
    <w:qFormat/>
    <w:rPr>
      <w:rFonts w:cs="Wingdings"/>
    </w:rPr>
  </w:style>
  <w:style w:type="character" w:styleId="ListLabel184">
    <w:name w:val="ListLabel 184"/>
    <w:qFormat/>
    <w:rPr>
      <w:rFonts w:cs="Symbol"/>
    </w:rPr>
  </w:style>
  <w:style w:type="character" w:styleId="ListLabel185">
    <w:name w:val="ListLabel 185"/>
    <w:qFormat/>
    <w:rPr>
      <w:rFonts w:cs="Courier New"/>
    </w:rPr>
  </w:style>
  <w:style w:type="character" w:styleId="ListLabel186">
    <w:name w:val="ListLabel 186"/>
    <w:qFormat/>
    <w:rPr>
      <w:rFonts w:cs="Wingdings"/>
    </w:rPr>
  </w:style>
  <w:style w:type="character" w:styleId="ListLabel187">
    <w:name w:val="ListLabel 187"/>
    <w:qFormat/>
    <w:rPr>
      <w:rFonts w:cs="Symbol"/>
      <w:sz w:val="22"/>
    </w:rPr>
  </w:style>
  <w:style w:type="character" w:styleId="ListLabel188">
    <w:name w:val="ListLabel 188"/>
    <w:qFormat/>
    <w:rPr>
      <w:rFonts w:cs="Courier New"/>
    </w:rPr>
  </w:style>
  <w:style w:type="character" w:styleId="ListLabel189">
    <w:name w:val="ListLabel 189"/>
    <w:qFormat/>
    <w:rPr>
      <w:rFonts w:cs="Wingdings"/>
    </w:rPr>
  </w:style>
  <w:style w:type="character" w:styleId="ListLabel190">
    <w:name w:val="ListLabel 190"/>
    <w:qFormat/>
    <w:rPr>
      <w:rFonts w:cs="Symbol"/>
    </w:rPr>
  </w:style>
  <w:style w:type="character" w:styleId="ListLabel191">
    <w:name w:val="ListLabel 191"/>
    <w:qFormat/>
    <w:rPr>
      <w:rFonts w:cs="Courier New"/>
    </w:rPr>
  </w:style>
  <w:style w:type="character" w:styleId="ListLabel192">
    <w:name w:val="ListLabel 192"/>
    <w:qFormat/>
    <w:rPr>
      <w:rFonts w:cs="Wingdings"/>
    </w:rPr>
  </w:style>
  <w:style w:type="character" w:styleId="ListLabel193">
    <w:name w:val="ListLabel 193"/>
    <w:qFormat/>
    <w:rPr>
      <w:rFonts w:cs="Symbol"/>
    </w:rPr>
  </w:style>
  <w:style w:type="character" w:styleId="ListLabel194">
    <w:name w:val="ListLabel 194"/>
    <w:qFormat/>
    <w:rPr>
      <w:rFonts w:cs="Courier New"/>
    </w:rPr>
  </w:style>
  <w:style w:type="character" w:styleId="ListLabel195">
    <w:name w:val="ListLabel 195"/>
    <w:qFormat/>
    <w:rPr>
      <w:rFonts w:cs="Wingdings"/>
    </w:rPr>
  </w:style>
  <w:style w:type="character" w:styleId="Bullets">
    <w:name w:val="Bullets"/>
    <w:qFormat/>
    <w:rPr>
      <w:rFonts w:ascii="OpenSymbol" w:hAnsi="OpenSymbol" w:eastAsia="OpenSymbol" w:cs="OpenSymbol"/>
    </w:rPr>
  </w:style>
  <w:style w:type="character" w:styleId="ListLabel196">
    <w:name w:val="ListLabel 196"/>
    <w:qFormat/>
    <w:rPr>
      <w:rFonts w:cs="Symbol"/>
      <w:sz w:val="22"/>
    </w:rPr>
  </w:style>
  <w:style w:type="character" w:styleId="ListLabel197">
    <w:name w:val="ListLabel 197"/>
    <w:qFormat/>
    <w:rPr>
      <w:rFonts w:cs="Courier New"/>
    </w:rPr>
  </w:style>
  <w:style w:type="character" w:styleId="ListLabel198">
    <w:name w:val="ListLabel 198"/>
    <w:qFormat/>
    <w:rPr>
      <w:rFonts w:cs="Wingdings"/>
    </w:rPr>
  </w:style>
  <w:style w:type="character" w:styleId="ListLabel199">
    <w:name w:val="ListLabel 199"/>
    <w:qFormat/>
    <w:rPr>
      <w:rFonts w:cs="Symbol"/>
    </w:rPr>
  </w:style>
  <w:style w:type="character" w:styleId="ListLabel200">
    <w:name w:val="ListLabel 200"/>
    <w:qFormat/>
    <w:rPr>
      <w:rFonts w:cs="Courier New"/>
    </w:rPr>
  </w:style>
  <w:style w:type="character" w:styleId="ListLabel201">
    <w:name w:val="ListLabel 201"/>
    <w:qFormat/>
    <w:rPr>
      <w:rFonts w:cs="Wingdings"/>
    </w:rPr>
  </w:style>
  <w:style w:type="character" w:styleId="ListLabel202">
    <w:name w:val="ListLabel 202"/>
    <w:qFormat/>
    <w:rPr>
      <w:rFonts w:cs="Symbol"/>
    </w:rPr>
  </w:style>
  <w:style w:type="character" w:styleId="ListLabel203">
    <w:name w:val="ListLabel 203"/>
    <w:qFormat/>
    <w:rPr>
      <w:rFonts w:cs="Courier New"/>
    </w:rPr>
  </w:style>
  <w:style w:type="character" w:styleId="ListLabel204">
    <w:name w:val="ListLabel 204"/>
    <w:qFormat/>
    <w:rPr>
      <w:rFonts w:cs="Wingdings"/>
    </w:rPr>
  </w:style>
  <w:style w:type="character" w:styleId="ListLabel205">
    <w:name w:val="ListLabel 205"/>
    <w:qFormat/>
    <w:rPr>
      <w:rFonts w:cs="Symbol"/>
      <w:sz w:val="22"/>
    </w:rPr>
  </w:style>
  <w:style w:type="character" w:styleId="ListLabel206">
    <w:name w:val="ListLabel 206"/>
    <w:qFormat/>
    <w:rPr>
      <w:rFonts w:cs="Courier New"/>
    </w:rPr>
  </w:style>
  <w:style w:type="character" w:styleId="ListLabel207">
    <w:name w:val="ListLabel 207"/>
    <w:qFormat/>
    <w:rPr>
      <w:rFonts w:cs="Wingdings"/>
    </w:rPr>
  </w:style>
  <w:style w:type="character" w:styleId="ListLabel208">
    <w:name w:val="ListLabel 208"/>
    <w:qFormat/>
    <w:rPr>
      <w:rFonts w:cs="Symbol"/>
    </w:rPr>
  </w:style>
  <w:style w:type="character" w:styleId="ListLabel209">
    <w:name w:val="ListLabel 209"/>
    <w:qFormat/>
    <w:rPr>
      <w:rFonts w:cs="Courier New"/>
    </w:rPr>
  </w:style>
  <w:style w:type="character" w:styleId="ListLabel210">
    <w:name w:val="ListLabel 210"/>
    <w:qFormat/>
    <w:rPr>
      <w:rFonts w:cs="Wingdings"/>
    </w:rPr>
  </w:style>
  <w:style w:type="character" w:styleId="ListLabel211">
    <w:name w:val="ListLabel 211"/>
    <w:qFormat/>
    <w:rPr>
      <w:rFonts w:cs="Symbol"/>
    </w:rPr>
  </w:style>
  <w:style w:type="character" w:styleId="ListLabel212">
    <w:name w:val="ListLabel 212"/>
    <w:qFormat/>
    <w:rPr>
      <w:rFonts w:cs="Courier New"/>
    </w:rPr>
  </w:style>
  <w:style w:type="character" w:styleId="ListLabel213">
    <w:name w:val="ListLabel 213"/>
    <w:qFormat/>
    <w:rPr>
      <w:rFonts w:cs="Wingdings"/>
    </w:rPr>
  </w:style>
  <w:style w:type="character" w:styleId="ListLabel214">
    <w:name w:val="ListLabel 214"/>
    <w:qFormat/>
    <w:rPr>
      <w:rFonts w:cs="Symbol"/>
      <w:sz w:val="22"/>
    </w:rPr>
  </w:style>
  <w:style w:type="character" w:styleId="ListLabel215">
    <w:name w:val="ListLabel 215"/>
    <w:qFormat/>
    <w:rPr>
      <w:rFonts w:cs="Courier New"/>
    </w:rPr>
  </w:style>
  <w:style w:type="character" w:styleId="ListLabel216">
    <w:name w:val="ListLabel 216"/>
    <w:qFormat/>
    <w:rPr>
      <w:rFonts w:cs="Wingdings"/>
    </w:rPr>
  </w:style>
  <w:style w:type="character" w:styleId="ListLabel217">
    <w:name w:val="ListLabel 217"/>
    <w:qFormat/>
    <w:rPr>
      <w:rFonts w:cs="Symbol"/>
    </w:rPr>
  </w:style>
  <w:style w:type="character" w:styleId="ListLabel218">
    <w:name w:val="ListLabel 218"/>
    <w:qFormat/>
    <w:rPr>
      <w:rFonts w:cs="Courier New"/>
    </w:rPr>
  </w:style>
  <w:style w:type="character" w:styleId="ListLabel219">
    <w:name w:val="ListLabel 219"/>
    <w:qFormat/>
    <w:rPr>
      <w:rFonts w:cs="Wingdings"/>
    </w:rPr>
  </w:style>
  <w:style w:type="character" w:styleId="ListLabel220">
    <w:name w:val="ListLabel 220"/>
    <w:qFormat/>
    <w:rPr>
      <w:rFonts w:cs="Symbol"/>
    </w:rPr>
  </w:style>
  <w:style w:type="character" w:styleId="ListLabel221">
    <w:name w:val="ListLabel 221"/>
    <w:qFormat/>
    <w:rPr>
      <w:rFonts w:cs="Courier New"/>
    </w:rPr>
  </w:style>
  <w:style w:type="character" w:styleId="ListLabel222">
    <w:name w:val="ListLabel 222"/>
    <w:qFormat/>
    <w:rPr>
      <w:rFonts w:cs="Wingdings"/>
    </w:rPr>
  </w:style>
  <w:style w:type="character" w:styleId="ListLabel223">
    <w:name w:val="ListLabel 223"/>
    <w:qFormat/>
    <w:rPr>
      <w:rFonts w:cs="Symbol"/>
      <w:sz w:val="22"/>
    </w:rPr>
  </w:style>
  <w:style w:type="character" w:styleId="ListLabel224">
    <w:name w:val="ListLabel 224"/>
    <w:qFormat/>
    <w:rPr>
      <w:rFonts w:cs="Courier New"/>
    </w:rPr>
  </w:style>
  <w:style w:type="character" w:styleId="ListLabel225">
    <w:name w:val="ListLabel 225"/>
    <w:qFormat/>
    <w:rPr>
      <w:rFonts w:cs="Wingdings"/>
    </w:rPr>
  </w:style>
  <w:style w:type="character" w:styleId="ListLabel226">
    <w:name w:val="ListLabel 226"/>
    <w:qFormat/>
    <w:rPr>
      <w:rFonts w:cs="Symbol"/>
    </w:rPr>
  </w:style>
  <w:style w:type="character" w:styleId="ListLabel227">
    <w:name w:val="ListLabel 227"/>
    <w:qFormat/>
    <w:rPr>
      <w:rFonts w:cs="Courier New"/>
    </w:rPr>
  </w:style>
  <w:style w:type="character" w:styleId="ListLabel228">
    <w:name w:val="ListLabel 228"/>
    <w:qFormat/>
    <w:rPr>
      <w:rFonts w:cs="Wingdings"/>
    </w:rPr>
  </w:style>
  <w:style w:type="character" w:styleId="ListLabel229">
    <w:name w:val="ListLabel 229"/>
    <w:qFormat/>
    <w:rPr>
      <w:rFonts w:cs="Symbol"/>
    </w:rPr>
  </w:style>
  <w:style w:type="character" w:styleId="ListLabel230">
    <w:name w:val="ListLabel 230"/>
    <w:qFormat/>
    <w:rPr>
      <w:rFonts w:cs="Courier New"/>
    </w:rPr>
  </w:style>
  <w:style w:type="character" w:styleId="ListLabel231">
    <w:name w:val="ListLabel 231"/>
    <w:qFormat/>
    <w:rPr>
      <w:rFonts w:cs="Wingdings"/>
    </w:rPr>
  </w:style>
  <w:style w:type="character" w:styleId="ListLabel232">
    <w:name w:val="ListLabel 232"/>
    <w:qFormat/>
    <w:rPr>
      <w:rFonts w:cs="Wingdings"/>
    </w:rPr>
  </w:style>
  <w:style w:type="character" w:styleId="ListLabel233">
    <w:name w:val="ListLabel 233"/>
    <w:qFormat/>
    <w:rPr>
      <w:rFonts w:cs="Wingdings"/>
    </w:rPr>
  </w:style>
  <w:style w:type="character" w:styleId="ListLabel234">
    <w:name w:val="ListLabel 234"/>
    <w:qFormat/>
    <w:rPr>
      <w:rFonts w:cs="Wingdings"/>
    </w:rPr>
  </w:style>
  <w:style w:type="character" w:styleId="ListLabel235">
    <w:name w:val="ListLabel 235"/>
    <w:qFormat/>
    <w:rPr>
      <w:rFonts w:cs="Wingdings"/>
    </w:rPr>
  </w:style>
  <w:style w:type="character" w:styleId="ListLabel236">
    <w:name w:val="ListLabel 236"/>
    <w:qFormat/>
    <w:rPr>
      <w:rFonts w:cs="Wingdings"/>
    </w:rPr>
  </w:style>
  <w:style w:type="character" w:styleId="ListLabel237">
    <w:name w:val="ListLabel 237"/>
    <w:qFormat/>
    <w:rPr>
      <w:rFonts w:cs="Wingdings"/>
    </w:rPr>
  </w:style>
  <w:style w:type="character" w:styleId="ListLabel238">
    <w:name w:val="ListLabel 238"/>
    <w:qFormat/>
    <w:rPr>
      <w:rFonts w:cs="Wingdings"/>
    </w:rPr>
  </w:style>
  <w:style w:type="character" w:styleId="ListLabel239">
    <w:name w:val="ListLabel 239"/>
    <w:qFormat/>
    <w:rPr>
      <w:rFonts w:cs="Wingdings"/>
    </w:rPr>
  </w:style>
  <w:style w:type="character" w:styleId="ListLabel240">
    <w:name w:val="ListLabel 240"/>
    <w:qFormat/>
    <w:rPr>
      <w:rFonts w:cs="Wingdings"/>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5e4f3b"/>
    <w:pPr>
      <w:spacing w:before="0" w:after="200"/>
      <w:ind w:left="720" w:hanging="0"/>
      <w:contextualSpacing/>
    </w:pPr>
    <w:rPr/>
  </w:style>
  <w:style w:type="paragraph" w:styleId="Header">
    <w:name w:val="Header"/>
    <w:basedOn w:val="Normal"/>
    <w:link w:val="HeaderChar"/>
    <w:uiPriority w:val="99"/>
    <w:unhideWhenUsed/>
    <w:rsid w:val="00f545f0"/>
    <w:pPr>
      <w:tabs>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f545f0"/>
    <w:pPr>
      <w:tabs>
        <w:tab w:val="center" w:pos="4513" w:leader="none"/>
        <w:tab w:val="right" w:pos="9026" w:leader="none"/>
      </w:tabs>
      <w:spacing w:lineRule="auto" w:line="240" w:before="0" w:after="0"/>
    </w:pPr>
    <w:rPr/>
  </w:style>
  <w:style w:type="paragraph" w:styleId="Title">
    <w:name w:val="Title"/>
    <w:basedOn w:val="Normal"/>
    <w:next w:val="Normal"/>
    <w:link w:val="TitleChar"/>
    <w:uiPriority w:val="10"/>
    <w:qFormat/>
    <w:rsid w:val="00cc368d"/>
    <w:pPr>
      <w:pBdr>
        <w:bottom w:val="single" w:sz="8" w:space="4" w:color="4F81BD"/>
      </w:pBdr>
      <w:spacing w:lineRule="auto" w:line="240" w:before="0" w:after="300"/>
      <w:contextualSpacing/>
    </w:pPr>
    <w:rPr>
      <w:rFonts w:ascii="Cambria" w:hAnsi="Cambria" w:eastAsia="" w:cs="" w:asciiTheme="majorHAnsi" w:cstheme="majorBidi" w:eastAsiaTheme="majorEastAsia" w:hAnsiTheme="majorHAnsi"/>
      <w:color w:val="17365D" w:themeColor="text2" w:themeShade="bf"/>
      <w:spacing w:val="5"/>
      <w:sz w:val="52"/>
      <w:szCs w:val="52"/>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table" w:styleId="TableGrid">
    <w:name w:val="Table Grid"/>
    <w:basedOn w:val="TableNormal"/>
    <w:uiPriority w:val="59"/>
    <w:rsid w:val="009f1150"/>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F09F6-B72A-43A3-A7BF-030CA0E93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Application>LibreOffice/5.2.6.2$Windows_x86 LibreOffice_project/a3100ed2409ebf1c212f5048fbe377c281438fdc</Application>
  <Pages>2</Pages>
  <Words>606</Words>
  <Characters>3060</Characters>
  <CharactersWithSpaces>3769</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2015-05-30T08:59:00Z</dcterms:created>
  <dc:creator>Leonard</dc:creator>
  <dc:description/>
  <dc:language>en-GB</dc:language>
  <cp:lastModifiedBy/>
  <cp:lastPrinted>2015-05-31T09:03:00Z</cp:lastPrinted>
  <dcterms:modified xsi:type="dcterms:W3CDTF">2017-05-20T13:46:37Z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