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Calibri" w:hAnsi="Calibri"/>
          <w:b/>
          <w:bCs/>
          <w:sz w:val="28"/>
          <w:szCs w:val="28"/>
        </w:rPr>
      </w:pPr>
      <w:r>
        <w:rPr>
          <w:rFonts w:ascii="Calibri" w:hAnsi="Calibri"/>
          <w:b/>
          <w:bCs/>
          <w:sz w:val="28"/>
          <w:szCs w:val="28"/>
        </w:rPr>
        <w:drawing>
          <wp:anchor distT="0" distB="0" distL="0" distR="0" simplePos="0" relativeHeight="2" behindDoc="0" locked="0" layoutInCell="0" allowOverlap="1">
            <wp:simplePos x="0" y="0"/>
            <wp:positionH relativeFrom="column">
              <wp:posOffset>488315</wp:posOffset>
            </wp:positionH>
            <wp:positionV relativeFrom="paragraph">
              <wp:posOffset>-720090</wp:posOffset>
            </wp:positionV>
            <wp:extent cx="1248410" cy="124841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248410" cy="1248410"/>
                    </a:xfrm>
                    <a:prstGeom prst="rect">
                      <a:avLst/>
                    </a:prstGeom>
                    <a:noFill/>
                  </pic:spPr>
                </pic:pic>
              </a:graphicData>
            </a:graphic>
          </wp:anchor>
        </w:drawing>
      </w:r>
    </w:p>
    <w:p>
      <w:pPr>
        <w:pStyle w:val="Normal"/>
        <w:bidi w:val="0"/>
        <w:jc w:val="start"/>
        <w:rPr>
          <w:rFonts w:ascii="Calibri" w:hAnsi="Calibri"/>
          <w:b/>
          <w:bCs/>
          <w:sz w:val="28"/>
          <w:szCs w:val="28"/>
        </w:rPr>
      </w:pPr>
      <w:r>
        <w:rPr>
          <w:rFonts w:ascii="Calibri" w:hAnsi="Calibri"/>
          <w:b/>
          <w:bCs/>
          <w:sz w:val="28"/>
          <w:szCs w:val="28"/>
        </w:rPr>
      </w:r>
    </w:p>
    <w:p>
      <w:pPr>
        <w:pStyle w:val="Normal"/>
        <w:bidi w:val="0"/>
        <w:jc w:val="start"/>
        <w:rPr>
          <w:rFonts w:ascii="Calibri" w:hAnsi="Calibri"/>
          <w:b/>
          <w:bCs/>
          <w:sz w:val="28"/>
          <w:szCs w:val="28"/>
        </w:rPr>
      </w:pPr>
      <w:r>
        <w:rPr>
          <w:rFonts w:ascii="Calibri" w:hAnsi="Calibri"/>
          <w:b/>
          <w:bCs/>
          <w:sz w:val="28"/>
          <w:szCs w:val="28"/>
        </w:rPr>
      </w:r>
    </w:p>
    <w:p>
      <w:pPr>
        <w:pStyle w:val="Normal"/>
        <w:bidi w:val="0"/>
        <w:jc w:val="start"/>
        <w:rPr>
          <w:rFonts w:ascii="Calibri" w:hAnsi="Calibri"/>
          <w:b/>
          <w:bCs/>
          <w:sz w:val="28"/>
          <w:szCs w:val="28"/>
        </w:rPr>
      </w:pPr>
      <w:r>
        <w:rPr>
          <w:rFonts w:ascii="Calibri" w:hAnsi="Calibri"/>
          <w:b/>
          <w:bCs/>
          <w:sz w:val="28"/>
          <w:szCs w:val="28"/>
        </w:rPr>
        <w:t>Neighbourhood Priority Statement (NPS) Steering Group</w:t>
      </w:r>
    </w:p>
    <w:p>
      <w:pPr>
        <w:pStyle w:val="Normal"/>
        <w:bidi w:val="0"/>
        <w:jc w:val="start"/>
        <w:rPr>
          <w:rFonts w:ascii="Calibri" w:hAnsi="Calibri"/>
          <w:b/>
          <w:bCs/>
          <w:sz w:val="28"/>
          <w:szCs w:val="28"/>
        </w:rPr>
      </w:pPr>
      <w:r>
        <w:rPr>
          <w:rFonts w:ascii="Calibri" w:hAnsi="Calibri"/>
          <w:b/>
          <w:bCs/>
          <w:sz w:val="28"/>
          <w:szCs w:val="28"/>
        </w:rPr>
        <w:t>Terms of Reference</w:t>
      </w:r>
    </w:p>
    <w:p>
      <w:pPr>
        <w:pStyle w:val="Normal"/>
        <w:bidi w:val="0"/>
        <w:jc w:val="start"/>
        <w:rPr>
          <w:rFonts w:ascii="Calibri" w:hAnsi="Calibri"/>
          <w:sz w:val="28"/>
          <w:szCs w:val="28"/>
        </w:rPr>
      </w:pPr>
      <w:r>
        <w:rPr>
          <w:rFonts w:ascii="Calibri" w:hAnsi="Calibri"/>
          <w:b/>
          <w:bCs/>
          <w:sz w:val="28"/>
          <w:szCs w:val="28"/>
        </w:rPr>
        <w:t>1. Purpose</w:t>
      </w:r>
      <w:r>
        <w:rPr>
          <w:rFonts w:ascii="Calibri" w:hAnsi="Calibri"/>
          <w:sz w:val="28"/>
          <w:szCs w:val="28"/>
        </w:rPr>
        <w:br/>
        <w:t xml:space="preserve">The purpose of the Steering Group is to guide and oversee the development of a Neighbourhood Priority Statement (NPS) for </w:t>
      </w:r>
      <w:r>
        <w:rPr>
          <w:rFonts w:ascii="Calibri" w:hAnsi="Calibri"/>
          <w:sz w:val="28"/>
          <w:szCs w:val="28"/>
        </w:rPr>
        <w:t>Germoe</w:t>
      </w:r>
      <w:r>
        <w:rPr>
          <w:rFonts w:ascii="Calibri" w:hAnsi="Calibri"/>
          <w:sz w:val="28"/>
          <w:szCs w:val="28"/>
        </w:rPr>
        <w:t xml:space="preserve"> Parish Council in accordance with relevant local and national planning guidance. The NPS will set out the key issues and priorities identified by the community to inform future planning and development policies and decisions.</w:t>
      </w:r>
    </w:p>
    <w:p>
      <w:pPr>
        <w:pStyle w:val="Normal"/>
        <w:bidi w:val="0"/>
        <w:jc w:val="start"/>
        <w:rPr>
          <w:rFonts w:ascii="Calibri" w:hAnsi="Calibri"/>
          <w:sz w:val="28"/>
          <w:szCs w:val="28"/>
        </w:rPr>
      </w:pPr>
      <w:r>
        <w:rPr>
          <w:rFonts w:ascii="Calibri" w:hAnsi="Calibri"/>
          <w:sz w:val="28"/>
          <w:szCs w:val="28"/>
        </w:rPr>
      </w:r>
    </w:p>
    <w:p>
      <w:pPr>
        <w:pStyle w:val="Normal"/>
        <w:bidi w:val="0"/>
        <w:jc w:val="start"/>
        <w:rPr>
          <w:rFonts w:ascii="Calibri" w:hAnsi="Calibri"/>
          <w:sz w:val="28"/>
          <w:szCs w:val="28"/>
        </w:rPr>
      </w:pPr>
      <w:r>
        <w:rPr>
          <w:rFonts w:ascii="Calibri" w:hAnsi="Calibri"/>
          <w:b/>
          <w:bCs/>
          <w:sz w:val="28"/>
          <w:szCs w:val="28"/>
        </w:rPr>
        <w:t>2. Objectives</w:t>
      </w:r>
      <w:r>
        <w:rPr>
          <w:rFonts w:ascii="Calibri" w:hAnsi="Calibri"/>
          <w:sz w:val="28"/>
          <w:szCs w:val="28"/>
        </w:rPr>
        <w:br/>
        <w:t>The Steering Group will:</w:t>
      </w:r>
    </w:p>
    <w:p>
      <w:pPr>
        <w:pStyle w:val="Normal"/>
        <w:numPr>
          <w:ilvl w:val="0"/>
          <w:numId w:val="1"/>
        </w:numPr>
        <w:bidi w:val="0"/>
        <w:jc w:val="start"/>
        <w:rPr>
          <w:rFonts w:ascii="Calibri" w:hAnsi="Calibri"/>
          <w:sz w:val="28"/>
          <w:szCs w:val="28"/>
        </w:rPr>
      </w:pPr>
      <w:r>
        <w:rPr>
          <w:rFonts w:ascii="Calibri" w:hAnsi="Calibri"/>
          <w:sz w:val="28"/>
          <w:szCs w:val="28"/>
        </w:rPr>
        <w:t>Coordinate the preparation and drafting of the NPS.</w:t>
      </w:r>
    </w:p>
    <w:p>
      <w:pPr>
        <w:pStyle w:val="Normal"/>
        <w:numPr>
          <w:ilvl w:val="0"/>
          <w:numId w:val="1"/>
        </w:numPr>
        <w:bidi w:val="0"/>
        <w:jc w:val="start"/>
        <w:rPr>
          <w:rFonts w:ascii="Calibri" w:hAnsi="Calibri"/>
          <w:sz w:val="28"/>
          <w:szCs w:val="28"/>
        </w:rPr>
      </w:pPr>
      <w:r>
        <w:rPr>
          <w:rFonts w:ascii="Calibri" w:hAnsi="Calibri"/>
          <w:sz w:val="28"/>
          <w:szCs w:val="28"/>
        </w:rPr>
        <w:t>Facilitate community engagement to ensure local priorities are understood and reflected.</w:t>
      </w:r>
    </w:p>
    <w:p>
      <w:pPr>
        <w:pStyle w:val="Normal"/>
        <w:numPr>
          <w:ilvl w:val="0"/>
          <w:numId w:val="1"/>
        </w:numPr>
        <w:bidi w:val="0"/>
        <w:jc w:val="start"/>
        <w:rPr>
          <w:rFonts w:ascii="Calibri" w:hAnsi="Calibri"/>
          <w:sz w:val="28"/>
          <w:szCs w:val="28"/>
        </w:rPr>
      </w:pPr>
      <w:r>
        <w:rPr>
          <w:rFonts w:ascii="Calibri" w:hAnsi="Calibri"/>
          <w:sz w:val="28"/>
          <w:szCs w:val="28"/>
        </w:rPr>
        <w:t>Gather and assess evidence to support the identified priorities.</w:t>
      </w:r>
    </w:p>
    <w:p>
      <w:pPr>
        <w:pStyle w:val="Normal"/>
        <w:numPr>
          <w:ilvl w:val="0"/>
          <w:numId w:val="1"/>
        </w:numPr>
        <w:bidi w:val="0"/>
        <w:jc w:val="start"/>
        <w:rPr>
          <w:rFonts w:ascii="Calibri" w:hAnsi="Calibri"/>
          <w:sz w:val="28"/>
          <w:szCs w:val="28"/>
        </w:rPr>
      </w:pPr>
      <w:r>
        <w:rPr>
          <w:rFonts w:ascii="Calibri" w:hAnsi="Calibri"/>
          <w:sz w:val="28"/>
          <w:szCs w:val="28"/>
        </w:rPr>
        <w:t>Liaise with relevant stakeholders, including the Local Planning Authority.</w:t>
      </w:r>
    </w:p>
    <w:p>
      <w:pPr>
        <w:pStyle w:val="Normal"/>
        <w:numPr>
          <w:ilvl w:val="0"/>
          <w:numId w:val="1"/>
        </w:numPr>
        <w:bidi w:val="0"/>
        <w:jc w:val="start"/>
        <w:rPr>
          <w:rFonts w:ascii="Calibri" w:hAnsi="Calibri"/>
          <w:sz w:val="28"/>
          <w:szCs w:val="28"/>
        </w:rPr>
      </w:pPr>
      <w:r>
        <w:rPr>
          <w:rFonts w:ascii="Calibri" w:hAnsi="Calibri"/>
          <w:sz w:val="28"/>
          <w:szCs w:val="28"/>
        </w:rPr>
        <w:t>Recommend a final draft of the NPS to the Parish Council for approval and submission.</w:t>
      </w:r>
    </w:p>
    <w:p>
      <w:pPr>
        <w:pStyle w:val="Normal"/>
        <w:numPr>
          <w:ilvl w:val="0"/>
          <w:numId w:val="0"/>
        </w:numPr>
        <w:bidi w:val="0"/>
        <w:ind w:hanging="0" w:start="720"/>
        <w:jc w:val="start"/>
        <w:rPr>
          <w:rFonts w:ascii="Calibri" w:hAnsi="Calibri"/>
          <w:sz w:val="28"/>
          <w:szCs w:val="28"/>
        </w:rPr>
      </w:pPr>
      <w:r>
        <w:rPr>
          <w:rFonts w:ascii="Calibri" w:hAnsi="Calibri"/>
          <w:sz w:val="28"/>
          <w:szCs w:val="28"/>
        </w:rPr>
      </w:r>
    </w:p>
    <w:p>
      <w:pPr>
        <w:pStyle w:val="Normal"/>
        <w:bidi w:val="0"/>
        <w:jc w:val="start"/>
        <w:rPr>
          <w:rFonts w:ascii="Calibri" w:hAnsi="Calibri"/>
          <w:b/>
          <w:bCs/>
          <w:sz w:val="28"/>
          <w:szCs w:val="28"/>
        </w:rPr>
      </w:pPr>
      <w:r>
        <w:rPr>
          <w:rFonts w:ascii="Calibri" w:hAnsi="Calibri"/>
          <w:b/>
          <w:bCs/>
          <w:sz w:val="28"/>
          <w:szCs w:val="28"/>
        </w:rPr>
        <w:t>3. Membership</w:t>
      </w:r>
    </w:p>
    <w:p>
      <w:pPr>
        <w:pStyle w:val="Normal"/>
        <w:numPr>
          <w:ilvl w:val="0"/>
          <w:numId w:val="2"/>
        </w:numPr>
        <w:bidi w:val="0"/>
        <w:jc w:val="start"/>
        <w:rPr>
          <w:rFonts w:ascii="Calibri" w:hAnsi="Calibri"/>
          <w:sz w:val="28"/>
          <w:szCs w:val="28"/>
        </w:rPr>
      </w:pPr>
      <w:r>
        <w:rPr>
          <w:rFonts w:ascii="Calibri" w:hAnsi="Calibri"/>
          <w:sz w:val="28"/>
          <w:szCs w:val="28"/>
        </w:rPr>
        <w:t>The Steering Group will be made up of a maximum of 12 members, including Parish Councillors and members of the community.</w:t>
      </w:r>
    </w:p>
    <w:p>
      <w:pPr>
        <w:pStyle w:val="Normal"/>
        <w:numPr>
          <w:ilvl w:val="0"/>
          <w:numId w:val="2"/>
        </w:numPr>
        <w:bidi w:val="0"/>
        <w:jc w:val="start"/>
        <w:rPr>
          <w:rFonts w:ascii="Calibri" w:hAnsi="Calibri"/>
          <w:sz w:val="28"/>
          <w:szCs w:val="28"/>
        </w:rPr>
      </w:pPr>
      <w:r>
        <w:rPr>
          <w:rFonts w:ascii="Calibri" w:hAnsi="Calibri"/>
          <w:sz w:val="28"/>
          <w:szCs w:val="28"/>
        </w:rPr>
        <w:t>The Parish Council will appoint the Chair and Vice-Chair of the Steering Group.</w:t>
      </w:r>
    </w:p>
    <w:p>
      <w:pPr>
        <w:pStyle w:val="Normal"/>
        <w:numPr>
          <w:ilvl w:val="0"/>
          <w:numId w:val="2"/>
        </w:numPr>
        <w:bidi w:val="0"/>
        <w:jc w:val="start"/>
        <w:rPr>
          <w:rFonts w:ascii="Calibri" w:hAnsi="Calibri"/>
          <w:sz w:val="28"/>
          <w:szCs w:val="28"/>
        </w:rPr>
      </w:pPr>
      <w:r>
        <w:rPr>
          <w:rFonts w:ascii="Calibri" w:hAnsi="Calibri"/>
          <w:sz w:val="28"/>
          <w:szCs w:val="28"/>
        </w:rPr>
        <w:t>Members will serve for the duration of the NPS preparation process or until the Group is dissolved.</w:t>
      </w:r>
    </w:p>
    <w:p>
      <w:pPr>
        <w:pStyle w:val="Normal"/>
        <w:numPr>
          <w:ilvl w:val="0"/>
          <w:numId w:val="2"/>
        </w:numPr>
        <w:bidi w:val="0"/>
        <w:jc w:val="start"/>
        <w:rPr>
          <w:rFonts w:ascii="Calibri" w:hAnsi="Calibri"/>
          <w:sz w:val="28"/>
          <w:szCs w:val="28"/>
        </w:rPr>
      </w:pPr>
      <w:r>
        <w:rPr>
          <w:rFonts w:ascii="Calibri" w:hAnsi="Calibri"/>
          <w:sz w:val="28"/>
          <w:szCs w:val="28"/>
        </w:rPr>
        <w:t>The Steering Group will be supported by the Clerk.</w:t>
      </w:r>
    </w:p>
    <w:p>
      <w:pPr>
        <w:pStyle w:val="Normal"/>
        <w:numPr>
          <w:ilvl w:val="0"/>
          <w:numId w:val="0"/>
        </w:numPr>
        <w:bidi w:val="0"/>
        <w:ind w:hanging="0" w:start="720"/>
        <w:jc w:val="start"/>
        <w:rPr>
          <w:rFonts w:ascii="Calibri" w:hAnsi="Calibri"/>
          <w:sz w:val="28"/>
          <w:szCs w:val="28"/>
        </w:rPr>
      </w:pPr>
      <w:r>
        <w:rPr>
          <w:rFonts w:ascii="Calibri" w:hAnsi="Calibri"/>
          <w:sz w:val="28"/>
          <w:szCs w:val="28"/>
        </w:rPr>
      </w:r>
    </w:p>
    <w:p>
      <w:pPr>
        <w:pStyle w:val="Normal"/>
        <w:bidi w:val="0"/>
        <w:jc w:val="start"/>
        <w:rPr>
          <w:rFonts w:ascii="Calibri" w:hAnsi="Calibri"/>
          <w:b/>
          <w:bCs/>
          <w:sz w:val="28"/>
          <w:szCs w:val="28"/>
        </w:rPr>
      </w:pPr>
      <w:r>
        <w:rPr>
          <w:rFonts w:ascii="Calibri" w:hAnsi="Calibri"/>
          <w:b/>
          <w:bCs/>
          <w:sz w:val="28"/>
          <w:szCs w:val="28"/>
        </w:rPr>
        <w:t>4. Responsibilities of Members</w:t>
      </w:r>
    </w:p>
    <w:p>
      <w:pPr>
        <w:pStyle w:val="Normal"/>
        <w:numPr>
          <w:ilvl w:val="0"/>
          <w:numId w:val="3"/>
        </w:numPr>
        <w:bidi w:val="0"/>
        <w:jc w:val="start"/>
        <w:rPr>
          <w:rFonts w:ascii="Calibri" w:hAnsi="Calibri"/>
          <w:sz w:val="28"/>
          <w:szCs w:val="28"/>
        </w:rPr>
      </w:pPr>
      <w:r>
        <w:rPr>
          <w:rFonts w:ascii="Calibri" w:hAnsi="Calibri"/>
          <w:sz w:val="28"/>
          <w:szCs w:val="28"/>
        </w:rPr>
        <w:t>Attend regular meetings and contribute constructively.</w:t>
      </w:r>
    </w:p>
    <w:p>
      <w:pPr>
        <w:pStyle w:val="Normal"/>
        <w:numPr>
          <w:ilvl w:val="0"/>
          <w:numId w:val="3"/>
        </w:numPr>
        <w:bidi w:val="0"/>
        <w:jc w:val="start"/>
        <w:rPr>
          <w:rFonts w:ascii="Calibri" w:hAnsi="Calibri"/>
          <w:sz w:val="28"/>
          <w:szCs w:val="28"/>
        </w:rPr>
      </w:pPr>
      <w:r>
        <w:rPr>
          <w:rFonts w:ascii="Calibri" w:hAnsi="Calibri"/>
          <w:sz w:val="28"/>
          <w:szCs w:val="28"/>
        </w:rPr>
        <w:t>Represent the views of the community and not individual interests.</w:t>
      </w:r>
    </w:p>
    <w:p>
      <w:pPr>
        <w:pStyle w:val="Normal"/>
        <w:numPr>
          <w:ilvl w:val="0"/>
          <w:numId w:val="3"/>
        </w:numPr>
        <w:bidi w:val="0"/>
        <w:jc w:val="start"/>
        <w:rPr>
          <w:rFonts w:ascii="Calibri" w:hAnsi="Calibri"/>
          <w:sz w:val="28"/>
          <w:szCs w:val="28"/>
        </w:rPr>
      </w:pPr>
      <w:r>
        <w:rPr>
          <w:rFonts w:ascii="Calibri" w:hAnsi="Calibri"/>
          <w:sz w:val="28"/>
          <w:szCs w:val="28"/>
        </w:rPr>
        <w:t>Participate in community consultation and engagement activities.</w:t>
      </w:r>
    </w:p>
    <w:p>
      <w:pPr>
        <w:pStyle w:val="Normal"/>
        <w:numPr>
          <w:ilvl w:val="0"/>
          <w:numId w:val="3"/>
        </w:numPr>
        <w:bidi w:val="0"/>
        <w:jc w:val="start"/>
        <w:rPr>
          <w:rFonts w:ascii="Calibri" w:hAnsi="Calibri"/>
          <w:sz w:val="28"/>
          <w:szCs w:val="28"/>
        </w:rPr>
      </w:pPr>
      <w:r>
        <w:rPr>
          <w:rFonts w:ascii="Calibri" w:hAnsi="Calibri"/>
          <w:sz w:val="28"/>
          <w:szCs w:val="28"/>
        </w:rPr>
        <w:t>Declare any conflicts of interest and act in accordance with the Parish Council's code of conduct.</w:t>
      </w:r>
    </w:p>
    <w:p>
      <w:pPr>
        <w:pStyle w:val="Normal"/>
        <w:bidi w:val="0"/>
        <w:jc w:val="start"/>
        <w:rPr>
          <w:rFonts w:ascii="Calibri" w:hAnsi="Calibri"/>
          <w:b/>
          <w:bCs/>
          <w:sz w:val="28"/>
          <w:szCs w:val="28"/>
        </w:rPr>
      </w:pPr>
      <w:r>
        <w:rPr>
          <w:rFonts w:ascii="Calibri" w:hAnsi="Calibri"/>
          <w:b/>
          <w:bCs/>
          <w:sz w:val="28"/>
          <w:szCs w:val="28"/>
        </w:rPr>
        <w:t>5. Meetings</w:t>
      </w:r>
    </w:p>
    <w:p>
      <w:pPr>
        <w:pStyle w:val="Normal"/>
        <w:numPr>
          <w:ilvl w:val="0"/>
          <w:numId w:val="4"/>
        </w:numPr>
        <w:bidi w:val="0"/>
        <w:jc w:val="start"/>
        <w:rPr>
          <w:rFonts w:ascii="Calibri" w:hAnsi="Calibri"/>
          <w:sz w:val="28"/>
          <w:szCs w:val="28"/>
        </w:rPr>
      </w:pPr>
      <w:r>
        <w:rPr>
          <w:rFonts w:ascii="Calibri" w:hAnsi="Calibri"/>
          <w:sz w:val="28"/>
          <w:szCs w:val="28"/>
        </w:rPr>
        <w:t>Meetings will be held [monthly/as needed] and will be open to the public where appropriate.</w:t>
      </w:r>
    </w:p>
    <w:p>
      <w:pPr>
        <w:pStyle w:val="Normal"/>
        <w:numPr>
          <w:ilvl w:val="0"/>
          <w:numId w:val="4"/>
        </w:numPr>
        <w:bidi w:val="0"/>
        <w:jc w:val="start"/>
        <w:rPr>
          <w:rFonts w:ascii="Calibri" w:hAnsi="Calibri"/>
          <w:sz w:val="28"/>
          <w:szCs w:val="28"/>
        </w:rPr>
      </w:pPr>
      <w:r>
        <w:rPr>
          <w:rFonts w:ascii="Calibri" w:hAnsi="Calibri"/>
          <w:sz w:val="28"/>
          <w:szCs w:val="28"/>
        </w:rPr>
        <w:t>A quorum shall consist of at least one Parish Councillor and two other members.</w:t>
      </w:r>
    </w:p>
    <w:p>
      <w:pPr>
        <w:pStyle w:val="Normal"/>
        <w:numPr>
          <w:ilvl w:val="0"/>
          <w:numId w:val="4"/>
        </w:numPr>
        <w:bidi w:val="0"/>
        <w:jc w:val="start"/>
        <w:rPr>
          <w:rFonts w:ascii="Calibri" w:hAnsi="Calibri"/>
          <w:sz w:val="28"/>
          <w:szCs w:val="28"/>
        </w:rPr>
      </w:pPr>
      <w:r>
        <w:rPr>
          <w:rFonts w:ascii="Calibri" w:hAnsi="Calibri"/>
          <w:sz w:val="28"/>
          <w:szCs w:val="28"/>
        </w:rPr>
        <w:t>Notes will be taken and made publicly available.</w:t>
      </w:r>
    </w:p>
    <w:p>
      <w:pPr>
        <w:pStyle w:val="BodyText"/>
        <w:numPr>
          <w:ilvl w:val="0"/>
          <w:numId w:val="4"/>
        </w:numPr>
        <w:bidi w:val="0"/>
        <w:jc w:val="start"/>
        <w:rPr>
          <w:rFonts w:ascii="Aptos" w:hAnsi="Aptos"/>
          <w:sz w:val="22"/>
          <w:szCs w:val="22"/>
        </w:rPr>
      </w:pPr>
      <w:r>
        <w:rPr>
          <w:rFonts w:ascii="Calibri" w:hAnsi="Calibri"/>
          <w:sz w:val="28"/>
          <w:szCs w:val="28"/>
        </w:rPr>
        <w:t>Where appropriate, separate meetings will also take place with Officers from Cornwall Council in an advisory capacity.  Non-members may be invited to take part in joining working groups and contribute to defining and achieving the strategic objectives.</w:t>
      </w:r>
    </w:p>
    <w:p>
      <w:pPr>
        <w:pStyle w:val="Normal"/>
        <w:bidi w:val="0"/>
        <w:jc w:val="start"/>
        <w:rPr>
          <w:rFonts w:ascii="Calibri" w:hAnsi="Calibri"/>
          <w:b/>
          <w:bCs/>
          <w:sz w:val="28"/>
          <w:szCs w:val="28"/>
        </w:rPr>
      </w:pPr>
      <w:r>
        <w:rPr>
          <w:rFonts w:ascii="Calibri" w:hAnsi="Calibri"/>
          <w:b/>
          <w:bCs/>
          <w:sz w:val="28"/>
          <w:szCs w:val="28"/>
        </w:rPr>
        <w:t>6. Reporting</w:t>
      </w:r>
    </w:p>
    <w:p>
      <w:pPr>
        <w:pStyle w:val="Normal"/>
        <w:numPr>
          <w:ilvl w:val="0"/>
          <w:numId w:val="5"/>
        </w:numPr>
        <w:bidi w:val="0"/>
        <w:jc w:val="start"/>
        <w:rPr>
          <w:rFonts w:ascii="Calibri" w:hAnsi="Calibri"/>
          <w:sz w:val="28"/>
          <w:szCs w:val="28"/>
        </w:rPr>
      </w:pPr>
      <w:r>
        <w:rPr>
          <w:rFonts w:ascii="Calibri" w:hAnsi="Calibri"/>
          <w:sz w:val="28"/>
          <w:szCs w:val="28"/>
        </w:rPr>
        <w:t>The Steering Group will report progress regularly to the Parish Council.</w:t>
      </w:r>
    </w:p>
    <w:p>
      <w:pPr>
        <w:pStyle w:val="Normal"/>
        <w:numPr>
          <w:ilvl w:val="0"/>
          <w:numId w:val="5"/>
        </w:numPr>
        <w:bidi w:val="0"/>
        <w:jc w:val="start"/>
        <w:rPr>
          <w:rFonts w:ascii="Calibri" w:hAnsi="Calibri"/>
          <w:sz w:val="28"/>
          <w:szCs w:val="28"/>
        </w:rPr>
      </w:pPr>
      <w:r>
        <w:rPr>
          <w:rFonts w:ascii="Calibri" w:hAnsi="Calibri"/>
          <w:sz w:val="28"/>
          <w:szCs w:val="28"/>
        </w:rPr>
        <w:t>The final NPS draft will be submitted to the Parish Council for formal approval.</w:t>
      </w:r>
    </w:p>
    <w:p>
      <w:pPr>
        <w:pStyle w:val="Normal"/>
        <w:numPr>
          <w:ilvl w:val="0"/>
          <w:numId w:val="0"/>
        </w:numPr>
        <w:bidi w:val="0"/>
        <w:ind w:hanging="0" w:start="720"/>
        <w:jc w:val="start"/>
        <w:rPr>
          <w:rFonts w:ascii="Calibri" w:hAnsi="Calibri"/>
          <w:sz w:val="28"/>
          <w:szCs w:val="28"/>
        </w:rPr>
      </w:pPr>
      <w:r>
        <w:rPr>
          <w:rFonts w:ascii="Calibri" w:hAnsi="Calibri"/>
          <w:sz w:val="28"/>
          <w:szCs w:val="28"/>
        </w:rPr>
      </w:r>
    </w:p>
    <w:p>
      <w:pPr>
        <w:pStyle w:val="Normal"/>
        <w:bidi w:val="0"/>
        <w:jc w:val="start"/>
        <w:rPr>
          <w:rFonts w:ascii="Calibri" w:hAnsi="Calibri"/>
          <w:b/>
          <w:bCs/>
          <w:sz w:val="28"/>
          <w:szCs w:val="28"/>
        </w:rPr>
      </w:pPr>
      <w:r>
        <w:rPr>
          <w:rFonts w:ascii="Calibri" w:hAnsi="Calibri"/>
          <w:b/>
          <w:bCs/>
          <w:sz w:val="28"/>
          <w:szCs w:val="28"/>
        </w:rPr>
        <w:t>7. Governance</w:t>
      </w:r>
    </w:p>
    <w:p>
      <w:pPr>
        <w:pStyle w:val="Normal"/>
        <w:numPr>
          <w:ilvl w:val="0"/>
          <w:numId w:val="6"/>
        </w:numPr>
        <w:bidi w:val="0"/>
        <w:jc w:val="start"/>
        <w:rPr>
          <w:rFonts w:ascii="Calibri" w:hAnsi="Calibri"/>
          <w:sz w:val="28"/>
          <w:szCs w:val="28"/>
        </w:rPr>
      </w:pPr>
      <w:r>
        <w:rPr>
          <w:rFonts w:ascii="Calibri" w:hAnsi="Calibri"/>
          <w:sz w:val="28"/>
          <w:szCs w:val="28"/>
        </w:rPr>
        <w:t>The Steering Group is an advisory body and has no decision-making powers beyond those delegated by the Parish Council.</w:t>
      </w:r>
    </w:p>
    <w:p>
      <w:pPr>
        <w:pStyle w:val="Normal"/>
        <w:numPr>
          <w:ilvl w:val="0"/>
          <w:numId w:val="6"/>
        </w:numPr>
        <w:bidi w:val="0"/>
        <w:jc w:val="start"/>
        <w:rPr>
          <w:rFonts w:ascii="Calibri" w:hAnsi="Calibri"/>
          <w:sz w:val="28"/>
          <w:szCs w:val="28"/>
        </w:rPr>
      </w:pPr>
      <w:r>
        <w:rPr>
          <w:rFonts w:ascii="Calibri" w:hAnsi="Calibri"/>
          <w:sz w:val="28"/>
          <w:szCs w:val="28"/>
        </w:rPr>
        <w:t>All decisions regarding the approval and submission of the NPS rest with the Parish Council.</w:t>
      </w:r>
    </w:p>
    <w:p>
      <w:pPr>
        <w:pStyle w:val="Normal"/>
        <w:numPr>
          <w:ilvl w:val="0"/>
          <w:numId w:val="0"/>
        </w:numPr>
        <w:bidi w:val="0"/>
        <w:ind w:hanging="0" w:start="720"/>
        <w:jc w:val="start"/>
        <w:rPr>
          <w:rFonts w:ascii="Calibri" w:hAnsi="Calibri"/>
          <w:sz w:val="28"/>
          <w:szCs w:val="28"/>
        </w:rPr>
      </w:pPr>
      <w:r>
        <w:rPr>
          <w:rFonts w:ascii="Calibri" w:hAnsi="Calibri"/>
          <w:sz w:val="28"/>
          <w:szCs w:val="28"/>
        </w:rPr>
      </w:r>
    </w:p>
    <w:p>
      <w:pPr>
        <w:pStyle w:val="Normal"/>
        <w:bidi w:val="0"/>
        <w:jc w:val="start"/>
        <w:rPr>
          <w:rFonts w:ascii="Calibri" w:hAnsi="Calibri"/>
          <w:b/>
          <w:bCs/>
          <w:sz w:val="28"/>
          <w:szCs w:val="28"/>
        </w:rPr>
      </w:pPr>
      <w:r>
        <w:rPr>
          <w:rFonts w:ascii="Calibri" w:hAnsi="Calibri"/>
          <w:b/>
          <w:bCs/>
          <w:sz w:val="28"/>
          <w:szCs w:val="28"/>
        </w:rPr>
        <w:t>8. Duration</w:t>
      </w:r>
    </w:p>
    <w:p>
      <w:pPr>
        <w:pStyle w:val="Normal"/>
        <w:numPr>
          <w:ilvl w:val="0"/>
          <w:numId w:val="7"/>
        </w:numPr>
        <w:bidi w:val="0"/>
        <w:jc w:val="start"/>
        <w:rPr>
          <w:rFonts w:ascii="Calibri" w:hAnsi="Calibri"/>
          <w:sz w:val="28"/>
          <w:szCs w:val="28"/>
        </w:rPr>
      </w:pPr>
      <w:r>
        <w:rPr>
          <w:rFonts w:ascii="Calibri" w:hAnsi="Calibri"/>
          <w:sz w:val="28"/>
          <w:szCs w:val="28"/>
        </w:rPr>
        <w:t>The Steering Group will be dissolved once the NPS has been approved by the Parish Council and submitted to the Local Planning Authority.</w:t>
      </w:r>
    </w:p>
    <w:p>
      <w:pPr>
        <w:pStyle w:val="Normal"/>
        <w:numPr>
          <w:ilvl w:val="0"/>
          <w:numId w:val="0"/>
        </w:numPr>
        <w:bidi w:val="0"/>
        <w:ind w:hanging="0" w:start="720"/>
        <w:jc w:val="start"/>
        <w:rPr>
          <w:rFonts w:ascii="Calibri" w:hAnsi="Calibri"/>
          <w:sz w:val="28"/>
          <w:szCs w:val="28"/>
        </w:rPr>
      </w:pPr>
      <w:r>
        <w:rPr>
          <w:rFonts w:ascii="Calibri" w:hAnsi="Calibri"/>
          <w:sz w:val="28"/>
          <w:szCs w:val="28"/>
        </w:rPr>
      </w:r>
    </w:p>
    <w:p>
      <w:pPr>
        <w:pStyle w:val="Normal"/>
        <w:bidi w:val="0"/>
        <w:jc w:val="start"/>
        <w:rPr>
          <w:rFonts w:ascii="Calibri" w:hAnsi="Calibri"/>
          <w:sz w:val="24"/>
          <w:szCs w:val="24"/>
        </w:rPr>
      </w:pPr>
      <w:r>
        <w:rPr>
          <w:rFonts w:ascii="Calibri" w:hAnsi="Calibri"/>
          <w:b/>
          <w:bCs/>
          <w:sz w:val="24"/>
          <w:szCs w:val="24"/>
        </w:rPr>
        <w:t xml:space="preserve">Adopted by </w:t>
      </w:r>
      <w:r>
        <w:rPr>
          <w:rFonts w:ascii="Calibri" w:hAnsi="Calibri"/>
          <w:b/>
          <w:bCs/>
          <w:sz w:val="24"/>
          <w:szCs w:val="24"/>
        </w:rPr>
        <w:t xml:space="preserve">Germoe </w:t>
      </w:r>
      <w:r>
        <w:rPr>
          <w:rFonts w:ascii="Calibri" w:hAnsi="Calibri"/>
          <w:b/>
          <w:bCs/>
          <w:sz w:val="24"/>
          <w:szCs w:val="24"/>
        </w:rPr>
        <w:t xml:space="preserve">Parish Council </w:t>
      </w:r>
      <w:r>
        <w:rPr>
          <w:rFonts w:ascii="Calibri" w:hAnsi="Calibri"/>
          <w:b/>
          <w:bCs/>
          <w:sz w:val="24"/>
          <w:szCs w:val="24"/>
        </w:rPr>
        <w:t xml:space="preserve">at the </w:t>
      </w:r>
      <w:r>
        <w:rPr>
          <w:rFonts w:eastAsia="Times New Roman" w:cs="Times New Roman" w:ascii="Calibri" w:hAnsi="Calibri"/>
          <w:b/>
          <w:bCs/>
          <w:color w:val="000000"/>
          <w:kern w:val="0"/>
          <w:sz w:val="24"/>
          <w:szCs w:val="24"/>
          <w:lang w:eastAsia="en-GB"/>
        </w:rPr>
        <w:t>Extra-Ordinary Meeting of Germoe Parish Council held on Thursday 23rd July 2026 at 7:00pm, Balwest Methodist Schoolroom.</w:t>
      </w:r>
    </w:p>
    <w:p>
      <w:pPr>
        <w:pStyle w:val="Normal"/>
        <w:widowControl/>
        <w:bidi w:val="0"/>
        <w:spacing w:lineRule="auto" w:line="259" w:before="0" w:after="160"/>
        <w:jc w:val="start"/>
        <w:rPr>
          <w:rFonts w:ascii="Calibri" w:hAnsi="Calibri"/>
          <w:sz w:val="24"/>
          <w:szCs w:val="24"/>
        </w:rPr>
      </w:pPr>
      <w:r>
        <w:rPr>
          <w:rFonts w:ascii="Calibri" w:hAnsi="Calibri"/>
          <w:sz w:val="24"/>
          <w:szCs w:val="24"/>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 w:name="Aptos">
    <w:charset w:val="00" w:characterSet="windows-1252"/>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6">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8">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GB"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TotalTime>
  <Application>LibreOffice/26.2.5.2$Windows_X86_64 LibreOffice_project/cd7284b4cbbfeb507e630c1aac019f4157393acb</Application>
  <AppVersion>15.0000</AppVersion>
  <Pages>2</Pages>
  <Words>444</Words>
  <Characters>2327</Characters>
  <CharactersWithSpaces>2712</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2026-09-05T11:29:14Z</dcterms:created>
  <dc:creator/>
  <dc:description/>
  <dc:language>en-GB</dc:language>
  <cp:lastModifiedBy/>
  <dcterms:modified xsi:type="dcterms:W3CDTF">2026-09-05T11:47:55Z</dcterms:modified>
  <cp:revision>4</cp:revision>
  <dc:subject/>
  <dc:title/>
</cp:coreProperties>
</file>