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center"/>
        <w:rPr/>
      </w:pPr>
      <w:r>
        <w:rPr>
          <w:rStyle w:val="Strong"/>
        </w:rPr>
        <w:t>BROMPTON RALPH PARISH COUNCIL</w:t>
      </w:r>
    </w:p>
    <w:p>
      <w:pPr>
        <w:pStyle w:val="Standard"/>
        <w:jc w:val="center"/>
        <w:rPr>
          <w:b/>
          <w:b/>
        </w:rPr>
      </w:pPr>
      <w:r>
        <w:rPr>
          <w:b/>
        </w:rPr>
      </w:r>
    </w:p>
    <w:p>
      <w:pPr>
        <w:pStyle w:val="Standard"/>
        <w:jc w:val="center"/>
        <w:rPr/>
      </w:pPr>
      <w:r>
        <w:rPr/>
        <w:t>Clerk to the Council: P Bainbridge, 35 Mount Street, Bishops Lydeard, Taunton TA4 3LH</w:t>
      </w:r>
    </w:p>
    <w:p>
      <w:pPr>
        <w:pStyle w:val="Standard"/>
        <w:jc w:val="center"/>
        <w:rPr/>
      </w:pPr>
      <w:r>
        <w:rPr/>
        <w:t>Email: bromptonralph.pc@gmail.com     Tel: 07504 507558/01823 710923</w:t>
      </w:r>
    </w:p>
    <w:p>
      <w:pPr>
        <w:pStyle w:val="Standard"/>
        <w:rPr>
          <w:b/>
          <w:b/>
        </w:rPr>
      </w:pPr>
      <w:r>
        <w:rPr>
          <w:b/>
        </w:rPr>
      </w:r>
    </w:p>
    <w:p>
      <w:pPr>
        <w:pStyle w:val="Standard"/>
        <w:jc w:val="center"/>
        <w:rPr/>
      </w:pPr>
      <w:r>
        <w:rPr>
          <w:b/>
          <w:bCs/>
        </w:rPr>
        <w:t>To Members of Brompton Ralph Parish Council, December 2022</w:t>
      </w:r>
    </w:p>
    <w:p>
      <w:pPr>
        <w:pStyle w:val="Standard"/>
        <w:jc w:val="center"/>
        <w:rPr>
          <w:b/>
          <w:b/>
          <w:bCs/>
        </w:rPr>
      </w:pPr>
      <w:r>
        <w:rPr>
          <w:b/>
          <w:bCs/>
        </w:rPr>
      </w:r>
    </w:p>
    <w:p>
      <w:pPr>
        <w:pStyle w:val="Standard"/>
        <w:rPr/>
      </w:pPr>
      <w:r>
        <w:rPr/>
        <w:t xml:space="preserve">You are duly summoned to attend a </w:t>
      </w:r>
      <w:r>
        <w:rPr>
          <w:b/>
          <w:bCs/>
        </w:rPr>
        <w:t>Meeting</w:t>
      </w:r>
      <w:r>
        <w:rPr/>
        <w:t xml:space="preserve"> of Brompton Ralph Parish Council to be held at Brompton Ralph Village Hall at 7:30 pm on </w:t>
      </w:r>
      <w:r>
        <w:rPr>
          <w:rFonts w:eastAsia="Times New Roman" w:cs="Times New Roman"/>
          <w:kern w:val="0"/>
          <w:lang w:eastAsia="en-GB" w:bidi="ar-SA"/>
        </w:rPr>
        <w:t>Thurs</w:t>
      </w:r>
      <w:r>
        <w:rPr/>
        <w:t xml:space="preserve">day </w:t>
      </w:r>
      <w:r>
        <w:rPr>
          <w:rFonts w:eastAsia="Times New Roman" w:cs="Times New Roman"/>
          <w:kern w:val="0"/>
          <w:lang w:eastAsia="en-GB" w:bidi="ar-SA"/>
        </w:rPr>
        <w:t>1</w:t>
      </w:r>
      <w:r>
        <w:rPr>
          <w:vertAlign w:val="superscript"/>
        </w:rPr>
        <w:t>st</w:t>
      </w:r>
      <w:r>
        <w:rPr/>
        <w:t xml:space="preserve"> December 2022</w:t>
      </w:r>
    </w:p>
    <w:p>
      <w:pPr>
        <w:pStyle w:val="Standard"/>
        <w:rPr/>
      </w:pPr>
      <w:r>
        <w:rPr/>
      </w:r>
    </w:p>
    <w:p>
      <w:pPr>
        <w:pStyle w:val="Standard"/>
        <w:rPr/>
      </w:pPr>
      <w:r>
        <w:rPr>
          <w:b/>
        </w:rPr>
        <w:t xml:space="preserve">Public question time: </w:t>
      </w:r>
      <w:r>
        <w:rPr/>
        <w:t>There will be an open forum for any questions or concerns at the beginning of the meeting. Before the start of the meeting residents are welcome to raise any issues on this agenda, or simply to listen to the meeting. Because there is very limited time available in the meeting it would be preferable if any concerns are addressed to the Clerk or the Chair beforehand. Members of the public may not take part in the meeting itself.</w:t>
      </w:r>
    </w:p>
    <w:p>
      <w:pPr>
        <w:pStyle w:val="Standard"/>
        <w:rPr/>
      </w:pPr>
      <w:r>
        <w:rPr/>
      </w:r>
    </w:p>
    <w:p>
      <w:pPr>
        <w:pStyle w:val="Standard"/>
        <w:rPr>
          <w:sz w:val="28"/>
          <w:szCs w:val="28"/>
        </w:rPr>
      </w:pPr>
      <w:r>
        <w:rPr>
          <w:sz w:val="28"/>
          <w:szCs w:val="28"/>
        </w:rPr>
      </w:r>
    </w:p>
    <w:p>
      <w:pPr>
        <w:pStyle w:val="Standard"/>
        <w:rPr/>
      </w:pPr>
      <w:r>
        <w:rPr>
          <w:rStyle w:val="Strong"/>
          <w:u w:val="single"/>
        </w:rPr>
        <w:t>AGENDA</w:t>
      </w:r>
    </w:p>
    <w:p>
      <w:pPr>
        <w:pStyle w:val="Standard"/>
        <w:rPr>
          <w:u w:val="single"/>
        </w:rPr>
      </w:pPr>
      <w:r>
        <w:rPr>
          <w:u w:val="single"/>
        </w:rPr>
      </w:r>
    </w:p>
    <w:p>
      <w:pPr>
        <w:pStyle w:val="Standard"/>
        <w:numPr>
          <w:ilvl w:val="0"/>
          <w:numId w:val="8"/>
        </w:numPr>
        <w:rPr/>
      </w:pPr>
      <w:r>
        <w:rPr>
          <w:b/>
          <w:sz w:val="28"/>
          <w:szCs w:val="28"/>
        </w:rPr>
        <w:t xml:space="preserve">Apologies:  </w:t>
      </w:r>
      <w:r>
        <w:rPr/>
        <w:t>To receive apologies and to approve reasons for absence.</w:t>
      </w:r>
    </w:p>
    <w:p>
      <w:pPr>
        <w:pStyle w:val="Standard"/>
        <w:ind w:left="1080" w:hanging="0"/>
        <w:rPr>
          <w:b/>
          <w:b/>
          <w:sz w:val="28"/>
          <w:szCs w:val="28"/>
        </w:rPr>
      </w:pPr>
      <w:r>
        <w:rPr>
          <w:b/>
          <w:sz w:val="28"/>
          <w:szCs w:val="28"/>
        </w:rPr>
      </w:r>
    </w:p>
    <w:p>
      <w:pPr>
        <w:pStyle w:val="Standard"/>
        <w:numPr>
          <w:ilvl w:val="0"/>
          <w:numId w:val="9"/>
        </w:numPr>
        <w:rPr/>
      </w:pPr>
      <w:r>
        <w:rPr>
          <w:b/>
          <w:sz w:val="28"/>
          <w:szCs w:val="28"/>
        </w:rPr>
        <w:t>Declarations of Interest</w:t>
      </w:r>
    </w:p>
    <w:p>
      <w:pPr>
        <w:pStyle w:val="Standard"/>
        <w:numPr>
          <w:ilvl w:val="1"/>
          <w:numId w:val="10"/>
        </w:numPr>
        <w:ind w:left="720" w:hanging="436"/>
        <w:rPr/>
      </w:pPr>
      <w:r>
        <w:rPr/>
        <w:t>Register of Interests.</w:t>
      </w:r>
    </w:p>
    <w:p>
      <w:pPr>
        <w:pStyle w:val="Standard"/>
        <w:numPr>
          <w:ilvl w:val="1"/>
          <w:numId w:val="11"/>
        </w:numPr>
        <w:ind w:left="720" w:hanging="436"/>
        <w:rPr/>
      </w:pPr>
      <w:r>
        <w:rPr/>
        <w:t>To declare any personal interests in items on the agenda and their nature.</w:t>
      </w:r>
    </w:p>
    <w:p>
      <w:pPr>
        <w:pStyle w:val="Standard"/>
        <w:numPr>
          <w:ilvl w:val="1"/>
          <w:numId w:val="12"/>
        </w:numPr>
        <w:ind w:left="720" w:hanging="436"/>
        <w:rPr/>
      </w:pPr>
      <w:r>
        <w:rPr/>
        <w:t>To declare any prejudicial interests in items on the agenda and their nature. (Councillors with prejudicial interests must leave the room for the relevant items)</w:t>
      </w:r>
    </w:p>
    <w:p>
      <w:pPr>
        <w:pStyle w:val="Standard"/>
        <w:ind w:left="1080" w:hanging="0"/>
        <w:rPr>
          <w:b/>
          <w:b/>
          <w:sz w:val="28"/>
          <w:szCs w:val="28"/>
        </w:rPr>
      </w:pPr>
      <w:r>
        <w:rPr>
          <w:b/>
          <w:sz w:val="28"/>
          <w:szCs w:val="28"/>
        </w:rPr>
      </w:r>
    </w:p>
    <w:p>
      <w:pPr>
        <w:pStyle w:val="Standard"/>
        <w:numPr>
          <w:ilvl w:val="0"/>
          <w:numId w:val="13"/>
        </w:numPr>
        <w:rPr/>
      </w:pPr>
      <w:r>
        <w:rPr>
          <w:b/>
          <w:bCs/>
          <w:sz w:val="28"/>
          <w:szCs w:val="28"/>
        </w:rPr>
        <w:t>Minutes of the Previous Meeting</w:t>
      </w:r>
    </w:p>
    <w:p>
      <w:pPr>
        <w:pStyle w:val="Standard"/>
        <w:ind w:left="1070" w:hanging="0"/>
        <w:rPr/>
      </w:pPr>
      <w:r>
        <w:rPr/>
        <w:t>To consider the approval of the draft minutes of the extraordinary meeting of the Parish Council held on 10</w:t>
      </w:r>
      <w:r>
        <w:rPr>
          <w:vertAlign w:val="superscript"/>
        </w:rPr>
        <w:t>th</w:t>
      </w:r>
      <w:r>
        <w:rPr/>
        <w:t xml:space="preserve"> November 2022.</w:t>
      </w:r>
    </w:p>
    <w:p>
      <w:pPr>
        <w:pStyle w:val="Standard"/>
        <w:ind w:left="1070" w:hanging="0"/>
        <w:rPr/>
      </w:pPr>
      <w:r>
        <w:rPr/>
      </w:r>
    </w:p>
    <w:p>
      <w:pPr>
        <w:pStyle w:val="Standard"/>
        <w:numPr>
          <w:ilvl w:val="0"/>
          <w:numId w:val="14"/>
        </w:numPr>
        <w:rPr>
          <w:b/>
          <w:b/>
          <w:bCs/>
          <w:sz w:val="28"/>
          <w:szCs w:val="28"/>
        </w:rPr>
      </w:pPr>
      <w:r>
        <w:rPr>
          <w:b/>
          <w:bCs/>
          <w:sz w:val="28"/>
          <w:szCs w:val="28"/>
        </w:rPr>
        <w:t>Planning</w:t>
      </w:r>
    </w:p>
    <w:p>
      <w:pPr>
        <w:pStyle w:val="Standard"/>
        <w:ind w:left="284" w:firstLine="425"/>
        <w:rPr>
          <w:b/>
          <w:b/>
          <w:bCs/>
        </w:rPr>
      </w:pPr>
      <w:r>
        <w:rPr>
          <w:b/>
          <w:bCs/>
        </w:rPr>
        <w:t>Applications for Comment</w:t>
      </w:r>
    </w:p>
    <w:p>
      <w:pPr>
        <w:pStyle w:val="Standard"/>
        <w:numPr>
          <w:ilvl w:val="1"/>
          <w:numId w:val="15"/>
        </w:numPr>
        <w:ind w:left="720" w:hanging="436"/>
        <w:rPr/>
      </w:pPr>
      <w:r>
        <w:rPr/>
        <w:t>3/02/22/004 Erection of an agricultural storage building</w:t>
        <w:br/>
        <w:t>Shodden Farm, Ford Road, Brompton Ralph, TA4 2RW</w:t>
        <w:br/>
        <w:t>Grid Reference Easting: 310187 Northing: 130195</w:t>
      </w:r>
    </w:p>
    <w:p>
      <w:pPr>
        <w:pStyle w:val="Standard"/>
        <w:ind w:left="709" w:hanging="29"/>
        <w:rPr/>
      </w:pPr>
      <w:r>
        <w:rPr/>
        <w:tab/>
      </w:r>
      <w:r>
        <w:rPr>
          <w:b/>
          <w:bCs/>
        </w:rPr>
        <w:t>Planning Applications Approved –</w:t>
      </w:r>
      <w:r>
        <w:rPr/>
        <w:t xml:space="preserve"> </w:t>
      </w:r>
      <w:r>
        <w:rPr>
          <w:sz w:val="16"/>
          <w:szCs w:val="16"/>
        </w:rPr>
        <w:t>for full conditions see SWT Planning Portal</w:t>
      </w:r>
    </w:p>
    <w:p>
      <w:pPr>
        <w:pStyle w:val="Standard"/>
        <w:numPr>
          <w:ilvl w:val="1"/>
          <w:numId w:val="16"/>
        </w:numPr>
        <w:ind w:left="720" w:hanging="436"/>
        <w:rPr/>
      </w:pPr>
      <w:r>
        <w:rPr/>
        <w:t>3/02/22/002 Replacement of dwelling with relocation of barn and erection of carport (resubmission of 3/02/21/002) Pleasant View, Parish Quarry Road, Brompton Ralph, TA4 2SA</w:t>
      </w:r>
    </w:p>
    <w:p>
      <w:pPr>
        <w:pStyle w:val="Standard"/>
        <w:ind w:left="1077" w:hanging="397"/>
        <w:rPr/>
      </w:pPr>
      <w:r>
        <w:rPr/>
      </w:r>
    </w:p>
    <w:p>
      <w:pPr>
        <w:pStyle w:val="Standard"/>
        <w:numPr>
          <w:ilvl w:val="0"/>
          <w:numId w:val="17"/>
        </w:numPr>
        <w:rPr>
          <w:b/>
          <w:b/>
          <w:bCs/>
          <w:sz w:val="28"/>
          <w:szCs w:val="28"/>
        </w:rPr>
      </w:pPr>
      <w:r>
        <w:rPr>
          <w:b/>
          <w:bCs/>
          <w:sz w:val="28"/>
          <w:szCs w:val="28"/>
        </w:rPr>
        <w:t>Finance</w:t>
      </w:r>
    </w:p>
    <w:p>
      <w:pPr>
        <w:pStyle w:val="Standard"/>
        <w:numPr>
          <w:ilvl w:val="2"/>
          <w:numId w:val="3"/>
        </w:numPr>
        <w:ind w:left="709" w:hanging="425"/>
        <w:rPr>
          <w:b/>
          <w:b/>
          <w:bCs/>
          <w:sz w:val="28"/>
          <w:szCs w:val="28"/>
        </w:rPr>
      </w:pPr>
      <w:r>
        <w:rPr>
          <w:b/>
          <w:bCs/>
        </w:rPr>
        <w:t>Bank Balance</w:t>
      </w:r>
      <w:r>
        <w:rPr/>
        <w:t xml:space="preserve"> - 31st October £13,469.06 after unpresented cheques £13,023.72</w:t>
      </w:r>
    </w:p>
    <w:p>
      <w:pPr>
        <w:pStyle w:val="Standard"/>
        <w:numPr>
          <w:ilvl w:val="2"/>
          <w:numId w:val="3"/>
        </w:numPr>
        <w:ind w:left="709" w:hanging="425"/>
        <w:rPr>
          <w:b/>
          <w:b/>
          <w:bCs/>
        </w:rPr>
      </w:pPr>
      <w:r>
        <w:rPr>
          <w:b/>
          <w:bCs/>
        </w:rPr>
        <w:t>Payments for Approval</w:t>
      </w:r>
    </w:p>
    <w:p>
      <w:pPr>
        <w:pStyle w:val="Standard"/>
        <w:ind w:left="1070" w:hanging="0"/>
        <w:rPr>
          <w:b/>
          <w:b/>
          <w:bCs/>
        </w:rPr>
      </w:pPr>
      <w:r>
        <w:rPr/>
        <w:t>i.  Brompton Ralph Cricket Club - £200</w:t>
      </w:r>
    </w:p>
    <w:p>
      <w:pPr>
        <w:pStyle w:val="Standard"/>
        <w:ind w:left="1070" w:hanging="0"/>
        <w:rPr>
          <w:b/>
          <w:b/>
          <w:bCs/>
        </w:rPr>
      </w:pPr>
      <w:r>
        <w:rPr/>
        <w:t>ii. Clerk’s Expenses – Stamps 16 x 2</w:t>
      </w:r>
      <w:r>
        <w:rPr>
          <w:vertAlign w:val="superscript"/>
        </w:rPr>
        <w:t xml:space="preserve">nd </w:t>
      </w:r>
      <w:r>
        <w:rPr/>
        <w:t>Class @ 68p 4 x 1</w:t>
      </w:r>
      <w:r>
        <w:rPr>
          <w:vertAlign w:val="superscript"/>
        </w:rPr>
        <w:t>st</w:t>
      </w:r>
      <w:r>
        <w:rPr/>
        <w:t xml:space="preserve"> Class @ 95p = £14.68</w:t>
      </w:r>
    </w:p>
    <w:p>
      <w:pPr>
        <w:pStyle w:val="Standard"/>
        <w:rPr>
          <w:b/>
          <w:b/>
          <w:bCs/>
        </w:rPr>
      </w:pPr>
      <w:r>
        <w:rPr>
          <w:b/>
          <w:bCs/>
        </w:rPr>
        <w:tab/>
        <w:tab/>
        <w:tab/>
      </w:r>
      <w:r>
        <w:rPr/>
        <w:t>Mileage Wheddon Cross x 2 @ 45p/mile x 76 miles = £34.20</w:t>
      </w:r>
    </w:p>
    <w:p>
      <w:pPr>
        <w:pStyle w:val="Standard"/>
        <w:rPr>
          <w:b/>
          <w:b/>
          <w:bCs/>
        </w:rPr>
      </w:pPr>
      <w:r>
        <w:rPr/>
        <w:tab/>
        <w:tab/>
        <w:tab/>
        <w:t>(Exmoor Panel June Meeting &amp; LCN Proposal Meeting Oct)</w:t>
      </w:r>
    </w:p>
    <w:p>
      <w:pPr>
        <w:pStyle w:val="Standard"/>
        <w:rPr>
          <w:b/>
          <w:b/>
          <w:bCs/>
        </w:rPr>
      </w:pPr>
      <w:r>
        <w:rPr/>
        <w:tab/>
        <w:tab/>
        <w:tab/>
        <w:t>Total: £48.88</w:t>
      </w:r>
    </w:p>
    <w:p>
      <w:pPr>
        <w:pStyle w:val="Standard"/>
        <w:numPr>
          <w:ilvl w:val="1"/>
          <w:numId w:val="4"/>
        </w:numPr>
        <w:ind w:left="709" w:hanging="425"/>
        <w:rPr>
          <w:b/>
          <w:b/>
          <w:bCs/>
        </w:rPr>
      </w:pPr>
      <w:r>
        <w:rPr>
          <w:b/>
          <w:bCs/>
        </w:rPr>
        <w:t>Budget</w:t>
      </w:r>
      <w:r>
        <w:rPr>
          <w:rFonts w:eastAsia="Times New Roman" w:cs="Times New Roman"/>
          <w:b/>
          <w:bCs/>
          <w:kern w:val="0"/>
          <w:lang w:eastAsia="en-GB" w:bidi="ar-SA"/>
        </w:rPr>
        <w:t xml:space="preserve"> –</w:t>
      </w:r>
      <w:r>
        <w:rPr>
          <w:rFonts w:eastAsia="Times New Roman" w:cs="Times New Roman"/>
          <w:kern w:val="0"/>
          <w:lang w:eastAsia="en-GB" w:bidi="ar-SA"/>
        </w:rPr>
        <w:t xml:space="preserve"> to discuss and approve the budget for 2023-24</w:t>
      </w:r>
    </w:p>
    <w:p>
      <w:pPr>
        <w:pStyle w:val="Standard"/>
        <w:numPr>
          <w:ilvl w:val="1"/>
          <w:numId w:val="4"/>
        </w:numPr>
        <w:ind w:left="709" w:hanging="425"/>
        <w:rPr>
          <w:b/>
          <w:b/>
          <w:bCs/>
        </w:rPr>
      </w:pPr>
      <w:r>
        <w:rPr>
          <w:rFonts w:eastAsia="Times New Roman" w:cs="Times New Roman"/>
          <w:b/>
          <w:bCs/>
          <w:kern w:val="0"/>
          <w:lang w:eastAsia="en-GB" w:bidi="ar-SA"/>
        </w:rPr>
        <w:t>Precept –</w:t>
      </w:r>
      <w:r>
        <w:rPr>
          <w:rFonts w:eastAsia="Times New Roman" w:cs="Times New Roman"/>
          <w:kern w:val="0"/>
          <w:lang w:eastAsia="en-GB" w:bidi="ar-SA"/>
        </w:rPr>
        <w:t xml:space="preserve"> to set the Precept for 2023-24</w:t>
      </w:r>
    </w:p>
    <w:p>
      <w:pPr>
        <w:pStyle w:val="Standard"/>
        <w:ind w:left="1080" w:hanging="0"/>
        <w:rPr>
          <w:b/>
          <w:b/>
          <w:bCs/>
        </w:rPr>
      </w:pPr>
      <w:r>
        <w:rPr>
          <w:b/>
          <w:bCs/>
        </w:rPr>
      </w:r>
    </w:p>
    <w:p>
      <w:pPr>
        <w:pStyle w:val="Standard"/>
        <w:rPr>
          <w:rFonts w:eastAsia="Times New Roman" w:cs="Times New Roman"/>
          <w:b/>
          <w:b/>
          <w:bCs/>
          <w:kern w:val="0"/>
          <w:lang w:eastAsia="en-GB" w:bidi="ar-SA"/>
        </w:rPr>
      </w:pPr>
      <w:r>
        <w:rPr>
          <w:rFonts w:eastAsia="Times New Roman" w:cs="Times New Roman"/>
          <w:b/>
          <w:bCs/>
          <w:kern w:val="0"/>
          <w:lang w:eastAsia="en-GB" w:bidi="ar-SA"/>
        </w:rPr>
      </w:r>
    </w:p>
    <w:p>
      <w:pPr>
        <w:pStyle w:val="Standard"/>
        <w:numPr>
          <w:ilvl w:val="0"/>
          <w:numId w:val="18"/>
        </w:numPr>
        <w:rPr>
          <w:b/>
          <w:b/>
          <w:bCs/>
          <w:sz w:val="28"/>
          <w:szCs w:val="28"/>
        </w:rPr>
      </w:pPr>
      <w:r>
        <w:rPr>
          <w:b/>
          <w:bCs/>
          <w:sz w:val="28"/>
          <w:szCs w:val="28"/>
        </w:rPr>
        <w:t>Matters Outstanding</w:t>
      </w:r>
    </w:p>
    <w:p>
      <w:pPr>
        <w:pStyle w:val="Standard"/>
        <w:numPr>
          <w:ilvl w:val="1"/>
          <w:numId w:val="5"/>
        </w:numPr>
        <w:ind w:left="709" w:hanging="425"/>
        <w:rPr>
          <w:rFonts w:eastAsia="Times New Roman" w:cs="Times New Roman"/>
          <w:kern w:val="0"/>
          <w:lang w:eastAsia="en-GB" w:bidi="ar-SA"/>
        </w:rPr>
      </w:pPr>
      <w:r>
        <w:rPr>
          <w:rFonts w:eastAsia="Times New Roman" w:cs="Times New Roman"/>
          <w:kern w:val="0"/>
          <w:lang w:eastAsia="en-GB" w:bidi="ar-SA"/>
        </w:rPr>
        <w:t xml:space="preserve">Village Green Bench – </w:t>
      </w:r>
      <w:r>
        <w:rPr>
          <w:rFonts w:eastAsia="Times New Roman" w:cs="Times New Roman"/>
          <w:kern w:val="0"/>
          <w:lang w:eastAsia="en-GB" w:bidi="ar-SA"/>
        </w:rPr>
        <w:t>to</w:t>
      </w:r>
      <w:r>
        <w:rPr>
          <w:rFonts w:eastAsia="Times New Roman" w:cs="Times New Roman"/>
          <w:kern w:val="0"/>
          <w:lang w:eastAsia="en-GB" w:bidi="ar-SA"/>
        </w:rPr>
        <w:t xml:space="preserve"> discuss</w:t>
      </w:r>
    </w:p>
    <w:p>
      <w:pPr>
        <w:pStyle w:val="Standard"/>
        <w:numPr>
          <w:ilvl w:val="1"/>
          <w:numId w:val="5"/>
        </w:numPr>
        <w:ind w:left="709" w:hanging="425"/>
        <w:rPr>
          <w:rFonts w:eastAsia="Times New Roman" w:cs="Times New Roman"/>
          <w:kern w:val="0"/>
          <w:lang w:eastAsia="en-GB" w:bidi="ar-SA"/>
        </w:rPr>
      </w:pPr>
      <w:r>
        <w:rPr>
          <w:rFonts w:eastAsia="Times New Roman" w:cs="Times New Roman"/>
          <w:kern w:val="0"/>
          <w:lang w:eastAsia="en-GB" w:bidi="ar-SA"/>
        </w:rPr>
        <w:t xml:space="preserve">War Memorial – discuss maintenance </w:t>
      </w:r>
    </w:p>
    <w:p>
      <w:pPr>
        <w:pStyle w:val="Standard"/>
        <w:numPr>
          <w:ilvl w:val="1"/>
          <w:numId w:val="5"/>
        </w:numPr>
        <w:ind w:left="709" w:hanging="425"/>
        <w:rPr>
          <w:rFonts w:eastAsia="Times New Roman" w:cs="Times New Roman"/>
          <w:kern w:val="0"/>
          <w:lang w:eastAsia="en-GB" w:bidi="ar-SA"/>
        </w:rPr>
      </w:pPr>
      <w:r>
        <w:rPr>
          <w:rFonts w:eastAsia="Times New Roman" w:cs="Times New Roman"/>
          <w:kern w:val="0"/>
          <w:lang w:eastAsia="en-GB" w:bidi="ar-SA"/>
        </w:rPr>
        <w:t>Defibrillator – discuss &amp; update</w:t>
      </w:r>
    </w:p>
    <w:p>
      <w:pPr>
        <w:pStyle w:val="Standard"/>
        <w:numPr>
          <w:ilvl w:val="1"/>
          <w:numId w:val="5"/>
        </w:numPr>
        <w:ind w:left="709" w:hanging="425"/>
        <w:rPr>
          <w:rFonts w:eastAsia="Times New Roman" w:cs="Times New Roman"/>
          <w:kern w:val="0"/>
          <w:lang w:eastAsia="en-GB" w:bidi="ar-SA"/>
        </w:rPr>
      </w:pPr>
      <w:r>
        <w:rPr>
          <w:rFonts w:eastAsia="Times New Roman" w:cs="Times New Roman"/>
          <w:kern w:val="0"/>
          <w:lang w:eastAsia="en-GB" w:bidi="ar-SA"/>
        </w:rPr>
        <w:t>Roads &amp; Traffic Issues – to report</w:t>
      </w:r>
    </w:p>
    <w:p>
      <w:pPr>
        <w:pStyle w:val="Standard"/>
        <w:ind w:left="709" w:hanging="0"/>
        <w:rPr>
          <w:rFonts w:eastAsia="Times New Roman" w:cs="Times New Roman"/>
          <w:kern w:val="0"/>
          <w:lang w:eastAsia="en-GB" w:bidi="ar-SA"/>
        </w:rPr>
      </w:pPr>
      <w:r>
        <w:rPr>
          <w:rFonts w:eastAsia="Times New Roman" w:cs="Times New Roman"/>
          <w:kern w:val="0"/>
          <w:lang w:eastAsia="en-GB" w:bidi="ar-SA"/>
        </w:rPr>
      </w:r>
    </w:p>
    <w:p>
      <w:pPr>
        <w:pStyle w:val="ListParagraph"/>
        <w:numPr>
          <w:ilvl w:val="1"/>
          <w:numId w:val="19"/>
        </w:numPr>
        <w:spacing w:before="0" w:after="0"/>
        <w:ind w:left="709" w:hanging="425"/>
        <w:rPr>
          <w:rFonts w:cs="Arial"/>
          <w:b/>
          <w:b/>
          <w:bCs/>
          <w:vanish/>
          <w:sz w:val="28"/>
          <w:szCs w:val="28"/>
        </w:rPr>
      </w:pPr>
      <w:r>
        <w:rPr>
          <w:rFonts w:cs="Arial"/>
          <w:b/>
          <w:bCs/>
          <w:vanish/>
          <w:sz w:val="28"/>
          <w:szCs w:val="28"/>
        </w:rPr>
      </w:r>
    </w:p>
    <w:p>
      <w:pPr>
        <w:pStyle w:val="ListParagraph"/>
        <w:numPr>
          <w:ilvl w:val="1"/>
          <w:numId w:val="20"/>
        </w:numPr>
        <w:spacing w:before="0" w:after="0"/>
        <w:ind w:left="709" w:hanging="425"/>
        <w:rPr>
          <w:rFonts w:cs="Arial"/>
          <w:b/>
          <w:b/>
          <w:bCs/>
          <w:vanish/>
          <w:sz w:val="28"/>
          <w:szCs w:val="28"/>
        </w:rPr>
      </w:pPr>
      <w:r>
        <w:rPr>
          <w:rFonts w:cs="Arial"/>
          <w:b/>
          <w:bCs/>
          <w:vanish/>
          <w:sz w:val="28"/>
          <w:szCs w:val="28"/>
        </w:rPr>
      </w:r>
    </w:p>
    <w:p>
      <w:pPr>
        <w:pStyle w:val="ListParagraph"/>
        <w:numPr>
          <w:ilvl w:val="1"/>
          <w:numId w:val="21"/>
        </w:numPr>
        <w:spacing w:before="0" w:after="0"/>
        <w:ind w:left="709" w:hanging="425"/>
        <w:rPr>
          <w:rFonts w:cs="Arial"/>
          <w:b/>
          <w:b/>
          <w:bCs/>
          <w:vanish/>
          <w:sz w:val="28"/>
          <w:szCs w:val="28"/>
        </w:rPr>
      </w:pPr>
      <w:r>
        <w:rPr>
          <w:rFonts w:cs="Arial"/>
          <w:b/>
          <w:bCs/>
          <w:vanish/>
          <w:sz w:val="28"/>
          <w:szCs w:val="28"/>
        </w:rPr>
      </w:r>
    </w:p>
    <w:p>
      <w:pPr>
        <w:pStyle w:val="Standard"/>
        <w:numPr>
          <w:ilvl w:val="0"/>
          <w:numId w:val="6"/>
        </w:numPr>
        <w:tabs>
          <w:tab w:val="clear" w:pos="709"/>
          <w:tab w:val="left" w:pos="2097" w:leader="none"/>
        </w:tabs>
        <w:rPr>
          <w:b/>
          <w:b/>
          <w:bCs/>
          <w:sz w:val="28"/>
          <w:szCs w:val="28"/>
        </w:rPr>
      </w:pPr>
      <w:r>
        <w:rPr>
          <w:b/>
          <w:bCs/>
          <w:sz w:val="28"/>
          <w:szCs w:val="28"/>
        </w:rPr>
        <w:t xml:space="preserve">Somerset Emergency Community Contacts </w:t>
      </w:r>
      <w:r>
        <w:rPr/>
        <w:t xml:space="preserve">– to nominate person(s) to be a point of contact for the </w:t>
      </w:r>
      <w:bookmarkStart w:id="0" w:name="page3R_mcid21"/>
      <w:bookmarkEnd w:id="0"/>
      <w:r>
        <w:rPr/>
        <w:t>Somerset Emergency Community Contacts (SECC)</w:t>
      </w:r>
    </w:p>
    <w:p>
      <w:pPr>
        <w:pStyle w:val="Standard"/>
        <w:tabs>
          <w:tab w:val="clear" w:pos="709"/>
          <w:tab w:val="left" w:pos="1643" w:leader="none"/>
        </w:tabs>
        <w:ind w:left="623" w:hanging="0"/>
        <w:rPr>
          <w:rFonts w:eastAsia="Times New Roman" w:cs="Times New Roman"/>
          <w:b/>
          <w:b/>
          <w:bCs/>
          <w:kern w:val="0"/>
          <w:sz w:val="28"/>
          <w:szCs w:val="28"/>
          <w:lang w:eastAsia="en-GB" w:bidi="ar-SA"/>
        </w:rPr>
      </w:pPr>
      <w:r>
        <w:rPr>
          <w:rFonts w:eastAsia="Times New Roman" w:cs="Times New Roman"/>
          <w:b/>
          <w:bCs/>
          <w:kern w:val="0"/>
          <w:sz w:val="28"/>
          <w:szCs w:val="28"/>
          <w:lang w:eastAsia="en-GB" w:bidi="ar-SA"/>
        </w:rPr>
      </w:r>
    </w:p>
    <w:p>
      <w:pPr>
        <w:pStyle w:val="Standard"/>
        <w:numPr>
          <w:ilvl w:val="0"/>
          <w:numId w:val="6"/>
        </w:numPr>
        <w:tabs>
          <w:tab w:val="clear" w:pos="709"/>
          <w:tab w:val="left" w:pos="2097" w:leader="none"/>
        </w:tabs>
        <w:rPr>
          <w:b/>
          <w:b/>
          <w:bCs/>
          <w:sz w:val="28"/>
          <w:szCs w:val="28"/>
        </w:rPr>
      </w:pPr>
      <w:r>
        <w:rPr>
          <w:b/>
          <w:bCs/>
          <w:sz w:val="28"/>
          <w:szCs w:val="28"/>
        </w:rPr>
        <w:t>Clerk’s Report including correspondence</w:t>
      </w:r>
    </w:p>
    <w:p>
      <w:pPr>
        <w:pStyle w:val="Standard"/>
        <w:tabs>
          <w:tab w:val="clear" w:pos="709"/>
          <w:tab w:val="left" w:pos="1643" w:leader="none"/>
        </w:tabs>
        <w:ind w:left="623" w:hanging="0"/>
        <w:rPr>
          <w:rFonts w:ascii="Times New Roman" w:hAnsi="Times New Roman" w:eastAsia="Times New Roman" w:cs="Times New Roman"/>
          <w:kern w:val="0"/>
          <w:sz w:val="28"/>
          <w:szCs w:val="28"/>
          <w:lang w:eastAsia="en-GB" w:bidi="ar-SA"/>
        </w:rPr>
      </w:pPr>
      <w:r>
        <w:rPr>
          <w:rFonts w:eastAsia="Times New Roman" w:cs="Times New Roman" w:ascii="Times New Roman" w:hAnsi="Times New Roman"/>
          <w:kern w:val="0"/>
          <w:sz w:val="28"/>
          <w:szCs w:val="28"/>
          <w:lang w:eastAsia="en-GB" w:bidi="ar-SA"/>
        </w:rPr>
      </w:r>
    </w:p>
    <w:p>
      <w:pPr>
        <w:pStyle w:val="Standard"/>
        <w:numPr>
          <w:ilvl w:val="0"/>
          <w:numId w:val="6"/>
        </w:numPr>
        <w:tabs>
          <w:tab w:val="clear" w:pos="709"/>
          <w:tab w:val="left" w:pos="2097" w:leader="none"/>
        </w:tabs>
        <w:rPr>
          <w:b/>
          <w:b/>
          <w:bCs/>
          <w:sz w:val="28"/>
          <w:szCs w:val="28"/>
        </w:rPr>
      </w:pPr>
      <w:r>
        <w:rPr>
          <w:b/>
          <w:bCs/>
          <w:sz w:val="28"/>
          <w:szCs w:val="28"/>
        </w:rPr>
        <w:t>Councillors’ reports and items for future agendas</w:t>
      </w:r>
    </w:p>
    <w:p>
      <w:pPr>
        <w:pStyle w:val="Standard"/>
        <w:tabs>
          <w:tab w:val="clear" w:pos="709"/>
          <w:tab w:val="left" w:pos="2097" w:leader="none"/>
        </w:tabs>
        <w:ind w:left="567" w:hanging="141"/>
        <w:rPr/>
      </w:pPr>
      <w:r>
        <w:rPr/>
        <w:t>Councillors are respectfully reminded that this is not an opportunity for debate or decision making</w:t>
      </w:r>
    </w:p>
    <w:p>
      <w:pPr>
        <w:pStyle w:val="Standard"/>
        <w:tabs>
          <w:tab w:val="clear" w:pos="709"/>
          <w:tab w:val="left" w:pos="1643" w:leader="none"/>
        </w:tabs>
        <w:ind w:left="623" w:hanging="0"/>
        <w:rPr>
          <w:rFonts w:ascii="Times New Roman" w:hAnsi="Times New Roman" w:eastAsia="Times New Roman" w:cs="Times New Roman"/>
          <w:bCs/>
          <w:kern w:val="0"/>
          <w:lang w:eastAsia="en-GB" w:bidi="ar-SA"/>
        </w:rPr>
      </w:pPr>
      <w:r>
        <w:rPr>
          <w:rFonts w:eastAsia="Times New Roman" w:cs="Times New Roman" w:ascii="Times New Roman" w:hAnsi="Times New Roman"/>
          <w:bCs/>
          <w:kern w:val="0"/>
          <w:lang w:eastAsia="en-GB" w:bidi="ar-SA"/>
        </w:rPr>
      </w:r>
    </w:p>
    <w:p>
      <w:pPr>
        <w:pStyle w:val="Standard"/>
        <w:numPr>
          <w:ilvl w:val="0"/>
          <w:numId w:val="6"/>
        </w:numPr>
        <w:tabs>
          <w:tab w:val="clear" w:pos="709"/>
          <w:tab w:val="left" w:pos="2097" w:leader="none"/>
        </w:tabs>
        <w:ind w:left="360" w:hanging="502"/>
        <w:rPr>
          <w:b/>
          <w:b/>
          <w:bCs/>
        </w:rPr>
      </w:pPr>
      <w:r>
        <w:rPr>
          <w:b/>
          <w:bCs/>
          <w:sz w:val="28"/>
          <w:szCs w:val="28"/>
        </w:rPr>
        <w:t xml:space="preserve">Date of Next Meeting </w:t>
      </w:r>
      <w:r>
        <w:rPr/>
        <w:t>- to confirm the date of the next meeting</w:t>
      </w:r>
    </w:p>
    <w:p>
      <w:pPr>
        <w:pStyle w:val="Standard"/>
        <w:tabs>
          <w:tab w:val="clear" w:pos="709"/>
          <w:tab w:val="left" w:pos="1587" w:leader="none"/>
        </w:tabs>
        <w:ind w:left="567" w:hanging="57"/>
        <w:rPr>
          <w:b/>
          <w:b/>
          <w:bCs/>
        </w:rPr>
      </w:pPr>
      <w:r>
        <w:rPr>
          <w:b/>
          <w:bCs/>
        </w:rPr>
      </w:r>
    </w:p>
    <w:p>
      <w:pPr>
        <w:pStyle w:val="Standard"/>
        <w:tabs>
          <w:tab w:val="clear" w:pos="709"/>
          <w:tab w:val="left" w:pos="1587" w:leader="none"/>
        </w:tabs>
        <w:ind w:left="567" w:hanging="57"/>
        <w:rPr>
          <w:b/>
          <w:b/>
          <w:bCs/>
        </w:rPr>
      </w:pPr>
      <w:r>
        <w:rPr>
          <w:b/>
          <w:bCs/>
        </w:rPr>
      </w:r>
    </w:p>
    <w:p>
      <w:pPr>
        <w:pStyle w:val="Standard"/>
        <w:ind w:left="709" w:hanging="283"/>
        <w:rPr/>
      </w:pPr>
      <w:r>
        <w:rPr>
          <w:rFonts w:ascii="Segoe Script" w:hAnsi="Segoe Script"/>
          <w:b/>
          <w:bCs/>
        </w:rPr>
        <w:t>Patricia Bainbridge</w:t>
      </w:r>
    </w:p>
    <w:p>
      <w:pPr>
        <w:pStyle w:val="Standard"/>
        <w:ind w:left="709" w:hanging="283"/>
        <w:rPr/>
      </w:pPr>
      <w:r>
        <w:rPr/>
        <w:t>Clerk to Brompton Ralph Parish Council</w:t>
      </w:r>
    </w:p>
    <w:p>
      <w:pPr>
        <w:pStyle w:val="Standard"/>
        <w:tabs>
          <w:tab w:val="clear" w:pos="709"/>
          <w:tab w:val="left" w:pos="1587" w:leader="none"/>
        </w:tabs>
        <w:ind w:left="709" w:hanging="283"/>
        <w:rPr>
          <w:b/>
          <w:b/>
          <w:bCs/>
        </w:rPr>
      </w:pPr>
      <w:r>
        <w:rPr>
          <w:rFonts w:eastAsia="Times New Roman" w:cs="Times New Roman"/>
          <w:kern w:val="0"/>
          <w:lang w:eastAsia="en-GB" w:bidi="ar-SA"/>
        </w:rPr>
        <w:t>25</w:t>
      </w:r>
      <w:r>
        <w:rPr>
          <w:rFonts w:eastAsia="Times New Roman" w:cs="Times New Roman"/>
          <w:kern w:val="0"/>
          <w:vertAlign w:val="superscript"/>
          <w:lang w:eastAsia="en-GB" w:bidi="ar-SA"/>
        </w:rPr>
        <w:t>th</w:t>
      </w:r>
      <w:r>
        <w:rPr>
          <w:rFonts w:eastAsia="Times New Roman" w:cs="Times New Roman"/>
          <w:kern w:val="0"/>
          <w:lang w:eastAsia="en-GB" w:bidi="ar-SA"/>
        </w:rPr>
        <w:t xml:space="preserve"> November 2022</w:t>
        <w:tab/>
      </w:r>
      <w:r>
        <w:rPr>
          <w:rFonts w:eastAsia="Times New Roman" w:cs="Times New Roman"/>
          <w:kern w:val="0"/>
          <w:sz w:val="28"/>
          <w:szCs w:val="28"/>
          <w:lang w:eastAsia="en-GB" w:bidi="ar-SA"/>
        </w:rPr>
        <w:tab/>
      </w:r>
    </w:p>
    <w:sectPr>
      <w:type w:val="nextPage"/>
      <w:pgSz w:w="11906" w:h="16838"/>
      <w:pgMar w:left="1134" w:right="849"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Segoe Script">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lvl w:ilvl="0">
      <w:start w:val="1"/>
      <w:numFmt w:val="decimal"/>
      <w:lvlText w:val="%1)"/>
      <w:lvlJc w:val="left"/>
      <w:pPr>
        <w:tabs>
          <w:tab w:val="num" w:pos="0"/>
        </w:tabs>
        <w:ind w:left="360" w:hanging="360"/>
      </w:pPr>
    </w:lvl>
    <w:lvl w:ilvl="1">
      <w:start w:val="3"/>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lvl w:ilvl="0">
      <w:start w:val="7"/>
      <w:numFmt w:val="decimal"/>
      <w:lvlText w:val="%1)"/>
      <w:lvlJc w:val="left"/>
      <w:pPr>
        <w:tabs>
          <w:tab w:val="num" w:pos="0"/>
        </w:tabs>
        <w:ind w:left="360" w:hanging="360"/>
      </w:pPr>
      <w:rPr>
        <w:sz w:val="28"/>
        <w:szCs w:val="28"/>
      </w:rPr>
    </w:lvl>
    <w:lvl w:ilvl="1">
      <w:start w:val="1"/>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2"/>
    <w:lvlOverride w:ilvl="0">
      <w:startOverride w:val="1"/>
    </w:lvlOverride>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bering>
</file>

<file path=word/settings.xml><?xml version="1.0" encoding="utf-8"?>
<w:settings xmlns:w="http://schemas.openxmlformats.org/wordprocessingml/2006/main">
  <w:zoom w:val="bestFit" w:percent="221"/>
  <w:defaultTabStop w:val="709"/>
  <w:autoHyphenation w:val="true"/>
  <w:compat>
    <w:compatSetting w:name="compatibilityMode" w:uri="http://schemas.microsoft.com/office/word" w:val="15"/>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en-GB" w:eastAsia="zh-CN" w:bidi="hi-IN"/>
    </w:rPr>
  </w:style>
  <w:style w:type="character" w:styleId="DefaultParagraphFont" w:default="1">
    <w:name w:val="Default Paragraph Font"/>
    <w:uiPriority w:val="1"/>
    <w:semiHidden/>
    <w:unhideWhenUsed/>
    <w:qFormat/>
    <w:rPr/>
  </w:style>
  <w:style w:type="character" w:styleId="Strong">
    <w:name w:val="Strong"/>
    <w:basedOn w:val="DefaultParagraphFont"/>
    <w:qFormat/>
    <w:rPr>
      <w:b/>
      <w:bCs/>
    </w:rPr>
  </w:style>
  <w:style w:type="character" w:styleId="NumberingSymbols" w:customStyle="1">
    <w:name w:val="Numbering Symbols"/>
    <w:qFormat/>
    <w:rPr/>
  </w:style>
  <w:style w:type="paragraph" w:styleId="Heading" w:customStyle="1">
    <w:name w:val="Heading"/>
    <w:basedOn w:val="Standard"/>
    <w:next w:val="Textbody1"/>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1"/>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en-GB" w:eastAsia="zh-CN" w:bidi="hi-IN"/>
    </w:rPr>
  </w:style>
  <w:style w:type="paragraph" w:styleId="Textbody1" w:customStyle="1">
    <w:name w:val="Text body"/>
    <w:basedOn w:val="Standard"/>
    <w:qFormat/>
    <w:pPr>
      <w:spacing w:lineRule="auto" w:line="276" w:before="0" w:after="140"/>
    </w:pPr>
    <w:rPr/>
  </w:style>
  <w:style w:type="paragraph" w:styleId="Caption1">
    <w:name w:val="caption"/>
    <w:basedOn w:val="Standard"/>
    <w:qFormat/>
    <w:pPr>
      <w:suppressLineNumbers/>
      <w:spacing w:before="120" w:after="120"/>
    </w:pPr>
    <w:rPr>
      <w:i/>
      <w:iCs/>
    </w:rPr>
  </w:style>
  <w:style w:type="paragraph" w:styleId="ListParagraph">
    <w:name w:val="List Paragraph"/>
    <w:basedOn w:val="Normal"/>
    <w:uiPriority w:val="34"/>
    <w:qFormat/>
    <w:rsid w:val="00006f0e"/>
    <w:pPr>
      <w:spacing w:before="0" w:after="0"/>
      <w:ind w:left="720" w:hanging="0"/>
      <w:contextualSpacing/>
    </w:pPr>
    <w:rPr>
      <w:rFonts w:cs="Mangal"/>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531</TotalTime>
  <Application>LibreOffice/7.0.6.2$Windows_X86_64 LibreOffice_project/144abb84a525d8e30c9dbbefa69cbbf2d8d4ae3b</Application>
  <AppVersion>15.0000</AppVersion>
  <Pages>2</Pages>
  <Words>475</Words>
  <Characters>2465</Characters>
  <CharactersWithSpaces>2903</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2022-11-24T20:04:00Z</dcterms:created>
  <dc:creator>Julian Nicholson</dc:creator>
  <dc:description/>
  <dc:language>en-GB</dc:language>
  <cp:lastModifiedBy/>
  <cp:lastPrinted>2022-11-24T20:15:00Z</cp:lastPrinted>
  <dcterms:modified xsi:type="dcterms:W3CDTF">2022-11-25T07:09:46Z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