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27" w:rsidRDefault="004D1C27" w:rsidP="004D1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4D1C27" w:rsidRDefault="004D1C27" w:rsidP="004D1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4D1C27">
        <w:rPr>
          <w:sz w:val="28"/>
          <w:szCs w:val="28"/>
        </w:rPr>
        <w:t>GEORGE JOHNSON</w:t>
      </w:r>
    </w:p>
    <w:p w:rsidR="004D1C27" w:rsidRDefault="004D1C27" w:rsidP="004D1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sz w:val="28"/>
          <w:szCs w:val="28"/>
        </w:rPr>
        <w:t>“</w:t>
      </w:r>
      <w:r w:rsidRPr="004D1C27">
        <w:rPr>
          <w:i/>
          <w:sz w:val="28"/>
          <w:szCs w:val="28"/>
        </w:rPr>
        <w:t xml:space="preserve">George Johnson was one of two sons of George Johnson Snr who were called up for military service from their home at “Willoughby Hill House”, </w:t>
      </w:r>
      <w:proofErr w:type="spellStart"/>
      <w:r w:rsidRPr="004D1C27">
        <w:rPr>
          <w:i/>
          <w:sz w:val="28"/>
          <w:szCs w:val="28"/>
        </w:rPr>
        <w:t>Kirton</w:t>
      </w:r>
      <w:proofErr w:type="spellEnd"/>
      <w:r w:rsidRPr="004D1C27">
        <w:rPr>
          <w:i/>
          <w:sz w:val="28"/>
          <w:szCs w:val="28"/>
        </w:rPr>
        <w:t xml:space="preserve">, now demolished. The tenure of this cottage was part of the agreement between George Johnson Snr. </w:t>
      </w:r>
      <w:r>
        <w:rPr>
          <w:i/>
          <w:sz w:val="28"/>
          <w:szCs w:val="28"/>
        </w:rPr>
        <w:t>a</w:t>
      </w:r>
      <w:r w:rsidRPr="004D1C27">
        <w:rPr>
          <w:i/>
          <w:sz w:val="28"/>
          <w:szCs w:val="28"/>
        </w:rPr>
        <w:t xml:space="preserve">nd his employer, William </w:t>
      </w:r>
      <w:proofErr w:type="spellStart"/>
      <w:r w:rsidRPr="004D1C27">
        <w:rPr>
          <w:i/>
          <w:sz w:val="28"/>
          <w:szCs w:val="28"/>
        </w:rPr>
        <w:t>Alcock</w:t>
      </w:r>
      <w:proofErr w:type="spellEnd"/>
      <w:r w:rsidRPr="004D1C27">
        <w:rPr>
          <w:i/>
          <w:sz w:val="28"/>
          <w:szCs w:val="28"/>
        </w:rPr>
        <w:t xml:space="preserve"> of Priors Park Farm between </w:t>
      </w:r>
      <w:proofErr w:type="spellStart"/>
      <w:r w:rsidRPr="004D1C27">
        <w:rPr>
          <w:i/>
          <w:sz w:val="28"/>
          <w:szCs w:val="28"/>
        </w:rPr>
        <w:t>Kirton</w:t>
      </w:r>
      <w:proofErr w:type="spellEnd"/>
      <w:r w:rsidRPr="004D1C27">
        <w:rPr>
          <w:i/>
          <w:sz w:val="28"/>
          <w:szCs w:val="28"/>
        </w:rPr>
        <w:t xml:space="preserve"> and </w:t>
      </w:r>
      <w:proofErr w:type="spellStart"/>
      <w:r w:rsidRPr="004D1C27">
        <w:rPr>
          <w:i/>
          <w:sz w:val="28"/>
          <w:szCs w:val="28"/>
        </w:rPr>
        <w:t>Tuxford</w:t>
      </w:r>
      <w:proofErr w:type="spellEnd"/>
      <w:r w:rsidRPr="004D1C27">
        <w:rPr>
          <w:i/>
          <w:sz w:val="28"/>
          <w:szCs w:val="28"/>
        </w:rPr>
        <w:t>, for whom he acted as farm Foreman.</w:t>
      </w:r>
      <w:bookmarkStart w:id="0" w:name="_GoBack"/>
      <w:bookmarkEnd w:id="0"/>
    </w:p>
    <w:p w:rsidR="004D1C27" w:rsidRDefault="004D1C27" w:rsidP="004D1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4D1C27">
        <w:rPr>
          <w:i/>
          <w:sz w:val="28"/>
          <w:szCs w:val="28"/>
        </w:rPr>
        <w:t xml:space="preserve"> After the War the family obtained the tenancy of their own farm at </w:t>
      </w:r>
      <w:proofErr w:type="spellStart"/>
      <w:r w:rsidRPr="004D1C27">
        <w:rPr>
          <w:i/>
          <w:sz w:val="28"/>
          <w:szCs w:val="28"/>
        </w:rPr>
        <w:t>Wellow</w:t>
      </w:r>
      <w:proofErr w:type="spellEnd"/>
      <w:r w:rsidRPr="004D1C27">
        <w:rPr>
          <w:i/>
          <w:sz w:val="28"/>
          <w:szCs w:val="28"/>
        </w:rPr>
        <w:t xml:space="preserve"> where three generations of the family farmed for many years. These were George Johnson Snr., George Johnson Jnr. And Stanley Johnson, who married one of the Willett girls from </w:t>
      </w:r>
      <w:proofErr w:type="spellStart"/>
      <w:r w:rsidRPr="004D1C27">
        <w:rPr>
          <w:i/>
          <w:sz w:val="28"/>
          <w:szCs w:val="28"/>
        </w:rPr>
        <w:t>Edwinstowe</w:t>
      </w:r>
      <w:proofErr w:type="spellEnd"/>
      <w:r w:rsidRPr="004D1C27">
        <w:rPr>
          <w:i/>
          <w:sz w:val="28"/>
          <w:szCs w:val="28"/>
        </w:rPr>
        <w:t xml:space="preserve">. Stanley died at </w:t>
      </w:r>
      <w:proofErr w:type="spellStart"/>
      <w:r w:rsidRPr="004D1C27">
        <w:rPr>
          <w:i/>
          <w:sz w:val="28"/>
          <w:szCs w:val="28"/>
        </w:rPr>
        <w:t>Wellow</w:t>
      </w:r>
      <w:proofErr w:type="spellEnd"/>
      <w:r w:rsidRPr="004D1C27">
        <w:rPr>
          <w:i/>
          <w:sz w:val="28"/>
          <w:szCs w:val="28"/>
        </w:rPr>
        <w:t xml:space="preserve"> several years ago and all three generations of the family are buried there.”</w:t>
      </w:r>
    </w:p>
    <w:p w:rsidR="00190879" w:rsidRDefault="004D1C27" w:rsidP="004D1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W.Lacey</w:t>
      </w:r>
      <w:proofErr w:type="spellEnd"/>
      <w:r>
        <w:t xml:space="preserve"> </w:t>
      </w:r>
    </w:p>
    <w:sectPr w:rsidR="00190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27"/>
    <w:rsid w:val="00190879"/>
    <w:rsid w:val="004D1C27"/>
    <w:rsid w:val="007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3E2228-B0B4-417F-9C6F-D9C604C0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1</cp:revision>
  <cp:lastPrinted>2015-08-18T18:04:00Z</cp:lastPrinted>
  <dcterms:created xsi:type="dcterms:W3CDTF">2015-08-18T17:54:00Z</dcterms:created>
  <dcterms:modified xsi:type="dcterms:W3CDTF">2015-08-18T18:04:00Z</dcterms:modified>
</cp:coreProperties>
</file>