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C45AE" w14:textId="3E6126EB" w:rsidR="007309B7" w:rsidRPr="0050249E" w:rsidRDefault="007309B7" w:rsidP="007309B7">
      <w:pPr>
        <w:pStyle w:val="H1"/>
        <w:rPr>
          <w:rFonts w:asciiTheme="minorHAnsi" w:hAnsiTheme="minorHAnsi" w:cstheme="minorHAnsi"/>
        </w:rPr>
      </w:pPr>
      <w:bookmarkStart w:id="0" w:name="_Toc106888141"/>
      <w:bookmarkStart w:id="1" w:name="_Hlk106868829"/>
      <w:r w:rsidRPr="0050249E">
        <w:rPr>
          <w:rFonts w:asciiTheme="minorHAnsi" w:hAnsiTheme="minorHAnsi" w:cstheme="minorHAnsi"/>
        </w:rPr>
        <w:t xml:space="preserve">Single Central Record (SCR) </w:t>
      </w:r>
      <w:bookmarkEnd w:id="0"/>
    </w:p>
    <w:p w14:paraId="2C6A0086" w14:textId="77777777" w:rsidR="007309B7" w:rsidRPr="0050249E" w:rsidRDefault="007309B7" w:rsidP="007309B7">
      <w:pPr>
        <w:rPr>
          <w:rFonts w:asciiTheme="minorHAnsi" w:hAnsiTheme="minorHAnsi" w:cstheme="minorHAnsi"/>
        </w:rPr>
      </w:pPr>
    </w:p>
    <w:p w14:paraId="79A2E620" w14:textId="77777777" w:rsidR="007309B7" w:rsidRPr="0050249E" w:rsidRDefault="007309B7" w:rsidP="007309B7">
      <w:pPr>
        <w:rPr>
          <w:rFonts w:asciiTheme="minorHAnsi" w:hAnsiTheme="minorHAnsi" w:cstheme="minorHAnsi"/>
        </w:rPr>
      </w:pPr>
      <w:r w:rsidRPr="0050249E">
        <w:rPr>
          <w:rFonts w:asciiTheme="minorHAnsi" w:hAnsiTheme="minorHAnsi" w:cstheme="minorHAnsi"/>
        </w:rPr>
        <w:t xml:space="preserve">Maintaining a Single Central Record (SCR) is not mandatory for early years settings.  However, in the Inspecting arrangements for staff recruitment and vetting section of the Ofsted document ‘Inspecting safeguarding in early years, </w:t>
      </w:r>
      <w:proofErr w:type="gramStart"/>
      <w:r w:rsidRPr="0050249E">
        <w:rPr>
          <w:rFonts w:asciiTheme="minorHAnsi" w:hAnsiTheme="minorHAnsi" w:cstheme="minorHAnsi"/>
        </w:rPr>
        <w:t>education</w:t>
      </w:r>
      <w:proofErr w:type="gramEnd"/>
      <w:r w:rsidRPr="0050249E">
        <w:rPr>
          <w:rFonts w:asciiTheme="minorHAnsi" w:hAnsiTheme="minorHAnsi" w:cstheme="minorHAnsi"/>
        </w:rPr>
        <w:t xml:space="preserve"> and skills’ it is clear that inspectors will want to check the provider can provide evidence of suitability.  Using the SCR allows a setting to have the required information in one place.</w:t>
      </w:r>
    </w:p>
    <w:p w14:paraId="79634478" w14:textId="77777777" w:rsidR="007309B7" w:rsidRPr="0050249E" w:rsidRDefault="007309B7" w:rsidP="007309B7">
      <w:pPr>
        <w:rPr>
          <w:rFonts w:asciiTheme="minorHAnsi" w:hAnsiTheme="minorHAnsi" w:cstheme="minorHAnsi"/>
        </w:rPr>
      </w:pPr>
    </w:p>
    <w:p w14:paraId="7046B0B1" w14:textId="77777777" w:rsidR="007309B7" w:rsidRPr="0050249E" w:rsidRDefault="007309B7" w:rsidP="007309B7">
      <w:pPr>
        <w:rPr>
          <w:rFonts w:asciiTheme="minorHAnsi" w:hAnsiTheme="minorHAnsi" w:cstheme="minorHAnsi"/>
        </w:rPr>
      </w:pPr>
      <w:r w:rsidRPr="0050249E">
        <w:rPr>
          <w:rFonts w:asciiTheme="minorHAnsi" w:hAnsiTheme="minorHAnsi" w:cstheme="minorHAnsi"/>
        </w:rPr>
        <w:t>Check the guidance for suitability checks relevant for all staff and adults involved in the setting and add relevant checks to the record, as required.</w:t>
      </w:r>
    </w:p>
    <w:p w14:paraId="62F5754D" w14:textId="77777777" w:rsidR="007309B7" w:rsidRPr="0050249E" w:rsidRDefault="007309B7" w:rsidP="007309B7">
      <w:pPr>
        <w:rPr>
          <w:rFonts w:asciiTheme="minorHAnsi" w:hAnsiTheme="minorHAnsi" w:cstheme="minorHAnsi"/>
        </w:rPr>
      </w:pPr>
      <w:hyperlink r:id="rId4" w:history="1">
        <w:r w:rsidRPr="0050249E">
          <w:rPr>
            <w:rStyle w:val="Hyperlink"/>
            <w:rFonts w:asciiTheme="minorHAnsi" w:hAnsiTheme="minorHAnsi" w:cstheme="minorHAnsi"/>
          </w:rPr>
          <w:t>https://www.gov.uk/government/publications/inspecting-safeguarding-in-early-years-education-and-skills/inspecting-safeguarding-in-early-years-education-and-skills</w:t>
        </w:r>
      </w:hyperlink>
    </w:p>
    <w:p w14:paraId="7DA206AD" w14:textId="77777777" w:rsidR="007309B7" w:rsidRPr="0050249E" w:rsidRDefault="007309B7" w:rsidP="007309B7">
      <w:pPr>
        <w:rPr>
          <w:rFonts w:asciiTheme="minorHAnsi" w:hAnsiTheme="minorHAnsi" w:cstheme="minorHAnsi"/>
        </w:rPr>
      </w:pPr>
    </w:p>
    <w:p w14:paraId="4BE716C7" w14:textId="77777777" w:rsidR="007309B7" w:rsidRPr="0050249E" w:rsidRDefault="007309B7" w:rsidP="007309B7">
      <w:pPr>
        <w:rPr>
          <w:rFonts w:asciiTheme="minorHAnsi" w:hAnsiTheme="minorHAnsi" w:cstheme="minorHAnsi"/>
        </w:rPr>
      </w:pPr>
      <w:r w:rsidRPr="0050249E">
        <w:rPr>
          <w:rFonts w:asciiTheme="minorHAnsi" w:hAnsiTheme="minorHAnsi" w:cstheme="minorHAnsi"/>
        </w:rPr>
        <w:t>The following is a basic example of a SCR for safer recruitment checks.  You may find it easier to maintain the record in a spreadsheet.</w:t>
      </w:r>
    </w:p>
    <w:p w14:paraId="7B61BAEA" w14:textId="77777777" w:rsidR="007309B7" w:rsidRPr="0050249E" w:rsidRDefault="007309B7" w:rsidP="007309B7">
      <w:pPr>
        <w:rPr>
          <w:rFonts w:asciiTheme="minorHAnsi" w:hAnsiTheme="minorHAnsi" w:cstheme="minorHAnsi"/>
        </w:rPr>
      </w:pPr>
    </w:p>
    <w:p w14:paraId="6F4C8F0D" w14:textId="77777777" w:rsidR="007309B7" w:rsidRPr="0050249E" w:rsidRDefault="007309B7" w:rsidP="007309B7">
      <w:pPr>
        <w:rPr>
          <w:rFonts w:asciiTheme="minorHAnsi" w:hAnsiTheme="minorHAnsi" w:cstheme="minorHAnsi"/>
        </w:rPr>
      </w:pPr>
    </w:p>
    <w:tbl>
      <w:tblPr>
        <w:tblW w:w="140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894"/>
        <w:gridCol w:w="596"/>
        <w:gridCol w:w="988"/>
        <w:gridCol w:w="1025"/>
        <w:gridCol w:w="1101"/>
        <w:gridCol w:w="1649"/>
        <w:gridCol w:w="1611"/>
        <w:gridCol w:w="1971"/>
        <w:gridCol w:w="1791"/>
        <w:gridCol w:w="1791"/>
      </w:tblGrid>
      <w:tr w:rsidR="007309B7" w:rsidRPr="0050249E" w14:paraId="732E7614" w14:textId="77777777" w:rsidTr="00625524">
        <w:trPr>
          <w:trHeight w:hRule="exact" w:val="926"/>
        </w:trPr>
        <w:tc>
          <w:tcPr>
            <w:tcW w:w="3160" w:type="dxa"/>
            <w:gridSpan w:val="4"/>
            <w:vAlign w:val="center"/>
          </w:tcPr>
          <w:p w14:paraId="6718E33A" w14:textId="77777777" w:rsidR="007309B7" w:rsidRPr="0050249E" w:rsidRDefault="007309B7" w:rsidP="00625524">
            <w:pPr>
              <w:widowControl w:val="0"/>
              <w:ind w:right="1189"/>
              <w:jc w:val="right"/>
              <w:rPr>
                <w:rFonts w:asciiTheme="minorHAnsi" w:eastAsia="Arial" w:hAnsiTheme="minorHAnsi" w:cstheme="minorHAnsi"/>
                <w:b/>
                <w:sz w:val="22"/>
                <w:szCs w:val="22"/>
                <w:lang w:val="en-US"/>
              </w:rPr>
            </w:pPr>
          </w:p>
          <w:p w14:paraId="40D20B80" w14:textId="77777777" w:rsidR="007309B7" w:rsidRPr="0050249E" w:rsidRDefault="007309B7" w:rsidP="00625524">
            <w:pPr>
              <w:widowControl w:val="0"/>
              <w:ind w:right="1189"/>
              <w:jc w:val="right"/>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Identity</w:t>
            </w:r>
          </w:p>
          <w:p w14:paraId="551008C3" w14:textId="77777777" w:rsidR="007309B7" w:rsidRPr="0050249E" w:rsidRDefault="007309B7" w:rsidP="00625524">
            <w:pPr>
              <w:widowControl w:val="0"/>
              <w:ind w:right="1189"/>
              <w:jc w:val="right"/>
              <w:rPr>
                <w:rFonts w:asciiTheme="minorHAnsi" w:eastAsia="Arial" w:hAnsiTheme="minorHAnsi" w:cstheme="minorHAnsi"/>
                <w:b/>
                <w:sz w:val="22"/>
                <w:szCs w:val="22"/>
                <w:lang w:val="en-US"/>
              </w:rPr>
            </w:pPr>
          </w:p>
        </w:tc>
        <w:tc>
          <w:tcPr>
            <w:tcW w:w="2126" w:type="dxa"/>
            <w:gridSpan w:val="2"/>
            <w:vAlign w:val="center"/>
          </w:tcPr>
          <w:p w14:paraId="632D03D1" w14:textId="77777777" w:rsidR="007309B7" w:rsidRPr="0050249E" w:rsidRDefault="007309B7" w:rsidP="00625524">
            <w:pPr>
              <w:widowControl w:val="0"/>
              <w:jc w:val="center"/>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Qualifications</w:t>
            </w:r>
          </w:p>
        </w:tc>
        <w:tc>
          <w:tcPr>
            <w:tcW w:w="1649" w:type="dxa"/>
            <w:vAlign w:val="center"/>
          </w:tcPr>
          <w:p w14:paraId="50F8671B" w14:textId="77777777" w:rsidR="007309B7" w:rsidRPr="0050249E" w:rsidRDefault="007309B7" w:rsidP="00625524">
            <w:pPr>
              <w:widowControl w:val="0"/>
              <w:ind w:left="244" w:right="245"/>
              <w:jc w:val="center"/>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Barred List Check</w:t>
            </w:r>
          </w:p>
        </w:tc>
        <w:tc>
          <w:tcPr>
            <w:tcW w:w="1611" w:type="dxa"/>
            <w:vAlign w:val="center"/>
          </w:tcPr>
          <w:p w14:paraId="64984C26" w14:textId="77777777" w:rsidR="007309B7" w:rsidRPr="0050249E" w:rsidRDefault="007309B7" w:rsidP="00625524">
            <w:pPr>
              <w:widowControl w:val="0"/>
              <w:jc w:val="center"/>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DBS</w:t>
            </w:r>
          </w:p>
        </w:tc>
        <w:tc>
          <w:tcPr>
            <w:tcW w:w="1971" w:type="dxa"/>
            <w:vAlign w:val="center"/>
          </w:tcPr>
          <w:p w14:paraId="41AE49BC" w14:textId="77777777" w:rsidR="007309B7" w:rsidRPr="0050249E" w:rsidRDefault="007309B7" w:rsidP="00625524">
            <w:pPr>
              <w:widowControl w:val="0"/>
              <w:ind w:left="105" w:right="99" w:firstLine="1"/>
              <w:jc w:val="center"/>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Childcare Disqualification Requirements</w:t>
            </w:r>
          </w:p>
        </w:tc>
        <w:tc>
          <w:tcPr>
            <w:tcW w:w="1791" w:type="dxa"/>
            <w:vAlign w:val="center"/>
          </w:tcPr>
          <w:p w14:paraId="564F9BC5" w14:textId="77777777" w:rsidR="007309B7" w:rsidRPr="0050249E" w:rsidRDefault="007309B7" w:rsidP="00625524">
            <w:pPr>
              <w:widowControl w:val="0"/>
              <w:ind w:left="202" w:right="197"/>
              <w:jc w:val="center"/>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Right to work in UK</w:t>
            </w:r>
          </w:p>
        </w:tc>
        <w:tc>
          <w:tcPr>
            <w:tcW w:w="1791" w:type="dxa"/>
            <w:vAlign w:val="center"/>
          </w:tcPr>
          <w:p w14:paraId="4717B2AD" w14:textId="77777777" w:rsidR="007309B7" w:rsidRPr="0050249E" w:rsidRDefault="007309B7" w:rsidP="00625524">
            <w:pPr>
              <w:widowControl w:val="0"/>
              <w:ind w:left="218" w:right="124" w:hanging="75"/>
              <w:jc w:val="center"/>
              <w:rPr>
                <w:rFonts w:asciiTheme="minorHAnsi" w:eastAsia="Arial" w:hAnsiTheme="minorHAnsi" w:cstheme="minorHAnsi"/>
                <w:b/>
                <w:sz w:val="22"/>
                <w:szCs w:val="22"/>
                <w:lang w:val="en-US"/>
              </w:rPr>
            </w:pPr>
            <w:r w:rsidRPr="0050249E">
              <w:rPr>
                <w:rFonts w:asciiTheme="minorHAnsi" w:eastAsia="Arial" w:hAnsiTheme="minorHAnsi" w:cstheme="minorHAnsi"/>
                <w:b/>
                <w:sz w:val="22"/>
                <w:szCs w:val="22"/>
                <w:lang w:val="en-US"/>
              </w:rPr>
              <w:t>Overseas Checks</w:t>
            </w:r>
          </w:p>
        </w:tc>
      </w:tr>
      <w:tr w:rsidR="007309B7" w:rsidRPr="0050249E" w14:paraId="3519574E" w14:textId="77777777" w:rsidTr="00625524">
        <w:trPr>
          <w:trHeight w:hRule="exact" w:val="712"/>
        </w:trPr>
        <w:tc>
          <w:tcPr>
            <w:tcW w:w="682" w:type="dxa"/>
            <w:vAlign w:val="center"/>
          </w:tcPr>
          <w:p w14:paraId="5874D84C" w14:textId="77777777" w:rsidR="007309B7" w:rsidRPr="0050249E" w:rsidRDefault="007309B7" w:rsidP="00625524">
            <w:pPr>
              <w:widowControl w:val="0"/>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Name</w:t>
            </w:r>
          </w:p>
        </w:tc>
        <w:tc>
          <w:tcPr>
            <w:tcW w:w="894" w:type="dxa"/>
            <w:vAlign w:val="center"/>
          </w:tcPr>
          <w:p w14:paraId="159ABF58" w14:textId="77777777" w:rsidR="007309B7" w:rsidRPr="0050249E" w:rsidRDefault="007309B7" w:rsidP="00625524">
            <w:pPr>
              <w:widowControl w:val="0"/>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Address</w:t>
            </w:r>
          </w:p>
        </w:tc>
        <w:tc>
          <w:tcPr>
            <w:tcW w:w="596" w:type="dxa"/>
            <w:vAlign w:val="center"/>
          </w:tcPr>
          <w:p w14:paraId="6CAB3D60" w14:textId="77777777" w:rsidR="007309B7" w:rsidRPr="0050249E" w:rsidRDefault="007309B7" w:rsidP="00625524">
            <w:pPr>
              <w:widowControl w:val="0"/>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DOB</w:t>
            </w:r>
          </w:p>
        </w:tc>
        <w:tc>
          <w:tcPr>
            <w:tcW w:w="988" w:type="dxa"/>
            <w:vAlign w:val="center"/>
          </w:tcPr>
          <w:p w14:paraId="005E84BD" w14:textId="77777777" w:rsidR="007309B7" w:rsidRPr="0050249E" w:rsidRDefault="007309B7" w:rsidP="00625524">
            <w:pPr>
              <w:widowControl w:val="0"/>
              <w:ind w:right="85"/>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Evidence &amp; Date</w:t>
            </w:r>
          </w:p>
        </w:tc>
        <w:tc>
          <w:tcPr>
            <w:tcW w:w="1025" w:type="dxa"/>
            <w:vAlign w:val="center"/>
          </w:tcPr>
          <w:p w14:paraId="4516F9B0" w14:textId="77777777" w:rsidR="007309B7" w:rsidRPr="0050249E" w:rsidRDefault="007309B7" w:rsidP="00625524">
            <w:pPr>
              <w:widowControl w:val="0"/>
              <w:ind w:right="83"/>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Required?</w:t>
            </w:r>
          </w:p>
          <w:p w14:paraId="1D75A32B" w14:textId="77777777" w:rsidR="007309B7" w:rsidRPr="0050249E" w:rsidRDefault="007309B7" w:rsidP="00625524">
            <w:pPr>
              <w:widowControl w:val="0"/>
              <w:spacing w:before="1"/>
              <w:ind w:right="83"/>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Y/N</w:t>
            </w:r>
          </w:p>
        </w:tc>
        <w:tc>
          <w:tcPr>
            <w:tcW w:w="1101" w:type="dxa"/>
            <w:vAlign w:val="center"/>
          </w:tcPr>
          <w:p w14:paraId="45015C66" w14:textId="77777777" w:rsidR="007309B7" w:rsidRPr="0050249E" w:rsidRDefault="007309B7" w:rsidP="00625524">
            <w:pPr>
              <w:widowControl w:val="0"/>
              <w:ind w:right="85"/>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Evidence &amp; Date</w:t>
            </w:r>
          </w:p>
        </w:tc>
        <w:tc>
          <w:tcPr>
            <w:tcW w:w="1649" w:type="dxa"/>
            <w:vAlign w:val="center"/>
          </w:tcPr>
          <w:p w14:paraId="60427C3C" w14:textId="77777777" w:rsidR="007309B7" w:rsidRPr="0050249E" w:rsidRDefault="007309B7" w:rsidP="00625524">
            <w:pPr>
              <w:widowControl w:val="0"/>
              <w:ind w:right="85"/>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Check Evidenced</w:t>
            </w:r>
          </w:p>
        </w:tc>
        <w:tc>
          <w:tcPr>
            <w:tcW w:w="1611" w:type="dxa"/>
            <w:vAlign w:val="center"/>
          </w:tcPr>
          <w:p w14:paraId="71A4F910" w14:textId="77777777" w:rsidR="007309B7" w:rsidRPr="0050249E" w:rsidRDefault="007309B7" w:rsidP="00625524">
            <w:pPr>
              <w:widowControl w:val="0"/>
              <w:ind w:left="103" w:right="99" w:firstLine="1"/>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Check Evidenced &amp; Date</w:t>
            </w:r>
          </w:p>
        </w:tc>
        <w:tc>
          <w:tcPr>
            <w:tcW w:w="1971" w:type="dxa"/>
            <w:vAlign w:val="center"/>
          </w:tcPr>
          <w:p w14:paraId="60F3D0E6" w14:textId="77777777" w:rsidR="007309B7" w:rsidRPr="0050249E" w:rsidRDefault="007309B7" w:rsidP="00625524">
            <w:pPr>
              <w:widowControl w:val="0"/>
              <w:ind w:left="220" w:right="213" w:hanging="3"/>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Check Evidenced &amp; Date</w:t>
            </w:r>
          </w:p>
        </w:tc>
        <w:tc>
          <w:tcPr>
            <w:tcW w:w="1791" w:type="dxa"/>
            <w:vAlign w:val="center"/>
          </w:tcPr>
          <w:p w14:paraId="04A1EB97" w14:textId="77777777" w:rsidR="007309B7" w:rsidRPr="0050249E" w:rsidRDefault="007309B7" w:rsidP="00625524">
            <w:pPr>
              <w:widowControl w:val="0"/>
              <w:ind w:left="103" w:right="101" w:firstLine="1"/>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Check Evidenced &amp; Date</w:t>
            </w:r>
          </w:p>
        </w:tc>
        <w:tc>
          <w:tcPr>
            <w:tcW w:w="1791" w:type="dxa"/>
            <w:vAlign w:val="center"/>
          </w:tcPr>
          <w:p w14:paraId="52D79FC6" w14:textId="77777777" w:rsidR="007309B7" w:rsidRPr="0050249E" w:rsidRDefault="007309B7" w:rsidP="00625524">
            <w:pPr>
              <w:widowControl w:val="0"/>
              <w:ind w:left="103" w:right="101" w:firstLine="1"/>
              <w:jc w:val="center"/>
              <w:rPr>
                <w:rFonts w:asciiTheme="minorHAnsi" w:eastAsia="Arial" w:hAnsiTheme="minorHAnsi" w:cstheme="minorHAnsi"/>
                <w:b/>
                <w:sz w:val="20"/>
                <w:szCs w:val="22"/>
                <w:lang w:val="en-US"/>
              </w:rPr>
            </w:pPr>
            <w:r w:rsidRPr="0050249E">
              <w:rPr>
                <w:rFonts w:asciiTheme="minorHAnsi" w:eastAsia="Arial" w:hAnsiTheme="minorHAnsi" w:cstheme="minorHAnsi"/>
                <w:b/>
                <w:sz w:val="20"/>
                <w:szCs w:val="22"/>
                <w:lang w:val="en-US"/>
              </w:rPr>
              <w:t>Check Evidenced &amp; Date</w:t>
            </w:r>
          </w:p>
        </w:tc>
      </w:tr>
      <w:tr w:rsidR="007309B7" w:rsidRPr="0050249E" w14:paraId="42743541" w14:textId="77777777" w:rsidTr="00625524">
        <w:trPr>
          <w:trHeight w:hRule="exact" w:val="433"/>
        </w:trPr>
        <w:tc>
          <w:tcPr>
            <w:tcW w:w="682" w:type="dxa"/>
            <w:vAlign w:val="center"/>
          </w:tcPr>
          <w:p w14:paraId="28372627"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66BF5F56"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56B956C9"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1F43301E"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6F99B33B"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767DD172"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53D8FBB9"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463DC50B"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4ABD12DC"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52894FEC"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78CBEDF1" w14:textId="77777777" w:rsidR="007309B7" w:rsidRPr="0050249E" w:rsidRDefault="007309B7" w:rsidP="00625524">
            <w:pPr>
              <w:spacing w:after="200"/>
              <w:jc w:val="center"/>
              <w:rPr>
                <w:rFonts w:asciiTheme="minorHAnsi" w:eastAsiaTheme="minorHAnsi" w:hAnsiTheme="minorHAnsi" w:cstheme="minorHAnsi"/>
                <w:sz w:val="22"/>
                <w:szCs w:val="22"/>
              </w:rPr>
            </w:pPr>
          </w:p>
        </w:tc>
      </w:tr>
      <w:tr w:rsidR="007309B7" w:rsidRPr="0050249E" w14:paraId="650C3A9A" w14:textId="77777777" w:rsidTr="00625524">
        <w:trPr>
          <w:trHeight w:hRule="exact" w:val="433"/>
        </w:trPr>
        <w:tc>
          <w:tcPr>
            <w:tcW w:w="682" w:type="dxa"/>
            <w:vAlign w:val="center"/>
          </w:tcPr>
          <w:p w14:paraId="7F2BDE71"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5101A177"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469C3B5B"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729DE5D3"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2E86D2B4"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054E1165"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1EFE068B"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124DB47A"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4A1165B7"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1877FC91"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4E210D68" w14:textId="77777777" w:rsidR="007309B7" w:rsidRPr="0050249E" w:rsidRDefault="007309B7" w:rsidP="00625524">
            <w:pPr>
              <w:spacing w:after="200"/>
              <w:jc w:val="center"/>
              <w:rPr>
                <w:rFonts w:asciiTheme="minorHAnsi" w:eastAsiaTheme="minorHAnsi" w:hAnsiTheme="minorHAnsi" w:cstheme="minorHAnsi"/>
                <w:sz w:val="22"/>
                <w:szCs w:val="22"/>
              </w:rPr>
            </w:pPr>
          </w:p>
        </w:tc>
      </w:tr>
      <w:tr w:rsidR="007309B7" w:rsidRPr="0050249E" w14:paraId="67A68AEB" w14:textId="77777777" w:rsidTr="00625524">
        <w:trPr>
          <w:trHeight w:hRule="exact" w:val="433"/>
        </w:trPr>
        <w:tc>
          <w:tcPr>
            <w:tcW w:w="682" w:type="dxa"/>
            <w:vAlign w:val="center"/>
          </w:tcPr>
          <w:p w14:paraId="21310E66"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72021A7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55BE6F5E"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05C35A12"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32630DC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1D1354D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09AAB0FF"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7454E7E5"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7851446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60BA52AC"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67028B4A" w14:textId="77777777" w:rsidR="007309B7" w:rsidRPr="0050249E" w:rsidRDefault="007309B7" w:rsidP="00625524">
            <w:pPr>
              <w:spacing w:after="200"/>
              <w:jc w:val="center"/>
              <w:rPr>
                <w:rFonts w:asciiTheme="minorHAnsi" w:eastAsiaTheme="minorHAnsi" w:hAnsiTheme="minorHAnsi" w:cstheme="minorHAnsi"/>
                <w:sz w:val="22"/>
                <w:szCs w:val="22"/>
              </w:rPr>
            </w:pPr>
          </w:p>
        </w:tc>
      </w:tr>
      <w:tr w:rsidR="007309B7" w:rsidRPr="0050249E" w14:paraId="419CC958" w14:textId="77777777" w:rsidTr="00625524">
        <w:trPr>
          <w:trHeight w:hRule="exact" w:val="433"/>
        </w:trPr>
        <w:tc>
          <w:tcPr>
            <w:tcW w:w="682" w:type="dxa"/>
            <w:vAlign w:val="center"/>
          </w:tcPr>
          <w:p w14:paraId="7B2C4EEE"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6DDD007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5266ABD1"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47DA56C1"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1E3EFE2F"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71AA2345"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2717F1DF"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5CA6CFC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067CED7E"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01AFAE1A"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4BB6DF2E" w14:textId="77777777" w:rsidR="007309B7" w:rsidRPr="0050249E" w:rsidRDefault="007309B7" w:rsidP="00625524">
            <w:pPr>
              <w:spacing w:after="200"/>
              <w:jc w:val="center"/>
              <w:rPr>
                <w:rFonts w:asciiTheme="minorHAnsi" w:eastAsiaTheme="minorHAnsi" w:hAnsiTheme="minorHAnsi" w:cstheme="minorHAnsi"/>
                <w:sz w:val="22"/>
                <w:szCs w:val="22"/>
              </w:rPr>
            </w:pPr>
          </w:p>
        </w:tc>
      </w:tr>
      <w:tr w:rsidR="007309B7" w:rsidRPr="0050249E" w14:paraId="6696FF52" w14:textId="77777777" w:rsidTr="00625524">
        <w:trPr>
          <w:trHeight w:hRule="exact" w:val="433"/>
        </w:trPr>
        <w:tc>
          <w:tcPr>
            <w:tcW w:w="682" w:type="dxa"/>
            <w:vAlign w:val="center"/>
          </w:tcPr>
          <w:p w14:paraId="36E51973"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0E0E1A83"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4E1BBCE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1929BA7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70E22517"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2EB5CB5B"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0F474066"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3B7E307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731633E6"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35D1E342"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5008399C" w14:textId="77777777" w:rsidR="007309B7" w:rsidRPr="0050249E" w:rsidRDefault="007309B7" w:rsidP="00625524">
            <w:pPr>
              <w:spacing w:after="200"/>
              <w:jc w:val="center"/>
              <w:rPr>
                <w:rFonts w:asciiTheme="minorHAnsi" w:eastAsiaTheme="minorHAnsi" w:hAnsiTheme="minorHAnsi" w:cstheme="minorHAnsi"/>
                <w:sz w:val="22"/>
                <w:szCs w:val="22"/>
              </w:rPr>
            </w:pPr>
          </w:p>
        </w:tc>
      </w:tr>
      <w:tr w:rsidR="007309B7" w:rsidRPr="0050249E" w14:paraId="7B5A8E05" w14:textId="77777777" w:rsidTr="00625524">
        <w:trPr>
          <w:trHeight w:hRule="exact" w:val="433"/>
        </w:trPr>
        <w:tc>
          <w:tcPr>
            <w:tcW w:w="682" w:type="dxa"/>
            <w:vAlign w:val="center"/>
          </w:tcPr>
          <w:p w14:paraId="49CDCAF9"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76F098A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071D5BF2"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0C5D1095"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6951EA69"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069AA686"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75F3172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09CB2C87"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5277DAEF"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5B16DCE3"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1724D70B" w14:textId="77777777" w:rsidR="007309B7" w:rsidRPr="0050249E" w:rsidRDefault="007309B7" w:rsidP="00625524">
            <w:pPr>
              <w:spacing w:after="200"/>
              <w:jc w:val="center"/>
              <w:rPr>
                <w:rFonts w:asciiTheme="minorHAnsi" w:eastAsiaTheme="minorHAnsi" w:hAnsiTheme="minorHAnsi" w:cstheme="minorHAnsi"/>
                <w:sz w:val="22"/>
                <w:szCs w:val="22"/>
              </w:rPr>
            </w:pPr>
          </w:p>
        </w:tc>
      </w:tr>
      <w:tr w:rsidR="007309B7" w:rsidRPr="0050249E" w14:paraId="476453FA" w14:textId="77777777" w:rsidTr="00625524">
        <w:trPr>
          <w:trHeight w:hRule="exact" w:val="433"/>
        </w:trPr>
        <w:tc>
          <w:tcPr>
            <w:tcW w:w="682" w:type="dxa"/>
            <w:vAlign w:val="center"/>
          </w:tcPr>
          <w:p w14:paraId="5C074B87"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894" w:type="dxa"/>
            <w:vAlign w:val="center"/>
          </w:tcPr>
          <w:p w14:paraId="1EE961AC"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596" w:type="dxa"/>
            <w:vAlign w:val="center"/>
          </w:tcPr>
          <w:p w14:paraId="7A54BEF9"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988" w:type="dxa"/>
            <w:vAlign w:val="center"/>
          </w:tcPr>
          <w:p w14:paraId="202F5F34"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025" w:type="dxa"/>
            <w:vAlign w:val="center"/>
          </w:tcPr>
          <w:p w14:paraId="54641466"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101" w:type="dxa"/>
            <w:vAlign w:val="center"/>
          </w:tcPr>
          <w:p w14:paraId="1E6F63F9"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49" w:type="dxa"/>
            <w:vAlign w:val="center"/>
          </w:tcPr>
          <w:p w14:paraId="325B15E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611" w:type="dxa"/>
            <w:vAlign w:val="center"/>
          </w:tcPr>
          <w:p w14:paraId="6B6445F0"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971" w:type="dxa"/>
            <w:vAlign w:val="center"/>
          </w:tcPr>
          <w:p w14:paraId="00DBEE2B"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104CA358" w14:textId="77777777" w:rsidR="007309B7" w:rsidRPr="0050249E" w:rsidRDefault="007309B7" w:rsidP="00625524">
            <w:pPr>
              <w:spacing w:after="200"/>
              <w:jc w:val="center"/>
              <w:rPr>
                <w:rFonts w:asciiTheme="minorHAnsi" w:eastAsiaTheme="minorHAnsi" w:hAnsiTheme="minorHAnsi" w:cstheme="minorHAnsi"/>
                <w:sz w:val="22"/>
                <w:szCs w:val="22"/>
              </w:rPr>
            </w:pPr>
          </w:p>
        </w:tc>
        <w:tc>
          <w:tcPr>
            <w:tcW w:w="1791" w:type="dxa"/>
            <w:vAlign w:val="center"/>
          </w:tcPr>
          <w:p w14:paraId="67231187" w14:textId="77777777" w:rsidR="007309B7" w:rsidRPr="0050249E" w:rsidRDefault="007309B7" w:rsidP="00625524">
            <w:pPr>
              <w:spacing w:after="200"/>
              <w:jc w:val="center"/>
              <w:rPr>
                <w:rFonts w:asciiTheme="minorHAnsi" w:eastAsiaTheme="minorHAnsi" w:hAnsiTheme="minorHAnsi" w:cstheme="minorHAnsi"/>
                <w:sz w:val="22"/>
                <w:szCs w:val="22"/>
              </w:rPr>
            </w:pPr>
          </w:p>
        </w:tc>
      </w:tr>
    </w:tbl>
    <w:p w14:paraId="6EF67D93" w14:textId="77777777" w:rsidR="007309B7" w:rsidRPr="0050249E" w:rsidRDefault="007309B7" w:rsidP="007309B7">
      <w:pPr>
        <w:rPr>
          <w:rFonts w:asciiTheme="minorHAnsi" w:hAnsiTheme="minorHAnsi" w:cstheme="minorHAnsi"/>
        </w:rPr>
        <w:sectPr w:rsidR="007309B7" w:rsidRPr="0050249E" w:rsidSect="005B22A1">
          <w:pgSz w:w="16839" w:h="11907" w:orient="landscape" w:code="9"/>
          <w:pgMar w:top="1440" w:right="1440" w:bottom="1440" w:left="1440" w:header="720" w:footer="720" w:gutter="0"/>
          <w:cols w:space="720"/>
          <w:docGrid w:linePitch="360"/>
        </w:sectPr>
      </w:pPr>
    </w:p>
    <w:bookmarkEnd w:id="1"/>
    <w:p w14:paraId="46935A30"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B7"/>
    <w:rsid w:val="001B134C"/>
    <w:rsid w:val="0042605B"/>
    <w:rsid w:val="00730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029B"/>
  <w15:chartTrackingRefBased/>
  <w15:docId w15:val="{F26A6BA4-4D82-4774-8D9E-D789133D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9B7"/>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309B7"/>
    <w:rPr>
      <w:color w:val="0000FF"/>
      <w:u w:val="single"/>
    </w:rPr>
  </w:style>
  <w:style w:type="paragraph" w:customStyle="1" w:styleId="H1">
    <w:name w:val="H1"/>
    <w:basedOn w:val="Normal"/>
    <w:next w:val="Normal"/>
    <w:qFormat/>
    <w:rsid w:val="007309B7"/>
    <w:pPr>
      <w:pageBreakBefore/>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overnment/publications/inspecting-safeguarding-in-early-years-education-and-skills/inspecting-safeguarding-in-early-years-education-and-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2022-07-26T13:37:00Z</dcterms:created>
  <dcterms:modified xsi:type="dcterms:W3CDTF">2022-07-26T13:38:00Z</dcterms:modified>
</cp:coreProperties>
</file>