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mbeddings/oleObject1.bin" ContentType="application/vnd.openxmlformats-officedocument.oleObject"/>
  <Override PartName="/word/theme/theme1.xml" ContentType="application/vnd.openxmlformats-officedocument.theme+xml"/>
  <Override PartName="/word/media/image1.wmf" ContentType="image/x-wmf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itle"/>
        <w:ind w:right="-58" w:hanging="0"/>
        <w:rPr>
          <w:rFonts w:ascii="Calibri" w:hAnsi="Calibri" w:cs="Calibri" w:asciiTheme="minorHAnsi" w:cstheme="minorHAnsi" w:hAnsiTheme="minorHAnsi"/>
          <w:b/>
          <w:b/>
          <w:sz w:val="24"/>
          <w:szCs w:val="24"/>
          <w:u w:val="single"/>
        </w:rPr>
      </w:pPr>
      <w:r>
        <w:rPr>
          <w:rFonts w:cs="Calibri" w:ascii="Calibri" w:hAnsi="Calibri" w:asciiTheme="minorHAnsi" w:cstheme="minorHAnsi" w:hAnsiTheme="minorHAnsi"/>
          <w:b/>
          <w:sz w:val="24"/>
          <w:szCs w:val="24"/>
          <w:u w:val="single"/>
        </w:rPr>
        <w:t>Wighill  Parish Council</w:t>
      </w:r>
    </w:p>
    <w:p>
      <w:pPr>
        <w:pStyle w:val="Subtitle"/>
        <w:ind w:right="-58" w:hanging="0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>MEETING AGENDA</w:t>
      </w:r>
    </w:p>
    <w:p>
      <w:pPr>
        <w:pStyle w:val="Subtitle"/>
        <w:ind w:right="-58" w:hanging="0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>Annual Meeting</w:t>
      </w:r>
    </w:p>
    <w:p>
      <w:pPr>
        <w:pStyle w:val="TextBody"/>
        <w:ind w:right="-58" w:hanging="0"/>
        <w:rPr/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 xml:space="preserve">To be held in The White Swan Wighill on </w:t>
      </w:r>
      <w:r>
        <w:rPr>
          <w:rFonts w:cs="Calibri" w:ascii="Calibri" w:hAnsi="Calibri" w:asciiTheme="minorHAnsi" w:cstheme="minorHAnsi" w:hAnsiTheme="minorHAnsi"/>
          <w:sz w:val="24"/>
          <w:szCs w:val="24"/>
        </w:rPr>
        <w:t>Thursd</w:t>
      </w:r>
      <w:r>
        <w:rPr>
          <w:rFonts w:cs="Calibri" w:ascii="Calibri" w:hAnsi="Calibri" w:asciiTheme="minorHAnsi" w:cstheme="minorHAnsi" w:hAnsiTheme="minorHAnsi"/>
          <w:sz w:val="24"/>
          <w:szCs w:val="24"/>
        </w:rPr>
        <w:t>ay 12 May 2022 at 7.00 pm</w:t>
      </w:r>
    </w:p>
    <w:p>
      <w:pPr>
        <w:pStyle w:val="TextBody"/>
        <w:ind w:right="-58" w:hanging="0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ascii="Calibri" w:hAnsi="Calibri" w:asciiTheme="minorHAnsi" w:cstheme="minorHAnsi" w:hAnsiTheme="minorHAnsi"/>
          <w:sz w:val="20"/>
          <w:szCs w:val="20"/>
        </w:rPr>
        <w:t xml:space="preserve">  </w:t>
      </w:r>
    </w:p>
    <w:tbl>
      <w:tblPr>
        <w:tblW w:w="9355" w:type="dxa"/>
        <w:jc w:val="left"/>
        <w:tblInd w:w="5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0" w:noVBand="0" w:lastRow="0" w:firstColumn="0" w:lastColumn="0" w:noHBand="0" w:val="0000"/>
      </w:tblPr>
      <w:tblGrid>
        <w:gridCol w:w="849"/>
        <w:gridCol w:w="8505"/>
      </w:tblGrid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</w:rPr>
              <w:t>1.</w:t>
            </w:r>
          </w:p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b/>
                <w:b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/>
                <w:sz w:val="20"/>
                <w:szCs w:val="20"/>
              </w:rPr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widowControl w:val="false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Apologies for Absence</w:t>
            </w:r>
          </w:p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</w:rPr>
              <w:t>2.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b/>
                <w:b/>
                <w:szCs w:val="22"/>
                <w:u w:val="single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  <w:u w:val="single"/>
              </w:rPr>
              <w:t>Parish Council  Meetings</w:t>
            </w:r>
          </w:p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Members of the public are welcome to submit questions or comments by email to the Parish Council.</w:t>
            </w:r>
          </w:p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</w:rPr>
              <w:t>3.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widowControl w:val="false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Annual Reports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b/>
                <w:b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/>
                <w:sz w:val="20"/>
                <w:szCs w:val="20"/>
              </w:rPr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widowControl w:val="false"/>
              <w:rPr>
                <w:rFonts w:ascii="Calibri" w:hAnsi="Calibri" w:cs="Calibri" w:asciiTheme="minorHAnsi" w:cstheme="minorHAnsi" w:hAnsiTheme="minorHAnsi"/>
                <w:b w:val="false"/>
                <w:b w:val="false"/>
                <w:szCs w:val="22"/>
                <w:u w:val="none"/>
              </w:rPr>
            </w:pPr>
            <w:r>
              <w:rPr>
                <w:rFonts w:cs="Calibri" w:ascii="Calibri" w:hAnsi="Calibri" w:asciiTheme="minorHAnsi" w:cstheme="minorHAnsi" w:hAnsiTheme="minorHAnsi"/>
                <w:b w:val="false"/>
                <w:sz w:val="20"/>
                <w:szCs w:val="20"/>
                <w:u w:val="none"/>
              </w:rPr>
              <w:t>Report from the Chairman of the Parish Council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sz w:val="20"/>
                <w:szCs w:val="20"/>
              </w:rPr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widowControl w:val="false"/>
              <w:rPr/>
            </w:pPr>
            <w:r>
              <w:rPr>
                <w:rFonts w:cs="Calibri" w:ascii="Calibri" w:hAnsi="Calibri" w:asciiTheme="minorHAnsi" w:cstheme="minorHAnsi" w:hAnsiTheme="minorHAnsi"/>
                <w:b w:val="false"/>
                <w:sz w:val="20"/>
                <w:szCs w:val="20"/>
                <w:u w:val="none"/>
              </w:rPr>
              <w:t>Responsible Financial Officer’s report</w:t>
            </w:r>
          </w:p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b w:val="false"/>
                <w:b w:val="false"/>
                <w:sz w:val="20"/>
                <w:szCs w:val="22"/>
                <w:u w:val="none"/>
              </w:rPr>
            </w:pPr>
            <w:r>
              <w:rPr>
                <w:rFonts w:cs="Calibri" w:cstheme="minorHAnsi" w:ascii="Calibri" w:hAnsi="Calibri"/>
                <w:b w:val="false"/>
                <w:sz w:val="20"/>
                <w:szCs w:val="22"/>
                <w:u w:val="non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</w:rPr>
              <w:t>4.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  <w:u w:val="single"/>
              </w:rPr>
              <w:t>Election of Parish Council Officers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b/>
                <w:b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/>
                <w:sz w:val="20"/>
                <w:szCs w:val="20"/>
              </w:rPr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a)  Chairman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b/>
                <w:b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/>
                <w:sz w:val="20"/>
                <w:szCs w:val="20"/>
              </w:rPr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b)  Vice Chairman if required</w:t>
            </w:r>
          </w:p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b/>
                <w:b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/>
                <w:sz w:val="20"/>
                <w:szCs w:val="20"/>
              </w:rPr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sz w:val="28"/>
                <w:szCs w:val="28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</w:rPr>
              <w:t>The Annual Meeting will be followed by the Monthly Meeting</w:t>
            </w:r>
          </w:p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</w:rPr>
              <w:t>5.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widowControl w:val="false"/>
              <w:rPr/>
            </w:pPr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  <w:u w:val="single"/>
              </w:rPr>
              <w:t>Minutes of the Meeting Held on 11 March 2022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b/>
                <w:b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/>
                <w:sz w:val="20"/>
                <w:szCs w:val="20"/>
              </w:rPr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b/>
                <w:b/>
                <w:sz w:val="20"/>
                <w:szCs w:val="20"/>
                <w:u w:val="single"/>
              </w:rPr>
            </w:pPr>
            <w:r>
              <w:rPr>
                <w:rFonts w:cs="Calibri" w:cstheme="minorHAnsi" w:ascii="Calibri" w:hAnsi="Calibri"/>
                <w:b/>
                <w:sz w:val="20"/>
                <w:szCs w:val="20"/>
                <w:u w:val="singl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</w:rPr>
              <w:t>6.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widowControl w:val="false"/>
              <w:rPr/>
            </w:pPr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  <w:u w:val="single"/>
              </w:rPr>
              <w:t xml:space="preserve">Matters Arising from  the </w:t>
            </w:r>
            <w:bookmarkStart w:id="0" w:name="_GoBack"/>
            <w:bookmarkEnd w:id="0"/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  <w:u w:val="single"/>
              </w:rPr>
              <w:t>Minutes of the Meeting held on 11 March 2022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6.1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Highway Matters, if any</w:t>
            </w:r>
          </w:p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</w:rPr>
              <w:t>7.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widowControl w:val="false"/>
              <w:rPr>
                <w:rFonts w:ascii="Calibri" w:hAnsi="Calibri" w:cs="Calibri" w:asciiTheme="minorHAnsi" w:cstheme="minorHAnsi" w:hAnsiTheme="minorHAnsi"/>
                <w:b w:val="false"/>
                <w:b w:val="false"/>
                <w:szCs w:val="22"/>
                <w:u w:val="none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Police Matters</w:t>
            </w:r>
          </w:p>
          <w:p>
            <w:pPr>
              <w:pStyle w:val="Normal"/>
              <w:widowControl w:val="false"/>
              <w:rPr/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 xml:space="preserve">Crime statistics are now shown in </w:t>
            </w:r>
            <w:hyperlink r:id="rId2">
              <w:r>
                <w:rPr>
                  <w:rStyle w:val="InternetLink"/>
                  <w:rFonts w:cs="Calibri" w:ascii="Calibri" w:hAnsi="Calibri" w:asciiTheme="minorHAnsi" w:cstheme="minorHAnsi" w:hAnsiTheme="minorHAnsi"/>
                  <w:sz w:val="20"/>
                  <w:szCs w:val="20"/>
                </w:rPr>
                <w:t>www.police.uk</w:t>
              </w:r>
            </w:hyperlink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 xml:space="preserve"> (by postcode)</w:t>
            </w:r>
          </w:p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</w:rPr>
              <w:t>8.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widowControl w:val="false"/>
              <w:rPr>
                <w:rFonts w:ascii="Calibri" w:hAnsi="Calibri" w:cs="Calibri" w:asciiTheme="minorHAnsi" w:cstheme="minorHAnsi" w:hAnsiTheme="minorHAnsi"/>
                <w:szCs w:val="22"/>
                <w:u w:val="none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Financial Matters</w:t>
            </w:r>
          </w:p>
        </w:tc>
      </w:tr>
      <w:tr>
        <w:trPr>
          <w:trHeight w:val="494" w:hRule="atLeast"/>
        </w:trPr>
        <w:tc>
          <w:tcPr>
            <w:tcW w:w="849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8.1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Funds Received</w:t>
            </w:r>
          </w:p>
          <w:p>
            <w:pPr>
              <w:pStyle w:val="ListParagraph"/>
              <w:widowControl w:val="false"/>
              <w:numPr>
                <w:ilvl w:val="0"/>
                <w:numId w:val="3"/>
              </w:numPr>
              <w:rPr/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£600.00 HBC Half Year Precept</w:t>
            </w:r>
          </w:p>
        </w:tc>
      </w:tr>
      <w:tr>
        <w:trPr>
          <w:trHeight w:val="494" w:hRule="atLeast"/>
        </w:trPr>
        <w:tc>
          <w:tcPr>
            <w:tcW w:w="849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8.2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widowControl w:val="false"/>
              <w:rPr/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Bank Balances at 30.04.22 were:-</w:t>
            </w:r>
          </w:p>
          <w:p>
            <w:pPr>
              <w:pStyle w:val="ListParagraph"/>
              <w:widowControl w:val="false"/>
              <w:numPr>
                <w:ilvl w:val="0"/>
                <w:numId w:val="2"/>
              </w:numPr>
              <w:rPr/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NatWest Charitable Account  £576.09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8.3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widowControl w:val="false"/>
              <w:rPr>
                <w:rFonts w:ascii="Calibri" w:hAnsi="Calibri" w:cs="Calibri" w:asciiTheme="minorHAnsi" w:cstheme="minorHAnsi" w:hAnsiTheme="minorHAnsi"/>
                <w:b w:val="false"/>
                <w:b w:val="false"/>
                <w:szCs w:val="22"/>
                <w:u w:val="none"/>
              </w:rPr>
            </w:pPr>
            <w:r>
              <w:rPr>
                <w:rFonts w:cs="Calibri" w:ascii="Calibri" w:hAnsi="Calibri" w:asciiTheme="minorHAnsi" w:cstheme="minorHAnsi" w:hAnsiTheme="minorHAnsi"/>
                <w:b w:val="false"/>
                <w:sz w:val="20"/>
                <w:szCs w:val="20"/>
                <w:u w:val="none"/>
              </w:rPr>
              <w:t>Report by Internal Auditor on annual accounts of Parish Council</w:t>
            </w:r>
            <w:r>
              <w:rPr>
                <w:rFonts w:cs="Calibri" w:ascii="Calibri" w:hAnsi="Calibri" w:asciiTheme="minorHAnsi" w:cstheme="minorHAnsi" w:hAnsiTheme="minorHAnsi"/>
                <w:b w:val="false"/>
                <w:sz w:val="20"/>
                <w:szCs w:val="22"/>
                <w:u w:val="none"/>
              </w:rPr>
              <w:t xml:space="preserve"> (if available)</w:t>
            </w:r>
          </w:p>
          <w:p>
            <w:pPr>
              <w:pStyle w:val="Normal"/>
              <w:widowControl w:val="false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</w:rPr>
              <w:t>9.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widowControl w:val="false"/>
              <w:rPr>
                <w:rFonts w:ascii="Calibri" w:hAnsi="Calibri" w:cs="Calibri" w:asciiTheme="minorHAnsi" w:cstheme="minorHAnsi" w:hAnsiTheme="minorHAnsi"/>
                <w:szCs w:val="22"/>
                <w:u w:val="none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Planning and Related Matters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9.1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Planning Applications received &amp; to be determined if any</w:t>
            </w:r>
          </w:p>
          <w:p>
            <w:pPr>
              <w:pStyle w:val="Normal"/>
              <w:widowControl w:val="false"/>
              <w:numPr>
                <w:ilvl w:val="0"/>
                <w:numId w:val="1"/>
              </w:numPr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9.2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Planning decision notifications received, if any</w:t>
            </w:r>
          </w:p>
          <w:p>
            <w:pPr>
              <w:pStyle w:val="ListParagraph"/>
              <w:widowControl w:val="false"/>
              <w:numPr>
                <w:ilvl w:val="0"/>
                <w:numId w:val="1"/>
              </w:numPr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9.3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Planning Enforcement Issues</w:t>
            </w:r>
          </w:p>
          <w:p>
            <w:pPr>
              <w:pStyle w:val="Normal"/>
              <w:widowControl w:val="false"/>
              <w:numPr>
                <w:ilvl w:val="0"/>
                <w:numId w:val="4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ind w:left="720" w:hanging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b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10.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widowControl w:val="false"/>
              <w:rPr/>
            </w:pPr>
            <w:r>
              <w:rPr>
                <w:rFonts w:ascii="Calibri" w:hAnsi="Calibri"/>
                <w:b/>
                <w:bCs/>
                <w:sz w:val="20"/>
                <w:szCs w:val="20"/>
                <w:u w:val="single"/>
              </w:rPr>
              <w:t>PC Administration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b/>
                <w:b/>
                <w:bCs/>
                <w:sz w:val="20"/>
                <w:szCs w:val="20"/>
                <w:u w:val="none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  <w:u w:val="none"/>
              </w:rPr>
              <w:t>10.1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widowControl w:val="false"/>
              <w:rPr>
                <w:rFonts w:ascii="Calibri" w:hAnsi="Calibri"/>
                <w:b w:val="false"/>
                <w:b w:val="false"/>
                <w:bCs w:val="false"/>
                <w:sz w:val="20"/>
                <w:szCs w:val="20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0"/>
                <w:szCs w:val="20"/>
                <w:u w:val="none"/>
              </w:rPr>
              <w:t>Jubilee Celebrations</w:t>
            </w:r>
          </w:p>
          <w:p>
            <w:pPr>
              <w:pStyle w:val="Normal"/>
              <w:widowControl w:val="false"/>
              <w:rPr>
                <w:rFonts w:ascii="Calibri" w:hAnsi="Calibri"/>
                <w:b w:val="false"/>
                <w:b w:val="false"/>
                <w:bCs w:val="false"/>
                <w:sz w:val="20"/>
                <w:szCs w:val="20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0"/>
                <w:szCs w:val="20"/>
                <w:u w:val="non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</w:rPr>
              <w:t>11.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widowControl w:val="false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Councillors’ Business Items for next meeting</w:t>
            </w:r>
          </w:p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</w:rPr>
              <w:t>12.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widowControl w:val="false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Dates for future monthly meetings</w:t>
            </w:r>
          </w:p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 xml:space="preserve"> </w:t>
            </w: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TBA</w:t>
            </w:r>
          </w:p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sz w:val="20"/>
                <w:szCs w:val="20"/>
              </w:rPr>
            </w:r>
          </w:p>
        </w:tc>
      </w:tr>
    </w:tbl>
    <w:p>
      <w:pPr>
        <w:pStyle w:val="Normal"/>
        <w:rPr/>
      </w:pPr>
      <w:r>
        <w:rPr>
          <w:rFonts w:cs="Calibri" w:ascii="Calibri" w:hAnsi="Calibri" w:asciiTheme="minorHAnsi" w:cstheme="minorHAnsi" w:hAnsiTheme="minorHAnsi"/>
          <w:sz w:val="16"/>
          <w:szCs w:val="16"/>
        </w:rPr>
        <w:t xml:space="preserve">Email: </w:t>
      </w:r>
      <w:hyperlink r:id="rId3">
        <w:r>
          <w:rPr>
            <w:rStyle w:val="InternetLink"/>
            <w:rFonts w:cs="Calibri" w:ascii="Calibri" w:hAnsi="Calibri" w:asciiTheme="minorHAnsi" w:cstheme="minorHAnsi" w:hAnsiTheme="minorHAnsi"/>
            <w:sz w:val="16"/>
            <w:szCs w:val="16"/>
          </w:rPr>
          <w:t>wighillpc@hotmail.co.uk</w:t>
        </w:r>
      </w:hyperlink>
      <w:r>
        <w:rPr>
          <w:rFonts w:cs="Calibri" w:ascii="Calibri" w:hAnsi="Calibri" w:asciiTheme="minorHAnsi" w:cstheme="minorHAnsi" w:hAnsiTheme="minorHAnsi"/>
          <w:sz w:val="16"/>
          <w:szCs w:val="16"/>
        </w:rPr>
        <w:t xml:space="preserve"> </w:t>
      </w:r>
    </w:p>
    <w:p>
      <w:pPr>
        <w:pStyle w:val="Normal"/>
        <w:rPr/>
      </w:pPr>
      <w:r>
        <w:rPr>
          <w:rFonts w:cs="Calibri" w:ascii="Calibri" w:hAnsi="Calibri" w:asciiTheme="minorHAnsi" w:cstheme="minorHAnsi" w:hAnsiTheme="minorHAnsi"/>
          <w:sz w:val="16"/>
          <w:szCs w:val="16"/>
        </w:rPr>
        <w:t>Website: www.wighill -pc.org.uk</w:t>
      </w:r>
    </w:p>
    <w:p>
      <w:pPr>
        <w:pStyle w:val="Normal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cstheme="minorHAnsi" w:ascii="Calibri" w:hAnsi="Calibri"/>
          <w:sz w:val="24"/>
          <w:szCs w:val="24"/>
        </w:rPr>
      </w:r>
    </w:p>
    <w:p>
      <w:pPr>
        <w:pStyle w:val="Normal"/>
        <w:rPr>
          <w:rFonts w:ascii="Calibri" w:hAnsi="Calibri" w:cs="Calibri" w:asciiTheme="minorHAnsi" w:cstheme="minorHAnsi" w:hAnsiTheme="minorHAnsi"/>
          <w:sz w:val="16"/>
          <w:szCs w:val="16"/>
        </w:rPr>
      </w:pPr>
      <w:r>
        <w:rPr/>
        <w:object>
          <v:shapetype id="_x0000_tole_rId4" coordsize="21600,21600" o:spt="ole_rId4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le_rId4" type="_x0000_tole_rId4" style="width:126.75pt;height:36.75pt;mso-wrap-distance-right:0pt" filled="t" fillcolor="#FFFFFF" o:ole="">
            <v:imagedata r:id="rId5" o:title=""/>
          </v:shape>
          <o:OLEObject Type="Embed" ProgID="MSPhotoEd.3" ShapeID="ole_rId4" DrawAspect="Content" ObjectID="_471644089" r:id="rId4"/>
        </w:object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  <w:t xml:space="preserve">L T I Grant </w:t>
      </w:r>
    </w:p>
    <w:p>
      <w:pPr>
        <w:pStyle w:val="Normal"/>
        <w:rPr/>
      </w:pPr>
      <w:r>
        <w:rPr>
          <w:rFonts w:cs="Calibri" w:ascii="Calibri" w:hAnsi="Calibri"/>
          <w:b/>
          <w:bCs/>
          <w:sz w:val="16"/>
          <w:szCs w:val="16"/>
        </w:rPr>
        <w:t>Clerk to the Parish Council</w:t>
      </w:r>
    </w:p>
    <w:sectPr>
      <w:type w:val="nextPage"/>
      <w:pgSz w:w="11906" w:h="16838"/>
      <w:pgMar w:left="993" w:right="1133" w:gutter="0" w:header="0" w:top="284" w:footer="0" w:bottom="142"/>
      <w:pgNumType w:fmt="decimal"/>
      <w:formProt w:val="false"/>
      <w:textDirection w:val="lrTb"/>
      <w:docGrid w:type="default" w:linePitch="24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Times New Roman">
    <w:charset w:val="01"/>
    <w:family w:val="swiss"/>
    <w:pitch w:val="default"/>
  </w:font>
  <w:font w:name="Arial">
    <w:charset w:val="01"/>
    <w:family w:val="swiss"/>
    <w:pitch w:val="default"/>
  </w:font>
  <w:font w:name="OpenSymbol">
    <w:altName w:val="Arial Unicode MS"/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Tahoma">
    <w:charset w:val="01"/>
    <w:family w:val="swiss"/>
    <w:pitch w:val="default"/>
  </w:font>
  <w:font w:name="Calibri">
    <w:charset w:val="01"/>
    <w:family w:val="swiss"/>
    <w:pitch w:val="default"/>
  </w:font>
  <w:font w:name="Courier New">
    <w:charset w:val="01"/>
    <w:family w:val="modern"/>
    <w:pitch w:val="fixed"/>
  </w:font>
  <w:font w:name="Wingdings">
    <w:charset w:val="02"/>
    <w:family w:val="auto"/>
    <w:pitch w:val="variable"/>
  </w:font>
  <w:font w:name="OpenSymbol">
    <w:altName w:val="Arial Unicode MS"/>
    <w:charset w:val="01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5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GB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en-GB" w:eastAsia="en-GB" w:bidi="ar-SA"/>
      </w:rPr>
    </w:rPrDefault>
    <w:pPrDefault>
      <w:pPr>
        <w:suppressAutoHyphens w:val="true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Arial" w:hAnsi="Arial" w:eastAsia="Times New Roman" w:cs="Times New Roman"/>
      <w:color w:val="00000A"/>
      <w:kern w:val="0"/>
      <w:sz w:val="22"/>
      <w:szCs w:val="20"/>
      <w:lang w:val="en-GB" w:eastAsia="en-US" w:bidi="ar-SA"/>
    </w:rPr>
  </w:style>
  <w:style w:type="paragraph" w:styleId="Heading1">
    <w:name w:val="Heading 1"/>
    <w:basedOn w:val="Normal"/>
    <w:next w:val="Normal"/>
    <w:qFormat/>
    <w:pPr>
      <w:keepNext w:val="true"/>
      <w:outlineLvl w:val="0"/>
    </w:pPr>
    <w:rPr>
      <w:b/>
      <w:u w:val="single"/>
    </w:rPr>
  </w:style>
  <w:style w:type="paragraph" w:styleId="Heading2">
    <w:name w:val="Heading 2"/>
    <w:basedOn w:val="Normal"/>
    <w:next w:val="Normal"/>
    <w:qFormat/>
    <w:pPr>
      <w:keepNext w:val="true"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 w:val="true"/>
      <w:outlineLvl w:val="2"/>
    </w:pPr>
    <w:rPr>
      <w:b/>
      <w:bCs/>
      <w:sz w:val="20"/>
      <w:u w:val="single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Link">
    <w:name w:val="Hyperlink"/>
    <w:rPr>
      <w:color w:val="0000FF"/>
      <w:u w:val="single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extBody">
    <w:name w:val="Body Text"/>
    <w:basedOn w:val="Normal"/>
    <w:pPr>
      <w:jc w:val="center"/>
    </w:pPr>
    <w:rPr>
      <w:b/>
      <w:sz w:val="32"/>
      <w:u w:val="single"/>
    </w:rPr>
  </w:style>
  <w:style w:type="paragraph" w:styleId="List">
    <w:name w:val="List"/>
    <w:basedOn w:val="TextBody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Title">
    <w:name w:val="Title"/>
    <w:basedOn w:val="Normal"/>
    <w:qFormat/>
    <w:pPr>
      <w:jc w:val="center"/>
    </w:pPr>
    <w:rPr>
      <w:sz w:val="32"/>
    </w:rPr>
  </w:style>
  <w:style w:type="paragraph" w:styleId="Subtitle">
    <w:name w:val="Subtitle"/>
    <w:basedOn w:val="Normal"/>
    <w:qFormat/>
    <w:pPr>
      <w:jc w:val="center"/>
    </w:pPr>
    <w:rPr>
      <w:b/>
      <w:sz w:val="28"/>
      <w:u w:val="single"/>
    </w:rPr>
  </w:style>
  <w:style w:type="paragraph" w:styleId="BalloonText">
    <w:name w:val="Balloon Text"/>
    <w:basedOn w:val="Normal"/>
    <w:semiHidden/>
    <w:qFormat/>
    <w:rsid w:val="00886fd9"/>
    <w:pPr/>
    <w:rPr>
      <w:rFonts w:ascii="Tahoma" w:hAnsi="Tahoma" w:cs="Tahoma"/>
      <w:sz w:val="16"/>
      <w:szCs w:val="16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rsid w:val="00b83d9d"/>
    <w:pPr>
      <w:tabs>
        <w:tab w:val="clear" w:pos="720"/>
        <w:tab w:val="center" w:pos="4153" w:leader="none"/>
        <w:tab w:val="right" w:pos="8306" w:leader="none"/>
      </w:tabs>
    </w:pPr>
    <w:rPr/>
  </w:style>
  <w:style w:type="paragraph" w:styleId="Footer">
    <w:name w:val="Footer"/>
    <w:basedOn w:val="Normal"/>
    <w:rsid w:val="00b83d9d"/>
    <w:pPr>
      <w:tabs>
        <w:tab w:val="clear" w:pos="720"/>
        <w:tab w:val="center" w:pos="4153" w:leader="none"/>
        <w:tab w:val="right" w:pos="8306" w:leader="none"/>
      </w:tabs>
    </w:pPr>
    <w:rPr/>
  </w:style>
  <w:style w:type="paragraph" w:styleId="ListParagraph">
    <w:name w:val="List Paragraph"/>
    <w:basedOn w:val="Normal"/>
    <w:uiPriority w:val="34"/>
    <w:qFormat/>
    <w:rsid w:val="00aa4f30"/>
    <w:pPr>
      <w:spacing w:before="0" w:after="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www.police.uk/" TargetMode="External"/><Relationship Id="rId3" Type="http://schemas.openxmlformats.org/officeDocument/2006/relationships/hyperlink" Target="mailto:wighillpc@hotmail.co.uk" TargetMode="External"/><Relationship Id="rId4" Type="http://schemas.openxmlformats.org/officeDocument/2006/relationships/oleObject" Target="embeddings/oleObject1.bin"/><Relationship Id="rId5" Type="http://schemas.openxmlformats.org/officeDocument/2006/relationships/image" Target="media/image1.wmf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<Relationship Id="rId10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FC3994-2593-45B0-8256-EC50C3E6AD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Application>LibreOffice/7.3.1.3$Windows_X86_64 LibreOffice_project/a69ca51ded25f3eefd52d7bf9a5fad8c90b87951</Application>
  <AppVersion>15.0000</AppVersion>
  <Pages>1</Pages>
  <Words>226</Words>
  <Characters>1176</Characters>
  <CharactersWithSpaces>1350</CharactersWithSpaces>
  <Paragraphs>63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2016-05-10T14:44:00Z</dcterms:created>
  <dc:creator>the grants</dc:creator>
  <dc:description/>
  <dc:language>en-GB</dc:language>
  <cp:lastModifiedBy/>
  <cp:lastPrinted>2019-05-18T09:16:07Z</cp:lastPrinted>
  <dcterms:modified xsi:type="dcterms:W3CDTF">2022-05-09T10:41:27Z</dcterms:modified>
  <cp:revision>25</cp:revision>
  <dc:subject/>
  <dc:title>Bilton in Ainsty With Bickerton Parish Council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