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mbeddings/oleObject1.bin" ContentType="application/vnd.openxmlformats-officedocument.oleObject"/>
  <Override PartName="/word/theme/theme1.xml" ContentType="application/vnd.openxmlformats-officedocument.theme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Annual Meeting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in The White Swan Wighill on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Thursd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ay 12 May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1.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Parish Council 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Members of the public are welcome to submit questions or comments by email to the Parish Council.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Annual Reports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from the Chairman of the Parish Council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Responsible Financial Officer’s report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sz w:val="20"/>
                <w:szCs w:val="22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sz w:val="20"/>
                <w:szCs w:val="22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Election of Parish Council Officers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a)  Chairman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b)  Vice Chairman if required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The Annual Meeting will be followed by the Monthly Meeting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11 March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 xml:space="preserve">Matters Arising from  the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11 March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Highway Matters, if any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Crime statistics are now shown in </w:t>
            </w:r>
            <w:hyperlink r:id="rId2">
              <w:r>
                <w:rPr>
                  <w:rStyle w:val="InternetLink"/>
                  <w:rFonts w:cs="Calibri" w:ascii="Calibri" w:hAnsi="Calibri" w:asciiTheme="minorHAnsi" w:cstheme="minorHAnsi" w:hAnsiTheme="minorHAnsi"/>
                  <w:sz w:val="20"/>
                  <w:szCs w:val="20"/>
                </w:rPr>
                <w:t>www.police.uk</w:t>
              </w:r>
            </w:hyperlink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(by postcode)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Funds Received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£600.00 HBC Half Year Precept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Bank Balances at 30.04.22 were:-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NatWest Charitable Account  £576.09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by Internal Auditor on annual accounts of Parish Council</w:t>
            </w: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2"/>
                <w:u w:val="none"/>
              </w:rPr>
              <w:t xml:space="preserve"> (if available)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9.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Applications received &amp; to be determined if any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decision notifications received, if any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Planning Enforcement Issues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sz w:val="20"/>
                <w:szCs w:val="20"/>
                <w:u w:val="non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none"/>
              </w:rPr>
              <w:t>10.1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  <w:t>Jubilee Celebrations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Councillors’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Dates for future monthly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TBA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Website: www.wighill -pc.org.uk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type id="_x0000_tole_rId4" coordsize="21600,21600" o:spt="ole_rId4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4" type="_x0000_tole_rId4" style="width:126.75pt;height:36.75pt;mso-wrap-distance-right:0pt" filled="t" fillcolor="#FFFFFF" o:ole="">
            <v:imagedata r:id="rId5" o:title=""/>
          </v:shape>
          <o:OLEObject Type="Embed" ProgID="MSPhotoEd.3" ShapeID="ole_rId4" DrawAspect="Content" ObjectID="_471644089" r:id="rId4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yperlink" Target="mailto:wighillpc@hotmail.co.uk" TargetMode="External"/><Relationship Id="rId4" Type="http://schemas.openxmlformats.org/officeDocument/2006/relationships/oleObject" Target="embeddings/oleObject1.bin"/><Relationship Id="rId5" Type="http://schemas.openxmlformats.org/officeDocument/2006/relationships/image" Target="media/image1.wmf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C3994-2593-45B0-8256-EC50C3E6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Application>LibreOffice/7.3.1.3$Windows_X86_64 LibreOffice_project/a69ca51ded25f3eefd52d7bf9a5fad8c90b87951</Application>
  <AppVersion>15.0000</AppVersion>
  <Pages>1</Pages>
  <Words>226</Words>
  <Characters>1176</Characters>
  <CharactersWithSpaces>1350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2016-05-10T14:44:00Z</dcterms:created>
  <dc:creator>the grants</dc:creator>
  <dc:description/>
  <dc:language>en-GB</dc:language>
  <cp:lastModifiedBy/>
  <cp:lastPrinted>2019-05-18T09:16:07Z</cp:lastPrinted>
  <dcterms:modified xsi:type="dcterms:W3CDTF">2022-05-09T10:41:27Z</dcterms:modified>
  <cp:revision>25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