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7ADAA1" w14:textId="77777777" w:rsidR="00C939A8" w:rsidRPr="00C939A8" w:rsidRDefault="00C939A8" w:rsidP="00C939A8">
      <w:r w:rsidRPr="00C939A8">
        <w:rPr>
          <w:b/>
          <w:bCs/>
          <w:u w:val="single"/>
          <w:lang w:val="en-US"/>
        </w:rPr>
        <w:t>Oulton Parish Council’s submission at Deadline 6</w:t>
      </w:r>
    </w:p>
    <w:p w14:paraId="2E222BCE" w14:textId="77777777" w:rsidR="00C939A8" w:rsidRPr="00C939A8" w:rsidRDefault="00C939A8" w:rsidP="00C939A8">
      <w:r w:rsidRPr="00C939A8">
        <w:rPr>
          <w:lang w:val="en-US"/>
        </w:rPr>
        <w:t>VATTENFALL: Norfolk Vanguard</w:t>
      </w:r>
    </w:p>
    <w:p w14:paraId="6FF74517" w14:textId="77777777" w:rsidR="00C939A8" w:rsidRPr="00C939A8" w:rsidRDefault="00C939A8" w:rsidP="00C939A8">
      <w:r w:rsidRPr="00C939A8">
        <w:t>Since the last deadline, Oulton Parish Council (</w:t>
      </w:r>
      <w:proofErr w:type="spellStart"/>
      <w:r w:rsidRPr="00C939A8">
        <w:t>OPC</w:t>
      </w:r>
      <w:proofErr w:type="spellEnd"/>
      <w:r w:rsidRPr="00C939A8">
        <w:t>) has attended an Accompanied Site Inspection (</w:t>
      </w:r>
      <w:proofErr w:type="spellStart"/>
      <w:r w:rsidRPr="00C939A8">
        <w:t>ASI</w:t>
      </w:r>
      <w:proofErr w:type="spellEnd"/>
      <w:r w:rsidRPr="00C939A8">
        <w:t>) on March 25th, an Issue Specific Hearing on March 27</w:t>
      </w:r>
      <w:r w:rsidRPr="00C939A8">
        <w:rPr>
          <w:vertAlign w:val="superscript"/>
        </w:rPr>
        <w:t>th</w:t>
      </w:r>
      <w:r w:rsidRPr="00C939A8">
        <w:t xml:space="preserve"> and a Working Group meeting with the Applicant in Oulton, also on March 27</w:t>
      </w:r>
      <w:r w:rsidRPr="00C939A8">
        <w:rPr>
          <w:vertAlign w:val="superscript"/>
        </w:rPr>
        <w:t>th</w:t>
      </w:r>
      <w:r w:rsidRPr="00C939A8">
        <w:t>.</w:t>
      </w:r>
    </w:p>
    <w:p w14:paraId="7C227997" w14:textId="77777777" w:rsidR="00C939A8" w:rsidRPr="00C939A8" w:rsidRDefault="00C939A8" w:rsidP="00C939A8">
      <w:r w:rsidRPr="00C939A8">
        <w:rPr>
          <w:lang w:val="en-US"/>
        </w:rPr>
        <w:t> </w:t>
      </w:r>
      <w:r w:rsidRPr="00C939A8">
        <w:t xml:space="preserve">As a result, </w:t>
      </w:r>
      <w:proofErr w:type="spellStart"/>
      <w:r w:rsidRPr="00C939A8">
        <w:t>OPC</w:t>
      </w:r>
      <w:proofErr w:type="spellEnd"/>
      <w:r w:rsidRPr="00C939A8">
        <w:t xml:space="preserve"> would like to make the following points:</w:t>
      </w:r>
    </w:p>
    <w:p w14:paraId="519F87F8" w14:textId="77777777" w:rsidR="00C939A8" w:rsidRPr="00C939A8" w:rsidRDefault="00C939A8" w:rsidP="00C939A8">
      <w:r w:rsidRPr="00C939A8">
        <w:t xml:space="preserve">1. Because of time constraints during the </w:t>
      </w:r>
      <w:proofErr w:type="spellStart"/>
      <w:r w:rsidRPr="00C939A8">
        <w:t>ASI</w:t>
      </w:r>
      <w:proofErr w:type="spellEnd"/>
      <w:r w:rsidRPr="00C939A8">
        <w:t xml:space="preserve">, the Panel were unable to visit the whole length of Link 75 – the </w:t>
      </w:r>
      <w:proofErr w:type="spellStart"/>
      <w:r w:rsidRPr="00C939A8">
        <w:t>Blickling</w:t>
      </w:r>
      <w:proofErr w:type="spellEnd"/>
      <w:r w:rsidRPr="00C939A8">
        <w:t>/</w:t>
      </w:r>
      <w:proofErr w:type="spellStart"/>
      <w:r w:rsidRPr="00C939A8">
        <w:t>Saxthorpe</w:t>
      </w:r>
      <w:proofErr w:type="spellEnd"/>
      <w:r w:rsidRPr="00C939A8">
        <w:t xml:space="preserve"> road. </w:t>
      </w:r>
      <w:proofErr w:type="spellStart"/>
      <w:r w:rsidRPr="00C939A8">
        <w:t>OPC</w:t>
      </w:r>
      <w:proofErr w:type="spellEnd"/>
      <w:r w:rsidRPr="00C939A8">
        <w:t xml:space="preserve"> would like to suggest that, on another occasion, the Panel travel the whole length of Link 75 from Aylsham to </w:t>
      </w:r>
      <w:proofErr w:type="spellStart"/>
      <w:r w:rsidRPr="00C939A8">
        <w:t>Saxthorpe</w:t>
      </w:r>
      <w:proofErr w:type="spellEnd"/>
      <w:r w:rsidRPr="00C939A8">
        <w:t xml:space="preserve">, in order to observe at first </w:t>
      </w:r>
      <w:proofErr w:type="gramStart"/>
      <w:r w:rsidRPr="00C939A8">
        <w:t>hand</w:t>
      </w:r>
      <w:proofErr w:type="gramEnd"/>
      <w:r w:rsidRPr="00C939A8">
        <w:t xml:space="preserve"> the pinch points, narrow sections of roadway, right-angle bend and weak bridge. During the active construction period of the project, it is proposed that 72 additional HGV movements will occur daily along this highly unsuitable stretch of rural road. </w:t>
      </w:r>
    </w:p>
    <w:p w14:paraId="70302782" w14:textId="77777777" w:rsidR="00C939A8" w:rsidRPr="00C939A8" w:rsidRDefault="00C939A8" w:rsidP="00C939A8">
      <w:r w:rsidRPr="00C939A8">
        <w:t xml:space="preserve">2. During the </w:t>
      </w:r>
      <w:proofErr w:type="spellStart"/>
      <w:r w:rsidRPr="00C939A8">
        <w:t>ISH</w:t>
      </w:r>
      <w:proofErr w:type="spellEnd"/>
      <w:r w:rsidRPr="00C939A8">
        <w:t xml:space="preserve"> on March 27</w:t>
      </w:r>
      <w:r w:rsidRPr="00C939A8">
        <w:rPr>
          <w:vertAlign w:val="superscript"/>
        </w:rPr>
        <w:t>th</w:t>
      </w:r>
      <w:r w:rsidRPr="00C939A8">
        <w:t xml:space="preserve">, the </w:t>
      </w:r>
      <w:proofErr w:type="spellStart"/>
      <w:r w:rsidRPr="00C939A8">
        <w:t>ExA</w:t>
      </w:r>
      <w:proofErr w:type="spellEnd"/>
      <w:r w:rsidRPr="00C939A8">
        <w:t xml:space="preserve"> requested that the Applicant submit at Deadline 6 the </w:t>
      </w:r>
      <w:proofErr w:type="spellStart"/>
      <w:r w:rsidRPr="00C939A8">
        <w:t>VISSIM</w:t>
      </w:r>
      <w:proofErr w:type="spellEnd"/>
      <w:r w:rsidRPr="00C939A8">
        <w:t xml:space="preserve"> Appendix 8 – Main Construction Compound Access Strategy document that was submitted for the Hornsea Project Three (</w:t>
      </w:r>
      <w:proofErr w:type="spellStart"/>
      <w:r w:rsidRPr="00C939A8">
        <w:t>HOW3</w:t>
      </w:r>
      <w:proofErr w:type="spellEnd"/>
      <w:r w:rsidRPr="00C939A8">
        <w:t xml:space="preserve">) examination process. Although we are aware of already having raised some issues arising from this </w:t>
      </w:r>
      <w:proofErr w:type="spellStart"/>
      <w:r w:rsidRPr="00C939A8">
        <w:t>VISSIM</w:t>
      </w:r>
      <w:proofErr w:type="spellEnd"/>
      <w:r w:rsidRPr="00C939A8">
        <w:t xml:space="preserve"> exercise at an earlier deadline for Norfolk Vanguard (NV), we submit at Appendix 1 (attached below) a copy of our </w:t>
      </w:r>
      <w:r w:rsidRPr="00C939A8">
        <w:rPr>
          <w:i/>
          <w:iCs/>
        </w:rPr>
        <w:t>full</w:t>
      </w:r>
      <w:r w:rsidRPr="00C939A8">
        <w:t xml:space="preserve"> submission for Hornsea Project Three at their Deadline 7.</w:t>
      </w:r>
    </w:p>
    <w:p w14:paraId="02688E15" w14:textId="77777777" w:rsidR="00C939A8" w:rsidRPr="00C939A8" w:rsidRDefault="00C939A8" w:rsidP="00C939A8">
      <w:r w:rsidRPr="00C939A8">
        <w:t>2.1 We attach this document because it contains a detailed description of the inadequacies of the baseline data used to construct the modelling of the access road in the simulation, and the serious nature of the inaccuracies that flow from that. We are forced therefore to challenge the validity of the data and conclusions that Hornsea Project Three have chosen to extrapolate from that simulation.</w:t>
      </w:r>
    </w:p>
    <w:p w14:paraId="001F65D1" w14:textId="77777777" w:rsidR="00C939A8" w:rsidRPr="00C939A8" w:rsidRDefault="00C939A8" w:rsidP="00C939A8">
      <w:r w:rsidRPr="00C939A8">
        <w:t xml:space="preserve">2.2. </w:t>
      </w:r>
      <w:proofErr w:type="spellStart"/>
      <w:r w:rsidRPr="00C939A8">
        <w:t>OPC’s</w:t>
      </w:r>
      <w:proofErr w:type="spellEnd"/>
      <w:r w:rsidRPr="00C939A8">
        <w:t xml:space="preserve"> Hornsea Three submission at Deadline 7 also contains our analysis of the traffic implications of the Abnormal Indivisible Loads (</w:t>
      </w:r>
      <w:proofErr w:type="spellStart"/>
      <w:r w:rsidRPr="00C939A8">
        <w:t>AILs</w:t>
      </w:r>
      <w:proofErr w:type="spellEnd"/>
      <w:r w:rsidRPr="00C939A8">
        <w:t xml:space="preserve">) that will be generated by </w:t>
      </w:r>
      <w:proofErr w:type="spellStart"/>
      <w:r w:rsidRPr="00C939A8">
        <w:t>HOW3</w:t>
      </w:r>
      <w:proofErr w:type="spellEnd"/>
      <w:r w:rsidRPr="00C939A8">
        <w:t xml:space="preserve"> as their cable drums travel up and down the access route, shared with Norfolk Vanguard on Link 68. Although NV’s cable drums will be smaller, the relentless regularity of Hornsea Three’s competing AIL deliveries to their Oulton compound will have a major impact on the ability of Norfolk Vanguard to pass smoothly up and down the access route.</w:t>
      </w:r>
    </w:p>
    <w:p w14:paraId="4F91C085" w14:textId="77777777" w:rsidR="00C939A8" w:rsidRPr="00C939A8" w:rsidRDefault="00C939A8" w:rsidP="00C939A8">
      <w:r w:rsidRPr="00C939A8">
        <w:t xml:space="preserve">3.  In view of Action Point 9 from the </w:t>
      </w:r>
      <w:proofErr w:type="spellStart"/>
      <w:r w:rsidRPr="00C939A8">
        <w:t>ISH</w:t>
      </w:r>
      <w:proofErr w:type="spellEnd"/>
      <w:r w:rsidRPr="00C939A8">
        <w:t xml:space="preserve"> (“mitigation measures for noise and vibration for the Old Railway Gatehouse”), Appendix 1 may also be of interest to the </w:t>
      </w:r>
      <w:proofErr w:type="spellStart"/>
      <w:r w:rsidRPr="00C939A8">
        <w:t>ExA</w:t>
      </w:r>
      <w:proofErr w:type="spellEnd"/>
      <w:r w:rsidRPr="00C939A8">
        <w:t xml:space="preserve"> as it contains – at Section 2 – </w:t>
      </w:r>
      <w:proofErr w:type="spellStart"/>
      <w:r w:rsidRPr="00C939A8">
        <w:t>OPC’s</w:t>
      </w:r>
      <w:proofErr w:type="spellEnd"/>
      <w:r w:rsidRPr="00C939A8">
        <w:t xml:space="preserve"> comments on </w:t>
      </w:r>
      <w:proofErr w:type="spellStart"/>
      <w:r w:rsidRPr="00C939A8">
        <w:t>HOW3’s</w:t>
      </w:r>
      <w:proofErr w:type="spellEnd"/>
      <w:r w:rsidRPr="00C939A8">
        <w:t xml:space="preserve"> Noise and Vibration Assessment at the Old Railway Gatehouse. Cross-reference is made to the comments on this issue by the Planning Inspector in 2014, when dismissing the Appeal for an AD.</w:t>
      </w:r>
    </w:p>
    <w:p w14:paraId="259384A1" w14:textId="77777777" w:rsidR="00C939A8" w:rsidRPr="00C939A8" w:rsidRDefault="00C939A8" w:rsidP="00C939A8">
      <w:r w:rsidRPr="00C939A8">
        <w:t xml:space="preserve">3.1 </w:t>
      </w:r>
      <w:proofErr w:type="spellStart"/>
      <w:r w:rsidRPr="00C939A8">
        <w:t>OPC</w:t>
      </w:r>
      <w:proofErr w:type="spellEnd"/>
      <w:r w:rsidRPr="00C939A8">
        <w:t xml:space="preserve"> is unaware of any independent noise and vibration assessment carried out by NV and queries whether it is safe or reasonable to rely on another project’s flawed assessments.</w:t>
      </w:r>
    </w:p>
    <w:p w14:paraId="2753E7A9" w14:textId="77777777" w:rsidR="00C939A8" w:rsidRPr="00C939A8" w:rsidRDefault="00C939A8" w:rsidP="00C939A8">
      <w:r w:rsidRPr="00C939A8">
        <w:t xml:space="preserve">4. The Parish Council is similarly concerned about the apparent lack of an air quality assessment. Neither project has seen fit to carry out such an assessment for the residents of the Old Railway Gatehouse, who will be severely impacted by HGV particulate emissions for the entire duration of both projects </w:t>
      </w:r>
      <w:r w:rsidRPr="00C939A8">
        <w:rPr>
          <w:b/>
          <w:bCs/>
        </w:rPr>
        <w:t>– with the anticipated cumulative HGV traffic increase estimated between 487% and 548% by the two project teams</w:t>
      </w:r>
      <w:r w:rsidRPr="00C939A8">
        <w:t>.</w:t>
      </w:r>
    </w:p>
    <w:p w14:paraId="58EB09B2" w14:textId="77777777" w:rsidR="00C939A8" w:rsidRPr="00C939A8" w:rsidRDefault="00C939A8" w:rsidP="00C939A8">
      <w:r w:rsidRPr="00C939A8">
        <w:lastRenderedPageBreak/>
        <w:t xml:space="preserve">4.1 </w:t>
      </w:r>
      <w:proofErr w:type="spellStart"/>
      <w:r w:rsidRPr="00C939A8">
        <w:t>OPC</w:t>
      </w:r>
      <w:proofErr w:type="spellEnd"/>
      <w:r w:rsidRPr="00C939A8">
        <w:t xml:space="preserve"> raised the point at the </w:t>
      </w:r>
      <w:proofErr w:type="spellStart"/>
      <w:r w:rsidRPr="00C939A8">
        <w:t>ISH</w:t>
      </w:r>
      <w:proofErr w:type="spellEnd"/>
      <w:r w:rsidRPr="00C939A8">
        <w:t xml:space="preserve"> on 27</w:t>
      </w:r>
      <w:r w:rsidRPr="00C939A8">
        <w:rPr>
          <w:vertAlign w:val="superscript"/>
        </w:rPr>
        <w:t>th</w:t>
      </w:r>
      <w:r w:rsidRPr="00C939A8">
        <w:t xml:space="preserve"> March 2019 that an air quality assessment had </w:t>
      </w:r>
      <w:r w:rsidRPr="00C939A8">
        <w:rPr>
          <w:u w:val="single"/>
        </w:rPr>
        <w:t>not</w:t>
      </w:r>
      <w:r w:rsidRPr="00C939A8">
        <w:t xml:space="preserve"> been carried out for LINK 68. The applicant replied that this </w:t>
      </w:r>
      <w:r w:rsidRPr="00C939A8">
        <w:rPr>
          <w:i/>
          <w:iCs/>
        </w:rPr>
        <w:t>had</w:t>
      </w:r>
      <w:r w:rsidRPr="00C939A8">
        <w:t xml:space="preserve"> been carried out and detailed in the cumulative impact assessment, which was submitted at Deadline 5.</w:t>
      </w:r>
    </w:p>
    <w:p w14:paraId="4BDFE08F" w14:textId="77777777" w:rsidR="00C939A8" w:rsidRPr="00C939A8" w:rsidRDefault="00C939A8" w:rsidP="00C939A8">
      <w:proofErr w:type="spellStart"/>
      <w:r w:rsidRPr="00C939A8">
        <w:t>OPC</w:t>
      </w:r>
      <w:proofErr w:type="spellEnd"/>
      <w:r w:rsidRPr="00C939A8">
        <w:t xml:space="preserve"> would like to point out that </w:t>
      </w:r>
      <w:r w:rsidRPr="00C939A8">
        <w:rPr>
          <w:i/>
          <w:iCs/>
        </w:rPr>
        <w:t xml:space="preserve">LINK 68 has been omitted </w:t>
      </w:r>
      <w:r w:rsidRPr="00C939A8">
        <w:t>and did not feature either in previous air quality assessments or in the updated CIA for deadline 5. If we are mistaken, then we seek clarification from the Applicant and request that they direct us to the appropriate documentation.</w:t>
      </w:r>
    </w:p>
    <w:p w14:paraId="66B6A131" w14:textId="77777777" w:rsidR="00C939A8" w:rsidRPr="00C939A8" w:rsidRDefault="00C939A8" w:rsidP="00C939A8">
      <w:r w:rsidRPr="00C939A8">
        <w:t>4.2 The data for the updated CIA was based upon the earlier air quality assessments, as stated in the latest CIA deadline 5: -</w:t>
      </w:r>
    </w:p>
    <w:p w14:paraId="0752CD70" w14:textId="77777777" w:rsidR="00C939A8" w:rsidRPr="00C939A8" w:rsidRDefault="00C939A8" w:rsidP="00C939A8">
      <w:r w:rsidRPr="00C939A8">
        <w:rPr>
          <w:i/>
          <w:iCs/>
          <w:lang w:val="en-US"/>
        </w:rPr>
        <w:t xml:space="preserve">“The methodology for the assessment was as presented in the Norfolk Vanguard Environmental Statement. Traffic associated with Hornsea Project Three has been included in the ‘with project’ scenario, to consider the overall cumulative impacts that may be experienced at receptors should the peak construction periods of both projects occur concurrently. Cumulative traffic flows have been considered on the road links shared by both projects. </w:t>
      </w:r>
      <w:r w:rsidRPr="00C939A8">
        <w:rPr>
          <w:i/>
          <w:iCs/>
          <w:u w:val="single"/>
          <w:lang w:val="en-US"/>
        </w:rPr>
        <w:t>Impacts have been considered at sensitive receptors identified in the original assessment presented in Environmental Statement Chapter 26 Air Quality</w:t>
      </w:r>
      <w:r w:rsidRPr="00C939A8">
        <w:rPr>
          <w:i/>
          <w:iCs/>
          <w:lang w:val="en-US"/>
        </w:rPr>
        <w:t xml:space="preserve">.” </w:t>
      </w:r>
      <w:r w:rsidRPr="00C939A8">
        <w:rPr>
          <w:lang w:val="en-US"/>
        </w:rPr>
        <w:t>(our emphasis)</w:t>
      </w:r>
    </w:p>
    <w:p w14:paraId="0EA0061A" w14:textId="77777777" w:rsidR="00C939A8" w:rsidRPr="00C939A8" w:rsidRDefault="00C939A8" w:rsidP="00C939A8">
      <w:r w:rsidRPr="00C939A8">
        <w:t xml:space="preserve">4.3 The nearest receptor in the assessments referred to above, and in the current CIA was </w:t>
      </w:r>
      <w:proofErr w:type="spellStart"/>
      <w:r w:rsidRPr="00C939A8">
        <w:rPr>
          <w:u w:val="single"/>
        </w:rPr>
        <w:t>R79</w:t>
      </w:r>
      <w:proofErr w:type="spellEnd"/>
      <w:r w:rsidRPr="00C939A8">
        <w:t xml:space="preserve">, which is on the </w:t>
      </w:r>
      <w:proofErr w:type="spellStart"/>
      <w:r w:rsidRPr="00C939A8">
        <w:t>B1149</w:t>
      </w:r>
      <w:proofErr w:type="spellEnd"/>
      <w:r w:rsidRPr="00C939A8">
        <w:t xml:space="preserve"> (Holt Road).  The Street, Oulton - including The Old Railway Gatehouse - </w:t>
      </w:r>
      <w:r w:rsidRPr="00C939A8">
        <w:rPr>
          <w:i/>
          <w:iCs/>
        </w:rPr>
        <w:t>has not been assessed</w:t>
      </w:r>
      <w:r w:rsidRPr="00C939A8">
        <w:t>. It would be assumed that an air quality assessment should have been carried out at The Old Railway Gatehouse as a sensitive receptor, as there would be the cumulative impact of 214 HGVs daily and the property is within only 2 or 3 metres of the highway.</w:t>
      </w:r>
    </w:p>
    <w:p w14:paraId="2C16C0B4" w14:textId="77777777" w:rsidR="00C939A8" w:rsidRPr="00C939A8" w:rsidRDefault="00C939A8" w:rsidP="00C939A8">
      <w:r w:rsidRPr="00C939A8">
        <w:t xml:space="preserve">4.4 The criteria used by </w:t>
      </w:r>
      <w:proofErr w:type="spellStart"/>
      <w:r w:rsidRPr="00C939A8">
        <w:t>HOW3</w:t>
      </w:r>
      <w:proofErr w:type="spellEnd"/>
      <w:r w:rsidRPr="00C939A8">
        <w:t xml:space="preserve"> for judging the necessity for assessment of air quality at a specific site was the </w:t>
      </w:r>
      <w:proofErr w:type="spellStart"/>
      <w:r w:rsidRPr="00C939A8">
        <w:t>IAQM</w:t>
      </w:r>
      <w:proofErr w:type="spellEnd"/>
      <w:r w:rsidRPr="00C939A8">
        <w:t xml:space="preserve"> guidance (</w:t>
      </w:r>
      <w:proofErr w:type="spellStart"/>
      <w:r w:rsidRPr="00C939A8">
        <w:t>IAQM</w:t>
      </w:r>
      <w:proofErr w:type="spellEnd"/>
      <w:r w:rsidRPr="00C939A8">
        <w:t xml:space="preserve">, 2014).  This states that a detailed assessment is required where there are human receptors within </w:t>
      </w:r>
      <w:proofErr w:type="spellStart"/>
      <w:r w:rsidRPr="00C939A8">
        <w:t>350m</w:t>
      </w:r>
      <w:proofErr w:type="spellEnd"/>
      <w:r w:rsidRPr="00C939A8">
        <w:t xml:space="preserve"> of the site boundary and/or within </w:t>
      </w:r>
      <w:proofErr w:type="spellStart"/>
      <w:r w:rsidRPr="00C939A8">
        <w:t>50m</w:t>
      </w:r>
      <w:proofErr w:type="spellEnd"/>
      <w:r w:rsidRPr="00C939A8">
        <w:t xml:space="preserve"> of the route(s) used by construction vehicles on the public highway, up to </w:t>
      </w:r>
      <w:proofErr w:type="spellStart"/>
      <w:r w:rsidRPr="00C939A8">
        <w:t>500m</w:t>
      </w:r>
      <w:proofErr w:type="spellEnd"/>
      <w:r w:rsidRPr="00C939A8">
        <w:t xml:space="preserve"> from the site entrance(s).</w:t>
      </w:r>
    </w:p>
    <w:p w14:paraId="7FEB8823" w14:textId="77777777" w:rsidR="00C939A8" w:rsidRPr="00C939A8" w:rsidRDefault="00C939A8" w:rsidP="00C939A8">
      <w:r w:rsidRPr="00C939A8">
        <w:t xml:space="preserve">The Old Railway Gatehouse qualifies for a “detailed assessment” of air quality when judged by these criteria, but was not so assessed by </w:t>
      </w:r>
      <w:proofErr w:type="spellStart"/>
      <w:r w:rsidRPr="00C939A8">
        <w:t>HOW3</w:t>
      </w:r>
      <w:proofErr w:type="spellEnd"/>
      <w:r w:rsidRPr="00C939A8">
        <w:t>.</w:t>
      </w:r>
    </w:p>
    <w:p w14:paraId="09D2A340" w14:textId="77777777" w:rsidR="00C939A8" w:rsidRPr="00C939A8" w:rsidRDefault="00C939A8" w:rsidP="00C939A8">
      <w:r w:rsidRPr="00C939A8">
        <w:t xml:space="preserve">4.5 The Old Railway Gatehouse has been assessed by </w:t>
      </w:r>
      <w:proofErr w:type="spellStart"/>
      <w:r w:rsidRPr="00C939A8">
        <w:t>HOW3</w:t>
      </w:r>
      <w:proofErr w:type="spellEnd"/>
      <w:r w:rsidRPr="00C939A8">
        <w:rPr>
          <w:b/>
          <w:bCs/>
        </w:rPr>
        <w:t xml:space="preserve"> </w:t>
      </w:r>
      <w:r w:rsidRPr="00C939A8">
        <w:t>(</w:t>
      </w:r>
      <w:r w:rsidRPr="00C939A8">
        <w:rPr>
          <w:b/>
          <w:bCs/>
        </w:rPr>
        <w:t>though not by NV</w:t>
      </w:r>
      <w:r w:rsidRPr="00C939A8">
        <w:t xml:space="preserve">) </w:t>
      </w:r>
      <w:r w:rsidRPr="00C939A8">
        <w:rPr>
          <w:i/>
          <w:iCs/>
        </w:rPr>
        <w:t>for noise and vibration</w:t>
      </w:r>
      <w:r w:rsidRPr="00C939A8">
        <w:t xml:space="preserve"> due to road traffic increases, especially HGVs. As a result of that noise and vibration assessment, a road intervention scheme has been proposed as mitigation to reduce potential noise impacts. However, it should also have been necessary to assess </w:t>
      </w:r>
      <w:r w:rsidRPr="00C939A8">
        <w:rPr>
          <w:i/>
          <w:iCs/>
        </w:rPr>
        <w:t>air quality</w:t>
      </w:r>
      <w:r w:rsidRPr="00C939A8">
        <w:t xml:space="preserve"> at this property, given the close proximity of the house to the road, and the increase in proposed HGVs.</w:t>
      </w:r>
    </w:p>
    <w:p w14:paraId="70CD7D87" w14:textId="77777777" w:rsidR="00C939A8" w:rsidRPr="00C939A8" w:rsidRDefault="00C939A8" w:rsidP="00C939A8">
      <w:proofErr w:type="spellStart"/>
      <w:r w:rsidRPr="00C939A8">
        <w:t>OPC</w:t>
      </w:r>
      <w:proofErr w:type="spellEnd"/>
      <w:r w:rsidRPr="00C939A8">
        <w:t xml:space="preserve"> would maintain that it is unacceptable for a developer to consider that, because of the road intervention scheme introduced to mitigate </w:t>
      </w:r>
      <w:r w:rsidRPr="00C939A8">
        <w:rPr>
          <w:i/>
          <w:iCs/>
        </w:rPr>
        <w:t xml:space="preserve">noise and vibration </w:t>
      </w:r>
      <w:r w:rsidRPr="00C939A8">
        <w:t xml:space="preserve">effects at the Gatehouse, this should somehow obviate the need for an </w:t>
      </w:r>
      <w:r w:rsidRPr="00C939A8">
        <w:rPr>
          <w:i/>
          <w:iCs/>
        </w:rPr>
        <w:t>air quality assessment</w:t>
      </w:r>
      <w:r w:rsidRPr="00C939A8">
        <w:t xml:space="preserve"> at the same time.  </w:t>
      </w:r>
      <w:r w:rsidRPr="00C939A8">
        <w:rPr>
          <w:i/>
          <w:iCs/>
        </w:rPr>
        <w:t xml:space="preserve">The two issues are </w:t>
      </w:r>
      <w:r w:rsidRPr="00C939A8">
        <w:rPr>
          <w:b/>
          <w:bCs/>
          <w:i/>
          <w:iCs/>
        </w:rPr>
        <w:t>entirely separate</w:t>
      </w:r>
      <w:r w:rsidRPr="00C939A8">
        <w:rPr>
          <w:i/>
          <w:iCs/>
        </w:rPr>
        <w:t>, and the level of emissions caused by the increase in all traffic will need to be evaluated and mitigated for separately</w:t>
      </w:r>
      <w:r w:rsidRPr="00C939A8">
        <w:t>.</w:t>
      </w:r>
    </w:p>
    <w:p w14:paraId="1655957D" w14:textId="77777777" w:rsidR="00C939A8" w:rsidRPr="00C939A8" w:rsidRDefault="00C939A8" w:rsidP="00C939A8">
      <w:r w:rsidRPr="00C939A8">
        <w:t xml:space="preserve">4.6 In conclusion, given that </w:t>
      </w:r>
      <w:proofErr w:type="spellStart"/>
      <w:r w:rsidRPr="00C939A8">
        <w:t>HOW3</w:t>
      </w:r>
      <w:proofErr w:type="spellEnd"/>
      <w:r w:rsidRPr="00C939A8">
        <w:t xml:space="preserve"> did not assess the Gatehouse for air quality, and that the Examination process for Hornsea Three has now closed, </w:t>
      </w:r>
      <w:r w:rsidRPr="00C939A8">
        <w:rPr>
          <w:i/>
          <w:iCs/>
        </w:rPr>
        <w:t>with this matter unresolved</w:t>
      </w:r>
      <w:r w:rsidRPr="00C939A8">
        <w:t xml:space="preserve">, </w:t>
      </w:r>
      <w:proofErr w:type="spellStart"/>
      <w:r w:rsidRPr="00C939A8">
        <w:t>OPC</w:t>
      </w:r>
      <w:proofErr w:type="spellEnd"/>
      <w:r w:rsidRPr="00C939A8">
        <w:t xml:space="preserve"> calls upon Vattenfall to carry out a cumulative air quality assessment for the Old Railway Gatehouse, as a matter of urgency.</w:t>
      </w:r>
    </w:p>
    <w:p w14:paraId="6C54902F" w14:textId="77777777" w:rsidR="00C939A8" w:rsidRPr="00C939A8" w:rsidRDefault="00C939A8" w:rsidP="00C939A8">
      <w:r w:rsidRPr="00C939A8">
        <w:t xml:space="preserve">5. Oulton Parish Council welcomes assurances, given both at the </w:t>
      </w:r>
      <w:proofErr w:type="spellStart"/>
      <w:r w:rsidRPr="00C939A8">
        <w:t>ISH</w:t>
      </w:r>
      <w:proofErr w:type="spellEnd"/>
      <w:r w:rsidRPr="00C939A8">
        <w:t xml:space="preserve"> and at the Working Group meeting later that day, that the Applicant has now decided to adopt, in its entirety, the Traffic </w:t>
      </w:r>
      <w:r w:rsidRPr="00C939A8">
        <w:lastRenderedPageBreak/>
        <w:t xml:space="preserve">Management Plan evolved by Hornsea Project Three for Link </w:t>
      </w:r>
      <w:proofErr w:type="gramStart"/>
      <w:r w:rsidRPr="00C939A8">
        <w:t>68  -</w:t>
      </w:r>
      <w:proofErr w:type="gramEnd"/>
      <w:r w:rsidRPr="00C939A8">
        <w:t xml:space="preserve">  NV’s shared access to its Cable Logistics Area and </w:t>
      </w:r>
      <w:proofErr w:type="spellStart"/>
      <w:r w:rsidRPr="00C939A8">
        <w:t>MA7</w:t>
      </w:r>
      <w:proofErr w:type="spellEnd"/>
      <w:r w:rsidRPr="00C939A8">
        <w:t>.</w:t>
      </w:r>
    </w:p>
    <w:p w14:paraId="032C48A0" w14:textId="77777777" w:rsidR="00C939A8" w:rsidRPr="00C939A8" w:rsidRDefault="00C939A8" w:rsidP="00C939A8">
      <w:r w:rsidRPr="00C939A8">
        <w:t xml:space="preserve">This information is documented in Table 1.23 (p. 34) of the Cumulative Impact Assessment: “Oulton – Proposed Highway Mitigation Scheme”. The various measures are itemized there (e.g. 8 passing bays, using </w:t>
      </w:r>
      <w:proofErr w:type="spellStart"/>
      <w:r w:rsidRPr="00C939A8">
        <w:t>Grasscrete</w:t>
      </w:r>
      <w:proofErr w:type="spellEnd"/>
      <w:r w:rsidRPr="00C939A8">
        <w:t xml:space="preserve">…) but </w:t>
      </w:r>
      <w:proofErr w:type="spellStart"/>
      <w:r w:rsidRPr="00C939A8">
        <w:t>OPC</w:t>
      </w:r>
      <w:proofErr w:type="spellEnd"/>
      <w:r w:rsidRPr="00C939A8">
        <w:t xml:space="preserve"> notes that this table is merely a verbal list.  </w:t>
      </w:r>
    </w:p>
    <w:p w14:paraId="54EAC4D1" w14:textId="77777777" w:rsidR="00C939A8" w:rsidRPr="00C939A8" w:rsidRDefault="00C939A8" w:rsidP="00C939A8">
      <w:r w:rsidRPr="00C939A8">
        <w:t xml:space="preserve">The Applicant seems to be relying heavily on the assessment work and earlier detailed planning carried out by </w:t>
      </w:r>
      <w:proofErr w:type="spellStart"/>
      <w:r w:rsidRPr="00C939A8">
        <w:t>HOW3</w:t>
      </w:r>
      <w:proofErr w:type="spellEnd"/>
      <w:r w:rsidRPr="00C939A8">
        <w:t xml:space="preserve"> – at least in relation to the mitigation and alterations to the roadway along the southern section of Oulton Street.</w:t>
      </w:r>
    </w:p>
    <w:p w14:paraId="4D8D6397" w14:textId="77777777" w:rsidR="00C939A8" w:rsidRPr="00C939A8" w:rsidRDefault="00C939A8" w:rsidP="00C939A8">
      <w:proofErr w:type="spellStart"/>
      <w:r w:rsidRPr="00C939A8">
        <w:rPr>
          <w:lang w:val="en-US"/>
        </w:rPr>
        <w:t>OPC</w:t>
      </w:r>
      <w:proofErr w:type="spellEnd"/>
      <w:r w:rsidRPr="00C939A8">
        <w:rPr>
          <w:lang w:val="en-US"/>
        </w:rPr>
        <w:t xml:space="preserve"> remains concerned about the apparent lack of independent production </w:t>
      </w:r>
      <w:r w:rsidRPr="00C939A8">
        <w:rPr>
          <w:i/>
          <w:iCs/>
          <w:lang w:val="en-US"/>
        </w:rPr>
        <w:t>by Vattenfall</w:t>
      </w:r>
      <w:r w:rsidRPr="00C939A8">
        <w:rPr>
          <w:lang w:val="en-US"/>
        </w:rPr>
        <w:t xml:space="preserve"> of any detailed technical drawings of the highway intervention scheme, and seeks clarification as to exactly the degree of “cooperation” that is being envisaged over some sort of future “sharing” of detailed </w:t>
      </w:r>
      <w:bookmarkStart w:id="0" w:name="_GoBack"/>
      <w:bookmarkEnd w:id="0"/>
      <w:r w:rsidRPr="00C939A8">
        <w:rPr>
          <w:lang w:val="en-US"/>
        </w:rPr>
        <w:t>construction plans.</w:t>
      </w:r>
    </w:p>
    <w:p w14:paraId="44326448" w14:textId="77777777" w:rsidR="00C939A8" w:rsidRPr="00C939A8" w:rsidRDefault="00C939A8" w:rsidP="00C939A8">
      <w:r w:rsidRPr="00C939A8">
        <w:t xml:space="preserve">This is vital in the event that the NV project proceeds in isolation or before </w:t>
      </w:r>
      <w:proofErr w:type="spellStart"/>
      <w:r w:rsidRPr="00C939A8">
        <w:t>HOW3</w:t>
      </w:r>
      <w:proofErr w:type="spellEnd"/>
      <w:r w:rsidRPr="00C939A8">
        <w:t xml:space="preserve"> as such information would be crucial in providing contractors with sufficient information to tender and complete the works required.</w:t>
      </w:r>
    </w:p>
    <w:p w14:paraId="5C3E027C" w14:textId="77777777" w:rsidR="00C939A8" w:rsidRPr="00C939A8" w:rsidRDefault="00C939A8" w:rsidP="00C939A8">
      <w:r w:rsidRPr="00C939A8">
        <w:rPr>
          <w:b/>
          <w:bCs/>
          <w:lang w:val="en-US"/>
        </w:rPr>
        <w:t>Appendix 1.</w:t>
      </w:r>
    </w:p>
    <w:p w14:paraId="51F23134" w14:textId="77777777" w:rsidR="00C939A8" w:rsidRPr="00C939A8" w:rsidRDefault="00C939A8" w:rsidP="00C939A8">
      <w:proofErr w:type="spellStart"/>
      <w:r w:rsidRPr="00C939A8">
        <w:rPr>
          <w:b/>
          <w:bCs/>
        </w:rPr>
        <w:t>OPC</w:t>
      </w:r>
      <w:proofErr w:type="spellEnd"/>
      <w:r w:rsidRPr="00C939A8">
        <w:rPr>
          <w:b/>
          <w:bCs/>
        </w:rPr>
        <w:t xml:space="preserve"> </w:t>
      </w:r>
      <w:proofErr w:type="spellStart"/>
      <w:r w:rsidRPr="00C939A8">
        <w:rPr>
          <w:b/>
          <w:bCs/>
        </w:rPr>
        <w:t>Orsted</w:t>
      </w:r>
      <w:proofErr w:type="spellEnd"/>
      <w:r w:rsidRPr="00C939A8">
        <w:rPr>
          <w:b/>
          <w:bCs/>
        </w:rPr>
        <w:t xml:space="preserve"> Deadline 7 submission</w:t>
      </w:r>
    </w:p>
    <w:p w14:paraId="53566FC8" w14:textId="77777777" w:rsidR="00C939A8" w:rsidRPr="00C939A8" w:rsidRDefault="00C939A8" w:rsidP="00C939A8"/>
    <w:p w14:paraId="360B27F8" w14:textId="77777777" w:rsidR="00C939A8" w:rsidRPr="00C939A8" w:rsidRDefault="00C939A8" w:rsidP="00C939A8"/>
    <w:p w14:paraId="6509268A" w14:textId="77777777" w:rsidR="00C939A8" w:rsidRPr="00C939A8" w:rsidRDefault="00C939A8" w:rsidP="00C939A8">
      <w:r w:rsidRPr="00C939A8">
        <w:rPr>
          <w:lang w:val="en-US"/>
        </w:rPr>
        <w:t xml:space="preserve">Paul </w:t>
      </w:r>
      <w:proofErr w:type="spellStart"/>
      <w:r w:rsidRPr="00C939A8">
        <w:rPr>
          <w:lang w:val="en-US"/>
        </w:rPr>
        <w:t>Killingback</w:t>
      </w:r>
      <w:proofErr w:type="spellEnd"/>
    </w:p>
    <w:p w14:paraId="2B1866FB" w14:textId="77777777" w:rsidR="00C939A8" w:rsidRPr="00C939A8" w:rsidRDefault="00C939A8" w:rsidP="00C939A8">
      <w:r w:rsidRPr="00C939A8">
        <w:rPr>
          <w:lang w:val="en-US"/>
        </w:rPr>
        <w:t>Chair</w:t>
      </w:r>
    </w:p>
    <w:p w14:paraId="623385C5" w14:textId="77777777" w:rsidR="00C939A8" w:rsidRPr="00C939A8" w:rsidRDefault="00C939A8" w:rsidP="00C939A8">
      <w:r w:rsidRPr="00C939A8">
        <w:rPr>
          <w:lang w:val="en-US"/>
        </w:rPr>
        <w:t>Oulton Parish Council</w:t>
      </w:r>
    </w:p>
    <w:p w14:paraId="7EEB2591" w14:textId="77777777" w:rsidR="000B2834" w:rsidRDefault="000B2834"/>
    <w:sectPr w:rsidR="000B283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39A8"/>
    <w:rsid w:val="000B2834"/>
    <w:rsid w:val="00C939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19EB54"/>
  <w15:chartTrackingRefBased/>
  <w15:docId w15:val="{E6EB5D2D-0046-448C-8838-59F6D0BC3E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97106721">
      <w:bodyDiv w:val="1"/>
      <w:marLeft w:val="0"/>
      <w:marRight w:val="0"/>
      <w:marTop w:val="0"/>
      <w:marBottom w:val="0"/>
      <w:divBdr>
        <w:top w:val="none" w:sz="0" w:space="0" w:color="auto"/>
        <w:left w:val="none" w:sz="0" w:space="0" w:color="auto"/>
        <w:bottom w:val="none" w:sz="0" w:space="0" w:color="auto"/>
        <w:right w:val="none" w:sz="0" w:space="0" w:color="auto"/>
      </w:divBdr>
      <w:divsChild>
        <w:div w:id="743768503">
          <w:marLeft w:val="0"/>
          <w:marRight w:val="0"/>
          <w:marTop w:val="0"/>
          <w:marBottom w:val="0"/>
          <w:divBdr>
            <w:top w:val="none" w:sz="0" w:space="0" w:color="auto"/>
            <w:left w:val="none" w:sz="0" w:space="0" w:color="auto"/>
            <w:bottom w:val="none" w:sz="0" w:space="0" w:color="auto"/>
            <w:right w:val="none" w:sz="0" w:space="0" w:color="auto"/>
          </w:divBdr>
          <w:divsChild>
            <w:div w:id="717243484">
              <w:marLeft w:val="0"/>
              <w:marRight w:val="0"/>
              <w:marTop w:val="0"/>
              <w:marBottom w:val="0"/>
              <w:divBdr>
                <w:top w:val="none" w:sz="0" w:space="0" w:color="auto"/>
                <w:left w:val="none" w:sz="0" w:space="0" w:color="auto"/>
                <w:bottom w:val="none" w:sz="0" w:space="0" w:color="auto"/>
                <w:right w:val="none" w:sz="0" w:space="0" w:color="auto"/>
              </w:divBdr>
              <w:divsChild>
                <w:div w:id="40884591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90081865">
                      <w:marLeft w:val="0"/>
                      <w:marRight w:val="0"/>
                      <w:marTop w:val="0"/>
                      <w:marBottom w:val="0"/>
                      <w:divBdr>
                        <w:top w:val="none" w:sz="0" w:space="0" w:color="auto"/>
                        <w:left w:val="none" w:sz="0" w:space="0" w:color="auto"/>
                        <w:bottom w:val="none" w:sz="0" w:space="0" w:color="auto"/>
                        <w:right w:val="none" w:sz="0" w:space="0" w:color="auto"/>
                      </w:divBdr>
                      <w:divsChild>
                        <w:div w:id="819427104">
                          <w:marLeft w:val="0"/>
                          <w:marRight w:val="0"/>
                          <w:marTop w:val="0"/>
                          <w:marBottom w:val="0"/>
                          <w:divBdr>
                            <w:top w:val="none" w:sz="0" w:space="0" w:color="auto"/>
                            <w:left w:val="none" w:sz="0" w:space="0" w:color="auto"/>
                            <w:bottom w:val="none" w:sz="0" w:space="0" w:color="auto"/>
                            <w:right w:val="none" w:sz="0" w:space="0" w:color="auto"/>
                          </w:divBdr>
                          <w:divsChild>
                            <w:div w:id="696470658">
                              <w:marLeft w:val="0"/>
                              <w:marRight w:val="0"/>
                              <w:marTop w:val="0"/>
                              <w:marBottom w:val="0"/>
                              <w:divBdr>
                                <w:top w:val="none" w:sz="0" w:space="0" w:color="auto"/>
                                <w:left w:val="none" w:sz="0" w:space="0" w:color="auto"/>
                                <w:bottom w:val="none" w:sz="0" w:space="0" w:color="auto"/>
                                <w:right w:val="none" w:sz="0" w:space="0" w:color="auto"/>
                              </w:divBdr>
                              <w:divsChild>
                                <w:div w:id="176622412">
                                  <w:marLeft w:val="0"/>
                                  <w:marRight w:val="0"/>
                                  <w:marTop w:val="0"/>
                                  <w:marBottom w:val="0"/>
                                  <w:divBdr>
                                    <w:top w:val="none" w:sz="0" w:space="0" w:color="auto"/>
                                    <w:left w:val="none" w:sz="0" w:space="0" w:color="auto"/>
                                    <w:bottom w:val="none" w:sz="0" w:space="0" w:color="auto"/>
                                    <w:right w:val="none" w:sz="0" w:space="0" w:color="auto"/>
                                  </w:divBdr>
                                </w:div>
                                <w:div w:id="1638954611">
                                  <w:marLeft w:val="0"/>
                                  <w:marRight w:val="0"/>
                                  <w:marTop w:val="0"/>
                                  <w:marBottom w:val="0"/>
                                  <w:divBdr>
                                    <w:top w:val="none" w:sz="0" w:space="0" w:color="auto"/>
                                    <w:left w:val="none" w:sz="0" w:space="0" w:color="auto"/>
                                    <w:bottom w:val="none" w:sz="0" w:space="0" w:color="auto"/>
                                    <w:right w:val="none" w:sz="0" w:space="0" w:color="auto"/>
                                  </w:divBdr>
                                </w:div>
                                <w:div w:id="905653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6245541">
          <w:marLeft w:val="0"/>
          <w:marRight w:val="0"/>
          <w:marTop w:val="0"/>
          <w:marBottom w:val="0"/>
          <w:divBdr>
            <w:top w:val="none" w:sz="0" w:space="0" w:color="auto"/>
            <w:left w:val="none" w:sz="0" w:space="0" w:color="auto"/>
            <w:bottom w:val="none" w:sz="0" w:space="0" w:color="auto"/>
            <w:right w:val="none" w:sz="0" w:space="0" w:color="auto"/>
          </w:divBdr>
          <w:divsChild>
            <w:div w:id="880745724">
              <w:marLeft w:val="0"/>
              <w:marRight w:val="0"/>
              <w:marTop w:val="0"/>
              <w:marBottom w:val="0"/>
              <w:divBdr>
                <w:top w:val="none" w:sz="0" w:space="0" w:color="auto"/>
                <w:left w:val="none" w:sz="0" w:space="0" w:color="auto"/>
                <w:bottom w:val="none" w:sz="0" w:space="0" w:color="auto"/>
                <w:right w:val="none" w:sz="0" w:space="0" w:color="auto"/>
              </w:divBdr>
              <w:divsChild>
                <w:div w:id="7593275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49791560">
                      <w:marLeft w:val="0"/>
                      <w:marRight w:val="0"/>
                      <w:marTop w:val="0"/>
                      <w:marBottom w:val="0"/>
                      <w:divBdr>
                        <w:top w:val="none" w:sz="0" w:space="0" w:color="auto"/>
                        <w:left w:val="none" w:sz="0" w:space="0" w:color="auto"/>
                        <w:bottom w:val="none" w:sz="0" w:space="0" w:color="auto"/>
                        <w:right w:val="none" w:sz="0" w:space="0" w:color="auto"/>
                      </w:divBdr>
                      <w:divsChild>
                        <w:div w:id="1571574847">
                          <w:marLeft w:val="0"/>
                          <w:marRight w:val="0"/>
                          <w:marTop w:val="0"/>
                          <w:marBottom w:val="0"/>
                          <w:divBdr>
                            <w:top w:val="none" w:sz="0" w:space="0" w:color="auto"/>
                            <w:left w:val="none" w:sz="0" w:space="0" w:color="auto"/>
                            <w:bottom w:val="none" w:sz="0" w:space="0" w:color="auto"/>
                            <w:right w:val="none" w:sz="0" w:space="0" w:color="auto"/>
                          </w:divBdr>
                          <w:divsChild>
                            <w:div w:id="991984434">
                              <w:marLeft w:val="0"/>
                              <w:marRight w:val="0"/>
                              <w:marTop w:val="0"/>
                              <w:marBottom w:val="0"/>
                              <w:divBdr>
                                <w:top w:val="none" w:sz="0" w:space="0" w:color="auto"/>
                                <w:left w:val="none" w:sz="0" w:space="0" w:color="auto"/>
                                <w:bottom w:val="none" w:sz="0" w:space="0" w:color="auto"/>
                                <w:right w:val="none" w:sz="0" w:space="0" w:color="auto"/>
                              </w:divBdr>
                              <w:divsChild>
                                <w:div w:id="1504972346">
                                  <w:marLeft w:val="0"/>
                                  <w:marRight w:val="0"/>
                                  <w:marTop w:val="0"/>
                                  <w:marBottom w:val="0"/>
                                  <w:divBdr>
                                    <w:top w:val="none" w:sz="0" w:space="0" w:color="auto"/>
                                    <w:left w:val="none" w:sz="0" w:space="0" w:color="auto"/>
                                    <w:bottom w:val="none" w:sz="0" w:space="0" w:color="auto"/>
                                    <w:right w:val="none" w:sz="0" w:space="0" w:color="auto"/>
                                  </w:divBdr>
                                </w:div>
                                <w:div w:id="1190489886">
                                  <w:marLeft w:val="0"/>
                                  <w:marRight w:val="0"/>
                                  <w:marTop w:val="0"/>
                                  <w:marBottom w:val="0"/>
                                  <w:divBdr>
                                    <w:top w:val="none" w:sz="0" w:space="0" w:color="auto"/>
                                    <w:left w:val="none" w:sz="0" w:space="0" w:color="auto"/>
                                    <w:bottom w:val="none" w:sz="0" w:space="0" w:color="auto"/>
                                    <w:right w:val="none" w:sz="0" w:space="0" w:color="auto"/>
                                  </w:divBdr>
                                </w:div>
                                <w:div w:id="2031755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1237</Words>
  <Characters>7052</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Oulton Council</dc:creator>
  <cp:keywords/>
  <dc:description/>
  <cp:lastModifiedBy>Oulton Council</cp:lastModifiedBy>
  <cp:revision>1</cp:revision>
  <dcterms:created xsi:type="dcterms:W3CDTF">2019-04-05T14:49:00Z</dcterms:created>
  <dcterms:modified xsi:type="dcterms:W3CDTF">2019-04-05T14:51:00Z</dcterms:modified>
</cp:coreProperties>
</file>