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F61D3" w14:textId="5B68316F" w:rsidR="00491E55" w:rsidRDefault="00491E55" w:rsidP="00491E55">
      <w:pPr>
        <w:spacing w:after="0" w:line="240" w:lineRule="auto"/>
        <w:jc w:val="center"/>
        <w:rPr>
          <w:rFonts w:eastAsia="Times New Roman" w:cs="Arial"/>
          <w:b/>
          <w:szCs w:val="21"/>
        </w:rPr>
      </w:pPr>
      <w:r w:rsidRPr="00491E55">
        <w:rPr>
          <w:rFonts w:eastAsia="Times New Roman" w:cs="Arial"/>
          <w:b/>
          <w:sz w:val="24"/>
          <w:szCs w:val="24"/>
        </w:rPr>
        <w:t xml:space="preserve">Name of Smaller authority: </w:t>
      </w:r>
      <w:r w:rsidR="00761B61">
        <w:rPr>
          <w:rFonts w:eastAsia="Times New Roman" w:cs="Arial"/>
          <w:b/>
          <w:sz w:val="24"/>
          <w:szCs w:val="24"/>
        </w:rPr>
        <w:t>Thruxton</w:t>
      </w:r>
      <w:r w:rsidR="000725B2">
        <w:rPr>
          <w:rFonts w:eastAsia="Times New Roman" w:cs="Arial"/>
          <w:b/>
          <w:sz w:val="24"/>
          <w:szCs w:val="24"/>
        </w:rPr>
        <w:t xml:space="preserve"> Parish Council</w:t>
      </w:r>
    </w:p>
    <w:p w14:paraId="5EE8E286" w14:textId="77777777" w:rsidR="00491E55" w:rsidRDefault="00491E55" w:rsidP="00491E55">
      <w:pPr>
        <w:overflowPunct w:val="0"/>
        <w:autoSpaceDE w:val="0"/>
        <w:autoSpaceDN w:val="0"/>
        <w:adjustRightInd w:val="0"/>
        <w:spacing w:after="120" w:line="240" w:lineRule="auto"/>
        <w:ind w:left="1418" w:right="1627"/>
        <w:jc w:val="center"/>
        <w:textAlignment w:val="baseline"/>
        <w:rPr>
          <w:rFonts w:eastAsia="Times New Roman" w:cs="Arial"/>
          <w:b/>
          <w:sz w:val="24"/>
          <w:szCs w:val="24"/>
        </w:rPr>
      </w:pPr>
      <w:r>
        <w:rPr>
          <w:rFonts w:eastAsia="Times New Roman" w:cs="Arial"/>
          <w:b/>
          <w:sz w:val="24"/>
          <w:szCs w:val="24"/>
        </w:rPr>
        <w:t>NOTICE OF PUBLIC RIGHTS AND PUBLICATION OF UNAUDITED ANNUAL GOVERNANCE &amp; ACCOUNTABILITY RETURN</w:t>
      </w:r>
    </w:p>
    <w:p w14:paraId="274706B9" w14:textId="565B5F1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4E54EB">
        <w:rPr>
          <w:rFonts w:eastAsia="Times New Roman" w:cs="Arial"/>
          <w:b/>
          <w:szCs w:val="21"/>
        </w:rPr>
        <w:t>4</w:t>
      </w:r>
    </w:p>
    <w:p w14:paraId="6AD9AB17" w14:textId="77777777" w:rsidR="00491E55" w:rsidRDefault="00491E55" w:rsidP="00491E55">
      <w:pPr>
        <w:overflowPunct w:val="0"/>
        <w:autoSpaceDE w:val="0"/>
        <w:autoSpaceDN w:val="0"/>
        <w:adjustRightInd w:val="0"/>
        <w:spacing w:after="0" w:line="240" w:lineRule="auto"/>
        <w:textAlignment w:val="baseline"/>
        <w:rPr>
          <w:rFonts w:eastAsia="Times New Roman" w:cs="Arial"/>
          <w:szCs w:val="21"/>
        </w:rPr>
      </w:pPr>
    </w:p>
    <w:p w14:paraId="3B8580ED"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26 and 27 </w:t>
      </w:r>
    </w:p>
    <w:p w14:paraId="0BAFC969"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The Accounts and Audit Regulations 2015 (SI 2015/234)</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0725B2" w14:paraId="1B2239CF" w14:textId="77777777" w:rsidTr="000725B2">
        <w:tc>
          <w:tcPr>
            <w:tcW w:w="9776" w:type="dxa"/>
            <w:tcBorders>
              <w:top w:val="single" w:sz="4" w:space="0" w:color="000000"/>
              <w:left w:val="single" w:sz="4" w:space="0" w:color="000000"/>
              <w:bottom w:val="single" w:sz="4" w:space="0" w:color="000000"/>
              <w:right w:val="single" w:sz="4" w:space="0" w:color="000000"/>
            </w:tcBorders>
            <w:hideMark/>
          </w:tcPr>
          <w:p w14:paraId="71CE754B" w14:textId="77777777" w:rsidR="000725B2" w:rsidRDefault="000725B2">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r>
      <w:tr w:rsidR="000725B2" w14:paraId="6743C815" w14:textId="77777777" w:rsidTr="000725B2">
        <w:trPr>
          <w:trHeight w:val="11263"/>
        </w:trPr>
        <w:tc>
          <w:tcPr>
            <w:tcW w:w="9776" w:type="dxa"/>
            <w:tcBorders>
              <w:top w:val="single" w:sz="4" w:space="0" w:color="000000"/>
              <w:left w:val="single" w:sz="4" w:space="0" w:color="000000"/>
              <w:bottom w:val="single" w:sz="4" w:space="0" w:color="000000"/>
              <w:right w:val="single" w:sz="4" w:space="0" w:color="000000"/>
            </w:tcBorders>
          </w:tcPr>
          <w:p w14:paraId="0B106C68" w14:textId="77777777" w:rsidR="000725B2" w:rsidRDefault="000725B2">
            <w:pPr>
              <w:overflowPunct w:val="0"/>
              <w:autoSpaceDE w:val="0"/>
              <w:autoSpaceDN w:val="0"/>
              <w:adjustRightInd w:val="0"/>
              <w:spacing w:after="0" w:line="240" w:lineRule="auto"/>
              <w:textAlignment w:val="baseline"/>
              <w:rPr>
                <w:rFonts w:eastAsia="Times New Roman" w:cs="Arial"/>
                <w:b/>
                <w:sz w:val="18"/>
                <w:szCs w:val="18"/>
              </w:rPr>
            </w:pPr>
          </w:p>
          <w:p w14:paraId="101B79B9" w14:textId="77777777" w:rsidR="000725B2" w:rsidRDefault="000725B2">
            <w:pPr>
              <w:overflowPunct w:val="0"/>
              <w:autoSpaceDE w:val="0"/>
              <w:autoSpaceDN w:val="0"/>
              <w:adjustRightInd w:val="0"/>
              <w:spacing w:after="0" w:line="240" w:lineRule="auto"/>
              <w:textAlignment w:val="baseline"/>
              <w:rPr>
                <w:rFonts w:eastAsia="Times New Roman" w:cs="Arial"/>
                <w:b/>
                <w:sz w:val="18"/>
                <w:szCs w:val="18"/>
              </w:rPr>
            </w:pPr>
          </w:p>
          <w:p w14:paraId="09195A91" w14:textId="0717A1A8" w:rsidR="000725B2" w:rsidRDefault="000725B2">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 30/06/2024</w:t>
            </w:r>
          </w:p>
          <w:p w14:paraId="2CB43489" w14:textId="77777777" w:rsidR="000725B2" w:rsidRDefault="000725B2">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authority’s Annual Governance and Accountability Return (AGAR) needs to be reviewed by an external auditor appointed by Smaller Authorities’ Audit Appointments Ltd.  The unaudited AGAR has been published with this notice. As it has yet to be reviewed by the appointed auditor, it is subject to change as a result of that review. </w:t>
            </w:r>
          </w:p>
          <w:p w14:paraId="185026AA" w14:textId="7FD4FB13" w:rsidR="000725B2" w:rsidRDefault="000725B2">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accounting records for the financial year to which the audit relates and all books, deeds, contracts, bills, vouchers, receipts and other documents relating to those records must be made available for inspection by any person interested. For the year ended 31 March 2024, these documents will be available on reasonable notice by application to:</w:t>
            </w:r>
          </w:p>
          <w:p w14:paraId="55E818C1" w14:textId="77777777" w:rsidR="000725B2" w:rsidRDefault="000725B2">
            <w:pPr>
              <w:overflowPunct w:val="0"/>
              <w:autoSpaceDE w:val="0"/>
              <w:autoSpaceDN w:val="0"/>
              <w:adjustRightInd w:val="0"/>
              <w:spacing w:after="0" w:line="240" w:lineRule="auto"/>
              <w:textAlignment w:val="baseline"/>
              <w:rPr>
                <w:rFonts w:eastAsia="Times New Roman" w:cs="Arial"/>
                <w:b/>
                <w:sz w:val="18"/>
                <w:szCs w:val="18"/>
              </w:rPr>
            </w:pPr>
          </w:p>
          <w:p w14:paraId="35E373AA" w14:textId="5E3BFA13" w:rsidR="000725B2" w:rsidRDefault="000725B2" w:rsidP="000725B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t>Heather Bourner, Clerk to Broughton Parish Council, email clerk@</w:t>
            </w:r>
            <w:r w:rsidR="00761B61">
              <w:rPr>
                <w:rFonts w:eastAsia="Times New Roman" w:cs="Arial"/>
                <w:sz w:val="18"/>
                <w:szCs w:val="18"/>
              </w:rPr>
              <w:t>thruxtonparishcouncil.com</w:t>
            </w:r>
          </w:p>
          <w:p w14:paraId="71D90610" w14:textId="77777777" w:rsidR="000725B2" w:rsidRDefault="000725B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DCA94B1" w14:textId="18EF8E09" w:rsidR="000725B2" w:rsidRDefault="000725B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commencing on 01/07/2024 </w:t>
            </w:r>
          </w:p>
          <w:p w14:paraId="4FB70DF6" w14:textId="77777777" w:rsidR="000725B2" w:rsidRDefault="000725B2">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3C9F7108" w14:textId="77777777" w:rsidR="000725B2" w:rsidRDefault="000725B2">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4BC01181" w14:textId="2369470E" w:rsidR="000725B2" w:rsidRDefault="000725B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and ending on 09/08/2024 </w:t>
            </w:r>
          </w:p>
          <w:p w14:paraId="226C5449" w14:textId="77777777" w:rsidR="000725B2" w:rsidRDefault="000725B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0EA46DE" w14:textId="77777777" w:rsidR="000725B2" w:rsidRDefault="000725B2">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26AD7E07" w14:textId="77777777" w:rsidR="000725B2" w:rsidRDefault="000725B2">
            <w:pPr>
              <w:overflowPunct w:val="0"/>
              <w:autoSpaceDE w:val="0"/>
              <w:autoSpaceDN w:val="0"/>
              <w:adjustRightInd w:val="0"/>
              <w:spacing w:after="0" w:line="240" w:lineRule="auto"/>
              <w:textAlignment w:val="baseline"/>
              <w:rPr>
                <w:rFonts w:eastAsia="Times New Roman" w:cs="Arial"/>
                <w:b/>
                <w:sz w:val="18"/>
                <w:szCs w:val="18"/>
              </w:rPr>
            </w:pPr>
          </w:p>
          <w:p w14:paraId="68C8A20A" w14:textId="77777777" w:rsidR="000725B2" w:rsidRDefault="000725B2" w:rsidP="00A90CE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14:paraId="73FD4F1E" w14:textId="77777777" w:rsidR="000725B2" w:rsidRDefault="000725B2" w:rsidP="00A90CE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57D12AE8" w14:textId="77777777" w:rsidR="000725B2" w:rsidRDefault="000725B2">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67ED9C" w14:textId="77777777" w:rsidR="000725B2" w:rsidRDefault="000725B2">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44133FA8" w14:textId="77777777" w:rsidR="000725B2" w:rsidRDefault="000725B2">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317DDC89" w14:textId="77777777" w:rsidR="000725B2" w:rsidRDefault="000725B2">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subject to review by the appointed auditor under the provisions of the Local Audit and Accountability Act 2014, the Accounts and Audit Regulations 2015 and the NAO’s Code of Audit Practice 2015.  The appointed auditor is:</w:t>
            </w:r>
          </w:p>
          <w:p w14:paraId="448238B4" w14:textId="77777777" w:rsidR="000725B2" w:rsidRDefault="000725B2">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058E13F" w14:textId="77777777" w:rsidR="000725B2" w:rsidRDefault="000725B2"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7CC606C0" w14:textId="77777777" w:rsidR="000725B2" w:rsidRDefault="000725B2"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53FDDDEC" w14:textId="77777777" w:rsidR="000725B2" w:rsidRDefault="000725B2"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4D378F69" w14:textId="77777777" w:rsidR="000725B2" w:rsidRDefault="000725B2"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67857F77" w14:textId="77777777" w:rsidR="000725B2" w:rsidRDefault="000725B2"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0777EDA6" w14:textId="77777777" w:rsidR="000725B2" w:rsidRDefault="000725B2"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1EE49E9F" w14:textId="77777777" w:rsidR="000725B2" w:rsidRDefault="000725B2"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sym w:font="Wingdings" w:char="F02A"/>
            </w:r>
            <w:r>
              <w:rPr>
                <w:rFonts w:eastAsia="Times New Roman" w:cs="Arial"/>
                <w:color w:val="000000" w:themeColor="text1"/>
                <w:sz w:val="18"/>
                <w:szCs w:val="18"/>
              </w:rPr>
              <w:t xml:space="preserve"> councilaudits@bdo.co.uk</w:t>
            </w:r>
          </w:p>
          <w:p w14:paraId="3A09F163" w14:textId="77777777" w:rsidR="000725B2" w:rsidRDefault="000725B2">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A7E39CF" w14:textId="60135A5C" w:rsidR="000725B2" w:rsidRDefault="000725B2">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5. This announcement is made by Heather Bourner</w:t>
            </w:r>
          </w:p>
          <w:p w14:paraId="477C81AE" w14:textId="77777777" w:rsidR="000725B2" w:rsidRDefault="000725B2">
            <w:pPr>
              <w:overflowPunct w:val="0"/>
              <w:autoSpaceDE w:val="0"/>
              <w:autoSpaceDN w:val="0"/>
              <w:adjustRightInd w:val="0"/>
              <w:spacing w:after="0" w:line="240" w:lineRule="auto"/>
              <w:textAlignment w:val="baseline"/>
              <w:rPr>
                <w:rFonts w:eastAsia="Times New Roman" w:cs="Arial"/>
                <w:b/>
                <w:sz w:val="20"/>
                <w:szCs w:val="20"/>
              </w:rPr>
            </w:pPr>
          </w:p>
        </w:tc>
      </w:tr>
    </w:tbl>
    <w:p w14:paraId="2E5FC07F" w14:textId="77777777" w:rsidR="00491E55" w:rsidRDefault="00491E55" w:rsidP="00491E55">
      <w:pPr>
        <w:jc w:val="left"/>
      </w:pPr>
    </w:p>
    <w:p w14:paraId="2A688D13"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 ACCOUNTS: A SUMMARY OF YOUR RIGHTS</w:t>
      </w:r>
    </w:p>
    <w:p w14:paraId="07F8C994"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p>
    <w:p w14:paraId="6E59E4AA"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09A64CEA"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p>
    <w:p w14:paraId="4BE169E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21A9766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sz w:val="20"/>
          <w:szCs w:val="20"/>
        </w:rPr>
      </w:pPr>
    </w:p>
    <w:p w14:paraId="7D30F874"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w:t>
      </w:r>
      <w:hyperlink r:id="rId5"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6"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AB87792" w14:textId="77777777" w:rsidR="00491E55" w:rsidRDefault="00491E55" w:rsidP="00491E55">
      <w:pPr>
        <w:spacing w:line="240" w:lineRule="auto"/>
        <w:rPr>
          <w:rFonts w:eastAsia="Times New Roman" w:cs="Arial"/>
          <w:sz w:val="20"/>
          <w:szCs w:val="20"/>
        </w:rPr>
      </w:pPr>
      <w:r>
        <w:rPr>
          <w:rFonts w:eastAsia="Times New Roman" w:cs="Arial"/>
          <w:sz w:val="20"/>
          <w:szCs w:val="20"/>
        </w:rPr>
        <w:t>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14:paraId="71CFF89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528005C1"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14699BC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288D809"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6D4AF74" w14:textId="6B3F3048"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30 working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 working day period must include a common period of inspection during which all smaller authorities’ accounting records are available to inspect. This will be </w:t>
      </w:r>
      <w:r w:rsidR="004E54EB">
        <w:rPr>
          <w:rFonts w:eastAsia="Times New Roman" w:cs="Arial"/>
          <w:sz w:val="20"/>
          <w:szCs w:val="20"/>
        </w:rPr>
        <w:t>1</w:t>
      </w:r>
      <w:r>
        <w:rPr>
          <w:rFonts w:eastAsia="Times New Roman" w:cs="Arial"/>
          <w:sz w:val="20"/>
          <w:szCs w:val="20"/>
        </w:rPr>
        <w:t>-1</w:t>
      </w:r>
      <w:r w:rsidR="004E54EB">
        <w:rPr>
          <w:rFonts w:eastAsia="Times New Roman" w:cs="Arial"/>
          <w:sz w:val="20"/>
          <w:szCs w:val="20"/>
        </w:rPr>
        <w:t>2</w:t>
      </w:r>
      <w:r>
        <w:rPr>
          <w:rFonts w:eastAsia="Times New Roman" w:cs="Arial"/>
          <w:sz w:val="20"/>
          <w:szCs w:val="20"/>
        </w:rPr>
        <w:t xml:space="preserve"> July 202</w:t>
      </w:r>
      <w:r w:rsidR="004E54EB">
        <w:rPr>
          <w:rFonts w:eastAsia="Times New Roman" w:cs="Arial"/>
          <w:sz w:val="20"/>
          <w:szCs w:val="20"/>
        </w:rPr>
        <w:t>4</w:t>
      </w:r>
      <w:r>
        <w:rPr>
          <w:rFonts w:eastAsia="Times New Roman" w:cs="Arial"/>
          <w:sz w:val="20"/>
          <w:szCs w:val="20"/>
        </w:rPr>
        <w:t xml:space="preserve"> for 202</w:t>
      </w:r>
      <w:r w:rsidR="004E54EB">
        <w:rPr>
          <w:rFonts w:eastAsia="Times New Roman" w:cs="Arial"/>
          <w:sz w:val="20"/>
          <w:szCs w:val="20"/>
        </w:rPr>
        <w:t>3</w:t>
      </w:r>
      <w:r>
        <w:rPr>
          <w:rFonts w:eastAsia="Times New Roman" w:cs="Arial"/>
          <w:sz w:val="20"/>
          <w:szCs w:val="20"/>
        </w:rPr>
        <w:t>-2</w:t>
      </w:r>
      <w:r w:rsidR="004E54EB">
        <w:rPr>
          <w:rFonts w:eastAsia="Times New Roman" w:cs="Arial"/>
          <w:sz w:val="20"/>
          <w:szCs w:val="20"/>
        </w:rPr>
        <w:t>4</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685BDB57"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26FA8F85"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75609EE8"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p>
    <w:p w14:paraId="16BD0FF6" w14:textId="77777777" w:rsidR="00491E55" w:rsidRDefault="00491E55" w:rsidP="00491E55">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6E1A1693"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79E0E6CE"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44037222"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533E619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1B328C2A"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7D37E479" w14:textId="77777777" w:rsidR="00491E55" w:rsidRDefault="00491E55" w:rsidP="00491E55">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6444DF28" w14:textId="77777777" w:rsidR="00491E55" w:rsidRDefault="00491E55" w:rsidP="00491E55">
      <w:pPr>
        <w:spacing w:after="0" w:line="240" w:lineRule="auto"/>
        <w:rPr>
          <w:rFonts w:eastAsia="Times New Roman" w:cs="Arial"/>
          <w:sz w:val="20"/>
          <w:szCs w:val="20"/>
        </w:rPr>
      </w:pPr>
    </w:p>
    <w:p w14:paraId="4131DC45" w14:textId="77777777" w:rsidR="00491E55" w:rsidRDefault="00491E55" w:rsidP="00491E55">
      <w:pPr>
        <w:pStyle w:val="ListParagraph"/>
        <w:numPr>
          <w:ilvl w:val="0"/>
          <w:numId w:val="1"/>
        </w:numPr>
        <w:rPr>
          <w:sz w:val="20"/>
        </w:rPr>
      </w:pPr>
      <w:r>
        <w:rPr>
          <w:sz w:val="20"/>
        </w:rPr>
        <w:t>confirmation that you are an elector in the smaller authority’s area;</w:t>
      </w:r>
    </w:p>
    <w:p w14:paraId="30DC1BA2" w14:textId="77777777" w:rsidR="00491E55" w:rsidRDefault="00491E55" w:rsidP="00491E55">
      <w:pPr>
        <w:pStyle w:val="ListParagraph"/>
        <w:numPr>
          <w:ilvl w:val="0"/>
          <w:numId w:val="1"/>
        </w:numPr>
        <w:rPr>
          <w:sz w:val="20"/>
        </w:rPr>
      </w:pPr>
      <w:r>
        <w:rPr>
          <w:sz w:val="20"/>
        </w:rPr>
        <w:t>why you are objecting to the accounts and the facts on which you rely;</w:t>
      </w:r>
    </w:p>
    <w:p w14:paraId="071CE428" w14:textId="77777777" w:rsidR="00491E55" w:rsidRDefault="00491E55" w:rsidP="00491E55">
      <w:pPr>
        <w:pStyle w:val="ListParagraph"/>
        <w:numPr>
          <w:ilvl w:val="0"/>
          <w:numId w:val="1"/>
        </w:numPr>
        <w:rPr>
          <w:sz w:val="20"/>
        </w:rPr>
      </w:pPr>
      <w:r>
        <w:rPr>
          <w:sz w:val="20"/>
        </w:rPr>
        <w:t>details of any item in the accounts that you think is unlawful; and</w:t>
      </w:r>
    </w:p>
    <w:p w14:paraId="7A697EE3" w14:textId="77777777" w:rsidR="00491E55" w:rsidRDefault="00491E55" w:rsidP="00491E55">
      <w:pPr>
        <w:pStyle w:val="ListParagraph"/>
        <w:numPr>
          <w:ilvl w:val="0"/>
          <w:numId w:val="1"/>
        </w:numPr>
        <w:rPr>
          <w:sz w:val="20"/>
        </w:rPr>
      </w:pPr>
      <w:r>
        <w:rPr>
          <w:sz w:val="20"/>
        </w:rPr>
        <w:t>details of any matter about which you think the external auditor should make a public interest report.</w:t>
      </w:r>
    </w:p>
    <w:p w14:paraId="3C35B8AF" w14:textId="77777777" w:rsidR="00491E55" w:rsidRDefault="00491E55" w:rsidP="00491E55">
      <w:pPr>
        <w:spacing w:after="0" w:line="240" w:lineRule="auto"/>
        <w:rPr>
          <w:rFonts w:eastAsia="Times New Roman" w:cs="Arial"/>
          <w:sz w:val="20"/>
          <w:szCs w:val="20"/>
        </w:rPr>
      </w:pPr>
    </w:p>
    <w:p w14:paraId="73FAF2E7" w14:textId="77777777" w:rsidR="00491E55" w:rsidRDefault="00491E55" w:rsidP="00491E55">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7"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7D45863E"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6F3C025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C31B8C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A89FADD"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69CB0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491E55" w14:paraId="3846B782" w14:textId="77777777" w:rsidTr="00491E55">
        <w:tc>
          <w:tcPr>
            <w:tcW w:w="4390" w:type="dxa"/>
            <w:tcBorders>
              <w:top w:val="single" w:sz="4" w:space="0" w:color="000000"/>
              <w:left w:val="single" w:sz="4" w:space="0" w:color="000000"/>
              <w:bottom w:val="single" w:sz="4" w:space="0" w:color="000000"/>
              <w:right w:val="single" w:sz="4" w:space="0" w:color="000000"/>
            </w:tcBorders>
            <w:vAlign w:val="center"/>
            <w:hideMark/>
          </w:tcPr>
          <w:p w14:paraId="379E7DB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8"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564AD6B0"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p w14:paraId="101AF0A9"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auditor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748F4B3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tc>
      </w:tr>
    </w:tbl>
    <w:p w14:paraId="0BFAC761" w14:textId="77777777" w:rsidR="00491E55" w:rsidRDefault="00491E55" w:rsidP="00491E55">
      <w:pPr>
        <w:spacing w:line="240" w:lineRule="auto"/>
        <w:jc w:val="left"/>
      </w:pPr>
    </w:p>
    <w:p w14:paraId="4AB62E80" w14:textId="77777777" w:rsidR="00DA7CA9" w:rsidRDefault="00DA7CA9"/>
    <w:sectPr w:rsidR="00DA7CA9" w:rsidSect="009011D2">
      <w:pgSz w:w="11906" w:h="16838"/>
      <w:pgMar w:top="1135"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0998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55"/>
    <w:rsid w:val="00014B1B"/>
    <w:rsid w:val="000725B2"/>
    <w:rsid w:val="002F6862"/>
    <w:rsid w:val="0046302A"/>
    <w:rsid w:val="00491E55"/>
    <w:rsid w:val="004E54EB"/>
    <w:rsid w:val="00761B61"/>
    <w:rsid w:val="00800F0D"/>
    <w:rsid w:val="009011D2"/>
    <w:rsid w:val="00A4744B"/>
    <w:rsid w:val="00DA7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09AF"/>
  <w15:chartTrackingRefBased/>
  <w15:docId w15:val="{EF800D86-AA5F-4824-81B1-9B22DE3D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55"/>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1E55"/>
    <w:rPr>
      <w:color w:val="0563C1" w:themeColor="hyperlink"/>
      <w:u w:val="single"/>
    </w:rPr>
  </w:style>
  <w:style w:type="paragraph" w:styleId="ListParagraph">
    <w:name w:val="List Paragraph"/>
    <w:basedOn w:val="Normal"/>
    <w:uiPriority w:val="34"/>
    <w:qFormat/>
    <w:rsid w:val="00491E55"/>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87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kf-l.com/wp-content/uploads/2020/09/Council-accounts-a-guide-to-your-rights.pdf"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5" Type="http://schemas.openxmlformats.org/officeDocument/2006/relationships/hyperlink" Target="http://www.legislation.gov.uk/ukpga/2014/2/cont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1687</Words>
  <Characters>9621</Characters>
  <Application>Microsoft Office Word</Application>
  <DocSecurity>0</DocSecurity>
  <Lines>80</Lines>
  <Paragraphs>22</Paragraphs>
  <ScaleCrop>false</ScaleCrop>
  <Company/>
  <LinksUpToDate>false</LinksUpToDate>
  <CharactersWithSpaces>11286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Heather Bourner</cp:lastModifiedBy>
  <cp:revision>3</cp:revision>
  <dcterms:created xsi:type="dcterms:W3CDTF">2024-04-19T11:12:00Z</dcterms:created>
  <dcterms:modified xsi:type="dcterms:W3CDTF">2024-04-19T11:13:00Z</dcterms:modified>
</cp:coreProperties>
</file>