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815AD" w14:textId="77777777" w:rsidR="0075289E" w:rsidRPr="00627A55" w:rsidRDefault="0075289E" w:rsidP="0075289E">
      <w:pPr>
        <w:spacing w:before="100" w:beforeAutospacing="1" w:after="100" w:afterAutospacing="1" w:line="240" w:lineRule="auto"/>
        <w:jc w:val="center"/>
        <w:rPr>
          <w:rFonts w:ascii="Arial" w:eastAsiaTheme="minorEastAsia" w:hAnsi="Arial" w:cs="Times New Roman"/>
          <w:sz w:val="56"/>
          <w:szCs w:val="56"/>
        </w:rPr>
      </w:pPr>
      <w:r w:rsidRPr="00627A55">
        <w:rPr>
          <w:rFonts w:ascii="Arial" w:eastAsiaTheme="minorEastAsia" w:hAnsi="Arial" w:cs="Times New Roman"/>
          <w:sz w:val="56"/>
          <w:szCs w:val="56"/>
        </w:rPr>
        <w:t>Blickling Parish Council</w:t>
      </w:r>
    </w:p>
    <w:p w14:paraId="68545B3F" w14:textId="77777777" w:rsidR="0075289E" w:rsidRPr="0075289E" w:rsidRDefault="0075289E" w:rsidP="0075289E">
      <w:pPr>
        <w:spacing w:after="0" w:line="240" w:lineRule="auto"/>
        <w:jc w:val="center"/>
        <w:rPr>
          <w:rFonts w:ascii="Calibri" w:eastAsiaTheme="minorEastAsia" w:hAnsi="Calibri" w:cs="Times New Roman"/>
          <w:b/>
          <w:bCs/>
          <w:sz w:val="28"/>
          <w:szCs w:val="28"/>
        </w:rPr>
      </w:pPr>
      <w:r w:rsidRPr="0075289E">
        <w:rPr>
          <w:rFonts w:ascii="Calibri" w:eastAsiaTheme="minorEastAsia" w:hAnsi="Calibri" w:cs="Times New Roman"/>
          <w:b/>
          <w:bCs/>
          <w:sz w:val="28"/>
          <w:szCs w:val="28"/>
        </w:rPr>
        <w:t xml:space="preserve">MINUTES OF THE MEETING OF BLICKLING PARISH COUNCIL HELD </w:t>
      </w:r>
    </w:p>
    <w:p w14:paraId="073D7215" w14:textId="1079CAC3" w:rsidR="0075289E" w:rsidRPr="0075289E" w:rsidRDefault="0075289E" w:rsidP="0075289E">
      <w:pPr>
        <w:spacing w:after="0" w:line="240" w:lineRule="auto"/>
        <w:jc w:val="center"/>
        <w:rPr>
          <w:rFonts w:ascii="Calibri" w:eastAsiaTheme="minorEastAsia" w:hAnsi="Calibri" w:cs="Times New Roman"/>
          <w:b/>
          <w:bCs/>
          <w:sz w:val="28"/>
          <w:szCs w:val="28"/>
        </w:rPr>
      </w:pPr>
      <w:r w:rsidRPr="0075289E">
        <w:rPr>
          <w:rFonts w:ascii="Calibri" w:eastAsiaTheme="minorEastAsia" w:hAnsi="Calibri" w:cs="Times New Roman"/>
          <w:b/>
          <w:bCs/>
          <w:sz w:val="28"/>
          <w:szCs w:val="28"/>
        </w:rPr>
        <w:t xml:space="preserve">At 7.30pm on Monday November </w:t>
      </w:r>
      <w:r w:rsidRPr="0075289E">
        <w:rPr>
          <w:rFonts w:ascii="Calibri" w:eastAsiaTheme="minorEastAsia" w:hAnsi="Calibri" w:cs="Times New Roman"/>
          <w:b/>
          <w:bCs/>
          <w:sz w:val="28"/>
          <w:szCs w:val="28"/>
        </w:rPr>
        <w:t>23</w:t>
      </w:r>
      <w:r w:rsidRPr="0075289E">
        <w:rPr>
          <w:rFonts w:ascii="Calibri" w:eastAsiaTheme="minorEastAsia" w:hAnsi="Calibri" w:cs="Times New Roman"/>
          <w:b/>
          <w:bCs/>
          <w:sz w:val="28"/>
          <w:szCs w:val="28"/>
          <w:vertAlign w:val="superscript"/>
        </w:rPr>
        <w:t>rd</w:t>
      </w:r>
      <w:r w:rsidRPr="0075289E">
        <w:rPr>
          <w:rFonts w:ascii="Calibri" w:eastAsiaTheme="minorEastAsia" w:hAnsi="Calibri" w:cs="Times New Roman"/>
          <w:b/>
          <w:bCs/>
          <w:sz w:val="28"/>
          <w:szCs w:val="28"/>
        </w:rPr>
        <w:t xml:space="preserve"> </w:t>
      </w:r>
      <w:r w:rsidRPr="0075289E">
        <w:rPr>
          <w:rFonts w:ascii="Calibri" w:eastAsiaTheme="minorEastAsia" w:hAnsi="Calibri" w:cs="Times New Roman"/>
          <w:b/>
          <w:bCs/>
          <w:sz w:val="28"/>
          <w:szCs w:val="28"/>
        </w:rPr>
        <w:t>2020</w:t>
      </w:r>
    </w:p>
    <w:p w14:paraId="5B4E3C36" w14:textId="77777777" w:rsidR="0075289E" w:rsidRPr="0075289E" w:rsidRDefault="0075289E" w:rsidP="0075289E">
      <w:pPr>
        <w:spacing w:after="0" w:line="240" w:lineRule="auto"/>
        <w:jc w:val="center"/>
        <w:rPr>
          <w:rFonts w:ascii="Calibri" w:eastAsiaTheme="minorEastAsia" w:hAnsi="Calibri" w:cs="Times New Roman"/>
          <w:b/>
          <w:bCs/>
          <w:sz w:val="28"/>
          <w:szCs w:val="28"/>
        </w:rPr>
      </w:pPr>
    </w:p>
    <w:p w14:paraId="6368C060" w14:textId="77777777" w:rsidR="0075289E" w:rsidRPr="0075289E" w:rsidRDefault="0075289E" w:rsidP="0075289E">
      <w:pPr>
        <w:spacing w:after="0" w:line="240" w:lineRule="auto"/>
        <w:jc w:val="both"/>
      </w:pPr>
      <w:r w:rsidRPr="0075289E">
        <w:rPr>
          <w:rFonts w:eastAsiaTheme="minorEastAsia"/>
          <w:sz w:val="24"/>
          <w:szCs w:val="24"/>
          <w:lang w:val="en-US"/>
        </w:rPr>
        <w:t>The meeting was held under The Local Authorities and Police and Crime Panels (Coronavirus) (Flexibility of Local Authority and Police and Crime Panel Meetings) (England and Wales) Regulations 2020 via Zoom.</w:t>
      </w:r>
    </w:p>
    <w:p w14:paraId="44A91E22" w14:textId="77777777" w:rsidR="0075289E" w:rsidRPr="0075289E" w:rsidRDefault="0075289E" w:rsidP="0075289E">
      <w:pPr>
        <w:spacing w:after="0" w:line="240" w:lineRule="auto"/>
        <w:jc w:val="center"/>
        <w:rPr>
          <w:rFonts w:ascii="Calibri" w:eastAsiaTheme="minorEastAsia" w:hAnsi="Calibri" w:cs="Times New Roman"/>
          <w:b/>
          <w:bCs/>
          <w:sz w:val="28"/>
          <w:szCs w:val="28"/>
        </w:rPr>
      </w:pPr>
      <w:r w:rsidRPr="0075289E">
        <w:rPr>
          <w:rFonts w:ascii="Calibri" w:eastAsiaTheme="minorEastAsia" w:hAnsi="Calibri" w:cs="Times New Roman"/>
          <w:b/>
          <w:bCs/>
          <w:sz w:val="28"/>
          <w:szCs w:val="28"/>
        </w:rPr>
        <w:t>PRESENT</w:t>
      </w:r>
    </w:p>
    <w:p w14:paraId="26F5D07A" w14:textId="77777777" w:rsidR="0075289E" w:rsidRPr="0075289E" w:rsidRDefault="0075289E" w:rsidP="0075289E">
      <w:pPr>
        <w:spacing w:after="0" w:line="240" w:lineRule="auto"/>
        <w:jc w:val="center"/>
        <w:rPr>
          <w:rFonts w:ascii="Times" w:eastAsiaTheme="minorEastAsia" w:hAnsi="Times" w:cs="Times New Roman"/>
          <w:sz w:val="20"/>
          <w:szCs w:val="20"/>
        </w:rPr>
      </w:pPr>
    </w:p>
    <w:p w14:paraId="3F4B8ECB" w14:textId="58A0607A" w:rsidR="0075289E" w:rsidRPr="0075289E" w:rsidRDefault="0075289E" w:rsidP="0075289E">
      <w:pPr>
        <w:spacing w:after="0" w:line="240" w:lineRule="auto"/>
        <w:ind w:left="1440" w:firstLine="720"/>
        <w:rPr>
          <w:rFonts w:ascii="Calibri" w:eastAsiaTheme="minorEastAsia" w:hAnsi="Calibri" w:cs="Times New Roman"/>
          <w:sz w:val="24"/>
          <w:szCs w:val="24"/>
        </w:rPr>
      </w:pPr>
      <w:r w:rsidRPr="0075289E">
        <w:rPr>
          <w:rFonts w:ascii="Calibri" w:eastAsiaTheme="minorEastAsia" w:hAnsi="Calibri" w:cs="Times New Roman"/>
          <w:sz w:val="24"/>
          <w:szCs w:val="24"/>
        </w:rPr>
        <w:t>Andrew Daniels</w:t>
      </w:r>
      <w:r w:rsidRPr="0075289E">
        <w:rPr>
          <w:rFonts w:ascii="Calibri" w:eastAsiaTheme="minorEastAsia" w:hAnsi="Calibri" w:cs="Times New Roman"/>
          <w:sz w:val="24"/>
          <w:szCs w:val="24"/>
        </w:rPr>
        <w:tab/>
      </w:r>
      <w:r w:rsidRPr="0075289E">
        <w:rPr>
          <w:rFonts w:ascii="Calibri" w:eastAsiaTheme="minorEastAsia" w:hAnsi="Calibri" w:cs="Times New Roman"/>
          <w:sz w:val="24"/>
          <w:szCs w:val="24"/>
        </w:rPr>
        <w:tab/>
        <w:t>Neville Johnson</w:t>
      </w:r>
    </w:p>
    <w:p w14:paraId="50B1DD9C" w14:textId="749A2593" w:rsidR="0075289E" w:rsidRPr="0075289E" w:rsidRDefault="0075289E" w:rsidP="0075289E">
      <w:pPr>
        <w:spacing w:after="0" w:line="240" w:lineRule="auto"/>
        <w:rPr>
          <w:rFonts w:ascii="Calibri" w:eastAsiaTheme="minorEastAsia" w:hAnsi="Calibri" w:cs="Times New Roman"/>
          <w:sz w:val="24"/>
          <w:szCs w:val="24"/>
          <w:lang w:val="fr-FR"/>
        </w:rPr>
      </w:pPr>
      <w:r w:rsidRPr="0075289E">
        <w:rPr>
          <w:rFonts w:ascii="Calibri" w:eastAsiaTheme="minorEastAsia" w:hAnsi="Calibri" w:cs="Times New Roman"/>
          <w:sz w:val="24"/>
          <w:szCs w:val="24"/>
        </w:rPr>
        <w:tab/>
      </w:r>
      <w:r w:rsidRPr="0075289E">
        <w:rPr>
          <w:rFonts w:ascii="Calibri" w:eastAsiaTheme="minorEastAsia" w:hAnsi="Calibri" w:cs="Times New Roman"/>
          <w:sz w:val="24"/>
          <w:szCs w:val="24"/>
        </w:rPr>
        <w:tab/>
      </w:r>
      <w:r w:rsidRPr="0075289E">
        <w:rPr>
          <w:rFonts w:ascii="Calibri" w:eastAsiaTheme="minorEastAsia" w:hAnsi="Calibri" w:cs="Times New Roman"/>
          <w:sz w:val="24"/>
          <w:szCs w:val="24"/>
        </w:rPr>
        <w:tab/>
      </w:r>
      <w:r w:rsidRPr="0075289E">
        <w:rPr>
          <w:rFonts w:ascii="Calibri" w:eastAsiaTheme="minorEastAsia" w:hAnsi="Calibri" w:cs="Times New Roman"/>
          <w:sz w:val="24"/>
          <w:szCs w:val="24"/>
          <w:lang w:val="fr-FR"/>
        </w:rPr>
        <w:t>Charlie Ennals</w:t>
      </w:r>
      <w:r w:rsidRPr="0075289E">
        <w:rPr>
          <w:rFonts w:ascii="Calibri" w:eastAsiaTheme="minorEastAsia" w:hAnsi="Calibri" w:cs="Times New Roman"/>
          <w:sz w:val="24"/>
          <w:szCs w:val="24"/>
          <w:lang w:val="fr-FR"/>
        </w:rPr>
        <w:tab/>
      </w:r>
      <w:r w:rsidRPr="0075289E">
        <w:rPr>
          <w:rFonts w:ascii="Calibri" w:eastAsiaTheme="minorEastAsia" w:hAnsi="Calibri" w:cs="Times New Roman"/>
          <w:sz w:val="24"/>
          <w:szCs w:val="24"/>
          <w:lang w:val="fr-FR"/>
        </w:rPr>
        <w:tab/>
      </w:r>
      <w:r w:rsidRPr="0075289E">
        <w:rPr>
          <w:rFonts w:ascii="Calibri" w:eastAsiaTheme="minorEastAsia" w:hAnsi="Calibri" w:cs="Times New Roman"/>
          <w:sz w:val="24"/>
          <w:szCs w:val="24"/>
          <w:lang w:val="fr-FR"/>
        </w:rPr>
        <w:tab/>
        <w:t>Marion Richardson</w:t>
      </w:r>
    </w:p>
    <w:p w14:paraId="528F77AC" w14:textId="32F45CA7" w:rsidR="0075289E" w:rsidRPr="0075289E" w:rsidRDefault="0075289E" w:rsidP="0075289E">
      <w:pPr>
        <w:spacing w:after="0" w:line="240" w:lineRule="auto"/>
        <w:rPr>
          <w:rFonts w:ascii="Calibri" w:eastAsiaTheme="minorEastAsia" w:hAnsi="Calibri" w:cs="Times New Roman"/>
          <w:sz w:val="24"/>
          <w:szCs w:val="24"/>
          <w:lang w:val="fr-FR"/>
        </w:rPr>
      </w:pPr>
      <w:r w:rsidRPr="0075289E">
        <w:rPr>
          <w:rFonts w:ascii="Calibri" w:eastAsiaTheme="minorEastAsia" w:hAnsi="Calibri" w:cs="Times New Roman"/>
          <w:sz w:val="24"/>
          <w:szCs w:val="24"/>
          <w:lang w:val="fr-FR"/>
        </w:rPr>
        <w:tab/>
      </w:r>
      <w:r w:rsidRPr="0075289E">
        <w:rPr>
          <w:rFonts w:ascii="Calibri" w:eastAsiaTheme="minorEastAsia" w:hAnsi="Calibri" w:cs="Times New Roman"/>
          <w:sz w:val="24"/>
          <w:szCs w:val="24"/>
          <w:lang w:val="fr-FR"/>
        </w:rPr>
        <w:tab/>
      </w:r>
      <w:r w:rsidRPr="0075289E">
        <w:rPr>
          <w:rFonts w:ascii="Calibri" w:eastAsiaTheme="minorEastAsia" w:hAnsi="Calibri" w:cs="Times New Roman"/>
          <w:sz w:val="24"/>
          <w:szCs w:val="24"/>
          <w:lang w:val="fr-FR"/>
        </w:rPr>
        <w:tab/>
      </w:r>
      <w:r w:rsidRPr="0075289E">
        <w:rPr>
          <w:rFonts w:ascii="Calibri" w:eastAsiaTheme="minorEastAsia" w:hAnsi="Calibri" w:cs="Times New Roman"/>
          <w:sz w:val="24"/>
          <w:szCs w:val="24"/>
          <w:lang w:val="fr-FR"/>
        </w:rPr>
        <w:tab/>
      </w:r>
      <w:r w:rsidRPr="0075289E">
        <w:rPr>
          <w:rFonts w:ascii="Calibri" w:eastAsiaTheme="minorEastAsia" w:hAnsi="Calibri" w:cs="Times New Roman"/>
          <w:sz w:val="24"/>
          <w:szCs w:val="24"/>
          <w:lang w:val="fr-FR"/>
        </w:rPr>
        <w:tab/>
        <w:t xml:space="preserve"> </w:t>
      </w:r>
    </w:p>
    <w:p w14:paraId="3AE22B01" w14:textId="77777777" w:rsidR="0075289E" w:rsidRPr="0075289E" w:rsidRDefault="0075289E" w:rsidP="0075289E">
      <w:pPr>
        <w:spacing w:after="0" w:line="240" w:lineRule="auto"/>
        <w:rPr>
          <w:rFonts w:ascii="Calibri" w:eastAsiaTheme="minorEastAsia" w:hAnsi="Calibri" w:cs="Times New Roman"/>
          <w:sz w:val="24"/>
          <w:szCs w:val="24"/>
        </w:rPr>
      </w:pPr>
      <w:r w:rsidRPr="0075289E">
        <w:rPr>
          <w:rFonts w:ascii="Calibri" w:eastAsiaTheme="minorEastAsia" w:hAnsi="Calibri" w:cs="Times New Roman"/>
          <w:sz w:val="24"/>
          <w:szCs w:val="24"/>
          <w:lang w:val="fr-FR"/>
        </w:rPr>
        <w:tab/>
      </w:r>
      <w:r w:rsidRPr="0075289E">
        <w:rPr>
          <w:rFonts w:ascii="Calibri" w:eastAsiaTheme="minorEastAsia" w:hAnsi="Calibri" w:cs="Times New Roman"/>
          <w:sz w:val="24"/>
          <w:szCs w:val="24"/>
          <w:lang w:val="fr-FR"/>
        </w:rPr>
        <w:tab/>
      </w:r>
      <w:r w:rsidRPr="0075289E">
        <w:rPr>
          <w:rFonts w:ascii="Calibri" w:eastAsiaTheme="minorEastAsia" w:hAnsi="Calibri" w:cs="Times New Roman"/>
          <w:sz w:val="24"/>
          <w:szCs w:val="24"/>
          <w:lang w:val="fr-FR"/>
        </w:rPr>
        <w:tab/>
      </w:r>
      <w:r w:rsidRPr="0075289E">
        <w:rPr>
          <w:rFonts w:ascii="Calibri" w:eastAsiaTheme="minorEastAsia" w:hAnsi="Calibri" w:cs="Times New Roman"/>
          <w:sz w:val="24"/>
          <w:szCs w:val="24"/>
        </w:rPr>
        <w:t>Sue Lake – Clerk</w:t>
      </w:r>
    </w:p>
    <w:p w14:paraId="1198A520" w14:textId="77777777" w:rsidR="0075289E" w:rsidRPr="0075289E" w:rsidRDefault="0075289E" w:rsidP="0075289E">
      <w:pPr>
        <w:spacing w:after="0" w:line="240" w:lineRule="auto"/>
        <w:rPr>
          <w:rFonts w:ascii="Calibri" w:eastAsiaTheme="minorEastAsia" w:hAnsi="Calibri" w:cs="Times New Roman"/>
          <w:sz w:val="24"/>
          <w:szCs w:val="24"/>
        </w:rPr>
      </w:pPr>
    </w:p>
    <w:p w14:paraId="3476282B" w14:textId="77777777" w:rsidR="0075289E" w:rsidRPr="0075289E" w:rsidRDefault="0075289E" w:rsidP="0075289E">
      <w:pPr>
        <w:spacing w:after="0" w:line="240" w:lineRule="auto"/>
        <w:rPr>
          <w:rFonts w:ascii="Calibri" w:eastAsiaTheme="minorEastAsia" w:hAnsi="Calibri" w:cs="Times New Roman"/>
          <w:bCs/>
          <w:sz w:val="24"/>
          <w:szCs w:val="24"/>
        </w:rPr>
      </w:pPr>
      <w:r w:rsidRPr="0075289E">
        <w:rPr>
          <w:rFonts w:ascii="Calibri" w:eastAsiaTheme="minorEastAsia" w:hAnsi="Calibri" w:cs="Times New Roman"/>
          <w:b/>
          <w:bCs/>
          <w:color w:val="FF0000"/>
          <w:sz w:val="28"/>
          <w:szCs w:val="28"/>
        </w:rPr>
        <w:tab/>
      </w:r>
    </w:p>
    <w:p w14:paraId="521EAA4D" w14:textId="77777777" w:rsidR="0075289E" w:rsidRPr="0075289E" w:rsidRDefault="0075289E" w:rsidP="0075289E">
      <w:pPr>
        <w:spacing w:after="0" w:line="240" w:lineRule="auto"/>
        <w:rPr>
          <w:rFonts w:ascii="Times" w:eastAsiaTheme="minorEastAsia" w:hAnsi="Times" w:cs="Times New Roman"/>
          <w:b/>
          <w:sz w:val="20"/>
          <w:szCs w:val="20"/>
        </w:rPr>
      </w:pPr>
      <w:bookmarkStart w:id="0" w:name="_Hlk45798531"/>
      <w:r w:rsidRPr="0075289E">
        <w:rPr>
          <w:rFonts w:ascii="Calibri" w:eastAsiaTheme="minorEastAsia" w:hAnsi="Calibri" w:cs="Times New Roman"/>
          <w:b/>
          <w:sz w:val="24"/>
          <w:szCs w:val="24"/>
        </w:rPr>
        <w:t>1.</w:t>
      </w:r>
      <w:r w:rsidRPr="0075289E">
        <w:rPr>
          <w:rFonts w:ascii="Calibri" w:eastAsiaTheme="minorEastAsia" w:hAnsi="Calibri" w:cs="Times New Roman"/>
          <w:b/>
          <w:sz w:val="24"/>
          <w:szCs w:val="24"/>
        </w:rPr>
        <w:tab/>
        <w:t>APOLOGIES FOR ABSCENCE</w:t>
      </w:r>
    </w:p>
    <w:p w14:paraId="7D782DC0" w14:textId="347D61EF" w:rsidR="0075289E" w:rsidRPr="0075289E" w:rsidRDefault="0075289E" w:rsidP="0075289E">
      <w:pPr>
        <w:spacing w:after="0" w:line="240" w:lineRule="auto"/>
        <w:rPr>
          <w:rFonts w:ascii="Calibri" w:eastAsiaTheme="minorEastAsia" w:hAnsi="Calibri" w:cs="Times New Roman"/>
          <w:sz w:val="24"/>
          <w:szCs w:val="24"/>
        </w:rPr>
      </w:pPr>
      <w:r w:rsidRPr="0075289E">
        <w:rPr>
          <w:rFonts w:ascii="Calibri" w:eastAsiaTheme="minorEastAsia" w:hAnsi="Calibri" w:cs="Times New Roman"/>
          <w:sz w:val="24"/>
          <w:szCs w:val="24"/>
        </w:rPr>
        <w:tab/>
      </w:r>
      <w:r w:rsidRPr="0075289E">
        <w:rPr>
          <w:rFonts w:ascii="Calibri" w:eastAsiaTheme="minorEastAsia" w:hAnsi="Calibri" w:cs="Times New Roman"/>
          <w:sz w:val="24"/>
          <w:szCs w:val="24"/>
        </w:rPr>
        <w:t xml:space="preserve">Apologies were received and accepted from Carla </w:t>
      </w:r>
      <w:r w:rsidR="00627A55" w:rsidRPr="0075289E">
        <w:rPr>
          <w:rFonts w:ascii="Calibri" w:eastAsiaTheme="minorEastAsia" w:hAnsi="Calibri" w:cs="Times New Roman"/>
          <w:sz w:val="24"/>
          <w:szCs w:val="24"/>
        </w:rPr>
        <w:t>Daniels</w:t>
      </w:r>
    </w:p>
    <w:p w14:paraId="06802088" w14:textId="77777777" w:rsidR="0075289E" w:rsidRPr="0075289E" w:rsidRDefault="0075289E" w:rsidP="0075289E">
      <w:pPr>
        <w:spacing w:after="0" w:line="240" w:lineRule="auto"/>
        <w:rPr>
          <w:rFonts w:ascii="Calibri" w:eastAsiaTheme="minorEastAsia" w:hAnsi="Calibri" w:cs="Times New Roman"/>
          <w:b/>
          <w:color w:val="33CC33"/>
          <w:sz w:val="24"/>
          <w:szCs w:val="24"/>
        </w:rPr>
      </w:pPr>
    </w:p>
    <w:p w14:paraId="7C6CA598" w14:textId="77777777" w:rsidR="0075289E" w:rsidRPr="0075289E" w:rsidRDefault="0075289E" w:rsidP="0075289E">
      <w:pPr>
        <w:spacing w:after="0" w:line="240" w:lineRule="auto"/>
        <w:rPr>
          <w:rFonts w:ascii="Calibri" w:eastAsiaTheme="minorEastAsia" w:hAnsi="Calibri" w:cs="Times New Roman"/>
          <w:b/>
          <w:bCs/>
          <w:sz w:val="24"/>
          <w:szCs w:val="24"/>
        </w:rPr>
      </w:pPr>
      <w:r w:rsidRPr="0075289E">
        <w:rPr>
          <w:rFonts w:ascii="Calibri" w:eastAsiaTheme="minorEastAsia" w:hAnsi="Calibri" w:cs="Times New Roman"/>
          <w:b/>
          <w:sz w:val="24"/>
          <w:szCs w:val="24"/>
        </w:rPr>
        <w:t>2.</w:t>
      </w:r>
      <w:r w:rsidRPr="0075289E">
        <w:rPr>
          <w:rFonts w:ascii="Calibri" w:eastAsiaTheme="minorEastAsia" w:hAnsi="Calibri" w:cs="Times New Roman"/>
          <w:b/>
          <w:sz w:val="24"/>
          <w:szCs w:val="24"/>
        </w:rPr>
        <w:tab/>
      </w:r>
      <w:r w:rsidRPr="0075289E">
        <w:rPr>
          <w:rFonts w:ascii="Calibri" w:eastAsiaTheme="minorEastAsia" w:hAnsi="Calibri" w:cs="Times New Roman"/>
          <w:b/>
          <w:bCs/>
          <w:sz w:val="24"/>
          <w:szCs w:val="24"/>
        </w:rPr>
        <w:t>DECLARATIONS OF INTEREST</w:t>
      </w:r>
    </w:p>
    <w:bookmarkEnd w:id="0"/>
    <w:p w14:paraId="6F19AE27" w14:textId="77777777" w:rsidR="0075289E" w:rsidRPr="0075289E" w:rsidRDefault="0075289E" w:rsidP="0075289E">
      <w:pPr>
        <w:spacing w:after="0" w:line="240" w:lineRule="auto"/>
        <w:rPr>
          <w:rFonts w:ascii="Calibri" w:eastAsiaTheme="minorEastAsia" w:hAnsi="Calibri" w:cs="Times New Roman"/>
          <w:sz w:val="24"/>
          <w:szCs w:val="24"/>
        </w:rPr>
      </w:pPr>
      <w:r w:rsidRPr="0075289E">
        <w:rPr>
          <w:rFonts w:ascii="Calibri" w:eastAsiaTheme="minorEastAsia" w:hAnsi="Calibri" w:cs="Times New Roman"/>
          <w:sz w:val="24"/>
          <w:szCs w:val="24"/>
        </w:rPr>
        <w:tab/>
        <w:t>None made</w:t>
      </w:r>
    </w:p>
    <w:p w14:paraId="473B0AC6" w14:textId="77777777" w:rsidR="0075289E" w:rsidRPr="0075289E" w:rsidRDefault="0075289E" w:rsidP="0075289E">
      <w:pPr>
        <w:spacing w:after="0" w:line="240" w:lineRule="auto"/>
        <w:rPr>
          <w:rFonts w:ascii="Calibri" w:eastAsiaTheme="minorEastAsia" w:hAnsi="Calibri" w:cs="Times New Roman"/>
          <w:b/>
          <w:color w:val="33CC33"/>
          <w:sz w:val="24"/>
          <w:szCs w:val="24"/>
        </w:rPr>
      </w:pPr>
    </w:p>
    <w:p w14:paraId="32D731C0" w14:textId="05CB5B94" w:rsidR="0075289E" w:rsidRPr="0075289E" w:rsidRDefault="0075289E" w:rsidP="0075289E">
      <w:pPr>
        <w:spacing w:after="0" w:line="240" w:lineRule="auto"/>
        <w:rPr>
          <w:rFonts w:ascii="Calibri" w:eastAsiaTheme="minorEastAsia" w:hAnsi="Calibri" w:cs="Times New Roman"/>
          <w:sz w:val="24"/>
          <w:szCs w:val="24"/>
        </w:rPr>
      </w:pPr>
      <w:r w:rsidRPr="0075289E">
        <w:rPr>
          <w:rFonts w:ascii="Calibri" w:eastAsiaTheme="minorEastAsia" w:hAnsi="Calibri" w:cs="Times New Roman"/>
          <w:b/>
          <w:bCs/>
          <w:sz w:val="24"/>
          <w:szCs w:val="24"/>
        </w:rPr>
        <w:t>3</w:t>
      </w:r>
      <w:r w:rsidRPr="0075289E">
        <w:rPr>
          <w:rFonts w:ascii="Calibri" w:eastAsiaTheme="minorEastAsia" w:hAnsi="Calibri" w:cs="Times New Roman"/>
          <w:b/>
          <w:bCs/>
          <w:sz w:val="28"/>
          <w:szCs w:val="28"/>
        </w:rPr>
        <w:t>.</w:t>
      </w:r>
      <w:r w:rsidRPr="0075289E">
        <w:rPr>
          <w:rFonts w:ascii="Calibri" w:eastAsiaTheme="minorEastAsia" w:hAnsi="Calibri" w:cs="Times New Roman"/>
          <w:b/>
          <w:bCs/>
          <w:sz w:val="28"/>
          <w:szCs w:val="28"/>
        </w:rPr>
        <w:tab/>
        <w:t xml:space="preserve">INFORMATION ON MATTERS ARISING </w:t>
      </w:r>
    </w:p>
    <w:p w14:paraId="049C52D1" w14:textId="2ABCE9AC" w:rsidR="0075289E" w:rsidRPr="0075289E" w:rsidRDefault="0075289E" w:rsidP="0075289E">
      <w:pPr>
        <w:spacing w:after="0" w:line="240" w:lineRule="auto"/>
        <w:ind w:left="720" w:hanging="720"/>
        <w:rPr>
          <w:rFonts w:ascii="Calibri" w:eastAsiaTheme="minorEastAsia" w:hAnsi="Calibri" w:cs="Times New Roman"/>
          <w:bCs/>
          <w:sz w:val="24"/>
          <w:szCs w:val="24"/>
        </w:rPr>
      </w:pPr>
      <w:r w:rsidRPr="0075289E">
        <w:rPr>
          <w:rFonts w:ascii="Calibri" w:eastAsiaTheme="minorEastAsia" w:hAnsi="Calibri" w:cs="Times New Roman"/>
          <w:bCs/>
          <w:sz w:val="24"/>
          <w:szCs w:val="24"/>
        </w:rPr>
        <w:tab/>
      </w:r>
      <w:r w:rsidRPr="0075289E">
        <w:rPr>
          <w:rFonts w:ascii="Calibri" w:eastAsiaTheme="minorEastAsia" w:hAnsi="Calibri" w:cs="Times New Roman"/>
          <w:bCs/>
          <w:sz w:val="24"/>
          <w:szCs w:val="24"/>
        </w:rPr>
        <w:t>None</w:t>
      </w:r>
    </w:p>
    <w:p w14:paraId="7C21DB03" w14:textId="77777777" w:rsidR="0075289E" w:rsidRPr="0075289E" w:rsidRDefault="0075289E" w:rsidP="0075289E">
      <w:pPr>
        <w:spacing w:after="0" w:line="240" w:lineRule="auto"/>
        <w:rPr>
          <w:rFonts w:ascii="Calibri" w:eastAsiaTheme="minorEastAsia" w:hAnsi="Calibri" w:cs="Times New Roman"/>
          <w:bCs/>
          <w:color w:val="33CC33"/>
          <w:sz w:val="24"/>
          <w:szCs w:val="24"/>
        </w:rPr>
      </w:pPr>
    </w:p>
    <w:p w14:paraId="4C69E2DF" w14:textId="0C93485E" w:rsidR="0075289E" w:rsidRPr="0075289E" w:rsidRDefault="0075289E" w:rsidP="0075289E">
      <w:pPr>
        <w:pStyle w:val="NormalWeb"/>
        <w:spacing w:before="0" w:beforeAutospacing="0" w:after="0" w:afterAutospacing="0"/>
        <w:rPr>
          <w:rFonts w:ascii="Calibri" w:hAnsi="Calibri"/>
          <w:b/>
          <w:bCs/>
          <w:sz w:val="24"/>
          <w:szCs w:val="24"/>
        </w:rPr>
      </w:pPr>
      <w:r>
        <w:rPr>
          <w:rFonts w:ascii="Calibri" w:hAnsi="Calibri"/>
          <w:b/>
          <w:sz w:val="24"/>
          <w:szCs w:val="24"/>
        </w:rPr>
        <w:t>4</w:t>
      </w:r>
      <w:r w:rsidRPr="0075289E">
        <w:rPr>
          <w:rFonts w:ascii="Calibri" w:hAnsi="Calibri"/>
          <w:b/>
          <w:sz w:val="28"/>
          <w:szCs w:val="28"/>
        </w:rPr>
        <w:t>.</w:t>
      </w:r>
      <w:r w:rsidRPr="0075289E">
        <w:rPr>
          <w:rFonts w:ascii="Calibri" w:hAnsi="Calibri"/>
          <w:b/>
          <w:sz w:val="28"/>
          <w:szCs w:val="28"/>
        </w:rPr>
        <w:tab/>
      </w:r>
      <w:r w:rsidRPr="0075289E">
        <w:rPr>
          <w:rFonts w:ascii="Calibri" w:hAnsi="Calibri"/>
          <w:b/>
          <w:sz w:val="24"/>
          <w:szCs w:val="24"/>
        </w:rPr>
        <w:t>TO ADJOURN THE MEETING TO ALLOW MEMBERS OF THE PUBLIC TO</w:t>
      </w:r>
      <w:r w:rsidRPr="0075289E">
        <w:rPr>
          <w:rFonts w:ascii="Calibri" w:hAnsi="Calibri"/>
          <w:b/>
          <w:bCs/>
          <w:sz w:val="24"/>
          <w:szCs w:val="24"/>
        </w:rPr>
        <w:t xml:space="preserve"> SPEAK </w:t>
      </w:r>
    </w:p>
    <w:p w14:paraId="15316E24" w14:textId="77777777" w:rsidR="0075289E" w:rsidRPr="0075289E" w:rsidRDefault="0075289E" w:rsidP="0075289E">
      <w:pPr>
        <w:pStyle w:val="NormalWeb"/>
        <w:spacing w:before="0" w:beforeAutospacing="0" w:after="0" w:afterAutospacing="0"/>
        <w:rPr>
          <w:rFonts w:ascii="Calibri" w:hAnsi="Calibri"/>
          <w:sz w:val="24"/>
          <w:szCs w:val="24"/>
        </w:rPr>
      </w:pPr>
      <w:r w:rsidRPr="0075289E">
        <w:rPr>
          <w:rFonts w:ascii="Calibri" w:hAnsi="Calibri"/>
          <w:sz w:val="24"/>
          <w:szCs w:val="24"/>
        </w:rPr>
        <w:tab/>
        <w:t>Not Required.</w:t>
      </w:r>
    </w:p>
    <w:p w14:paraId="120FF158" w14:textId="77777777" w:rsidR="0075289E" w:rsidRDefault="0075289E" w:rsidP="0075289E">
      <w:pPr>
        <w:spacing w:after="0" w:line="240" w:lineRule="auto"/>
        <w:rPr>
          <w:rFonts w:ascii="Calibri" w:eastAsiaTheme="minorEastAsia" w:hAnsi="Calibri"/>
          <w:b/>
          <w:bCs/>
          <w:sz w:val="24"/>
          <w:szCs w:val="24"/>
          <w:lang w:val="en-US"/>
        </w:rPr>
      </w:pPr>
    </w:p>
    <w:p w14:paraId="54AB5EFA" w14:textId="73976523" w:rsidR="0075289E" w:rsidRPr="0075289E" w:rsidRDefault="0075289E" w:rsidP="0075289E">
      <w:pPr>
        <w:spacing w:after="0" w:line="240" w:lineRule="auto"/>
        <w:rPr>
          <w:rFonts w:ascii="Calibri" w:eastAsiaTheme="minorEastAsia" w:hAnsi="Calibri"/>
          <w:b/>
          <w:bCs/>
          <w:sz w:val="24"/>
          <w:szCs w:val="24"/>
          <w:lang w:val="en-US"/>
        </w:rPr>
      </w:pPr>
      <w:r w:rsidRPr="0075289E">
        <w:rPr>
          <w:rFonts w:ascii="Calibri" w:eastAsiaTheme="minorEastAsia" w:hAnsi="Calibri"/>
          <w:b/>
          <w:bCs/>
          <w:sz w:val="24"/>
          <w:szCs w:val="24"/>
          <w:lang w:val="en-US"/>
        </w:rPr>
        <w:t>5.</w:t>
      </w:r>
      <w:r w:rsidRPr="0075289E">
        <w:rPr>
          <w:rFonts w:ascii="Calibri" w:eastAsiaTheme="minorEastAsia" w:hAnsi="Calibri"/>
          <w:b/>
          <w:bCs/>
          <w:sz w:val="24"/>
          <w:szCs w:val="24"/>
          <w:lang w:val="en-US"/>
        </w:rPr>
        <w:tab/>
        <w:t xml:space="preserve">TO CONSIDER PLANNING ISSUES </w:t>
      </w:r>
    </w:p>
    <w:p w14:paraId="468BAEE4" w14:textId="77777777" w:rsidR="0075289E" w:rsidRDefault="0075289E" w:rsidP="00627A55">
      <w:pPr>
        <w:spacing w:after="0" w:line="240" w:lineRule="auto"/>
        <w:ind w:left="720" w:hanging="720"/>
        <w:rPr>
          <w:rFonts w:ascii="Calibri" w:eastAsiaTheme="minorEastAsia" w:hAnsi="Calibri" w:cs="Times New Roman"/>
          <w:bCs/>
          <w:sz w:val="24"/>
          <w:szCs w:val="24"/>
        </w:rPr>
      </w:pPr>
      <w:r w:rsidRPr="0075289E">
        <w:rPr>
          <w:rFonts w:ascii="Calibri" w:eastAsiaTheme="minorEastAsia" w:hAnsi="Calibri" w:cs="Times New Roman"/>
          <w:bCs/>
          <w:sz w:val="24"/>
          <w:szCs w:val="24"/>
        </w:rPr>
        <w:tab/>
      </w:r>
      <w:r>
        <w:rPr>
          <w:rFonts w:ascii="Calibri" w:eastAsiaTheme="minorEastAsia" w:hAnsi="Calibri" w:cs="Times New Roman"/>
          <w:bCs/>
          <w:sz w:val="24"/>
          <w:szCs w:val="24"/>
        </w:rPr>
        <w:t xml:space="preserve">The meeting had been called to discuss application no 20202097 - </w:t>
      </w:r>
      <w:r w:rsidRPr="0075289E">
        <w:rPr>
          <w:rFonts w:ascii="Calibri" w:eastAsiaTheme="minorEastAsia" w:hAnsi="Calibri" w:cs="Times New Roman"/>
          <w:bCs/>
          <w:sz w:val="24"/>
          <w:szCs w:val="24"/>
          <w:lang w:val="en-US"/>
        </w:rPr>
        <w:tab/>
        <w:t xml:space="preserve">Change of use of former school to use for the hire of bicycles to members of the public on </w:t>
      </w:r>
      <w:r w:rsidRPr="0075289E">
        <w:rPr>
          <w:rFonts w:ascii="Calibri" w:eastAsiaTheme="minorEastAsia" w:hAnsi="Calibri" w:cs="Times New Roman"/>
          <w:bCs/>
          <w:sz w:val="24"/>
          <w:szCs w:val="24"/>
          <w:lang w:val="en-US"/>
        </w:rPr>
        <w:tab/>
        <w:t>the Blickling Estate and for related outdoor activities</w:t>
      </w:r>
    </w:p>
    <w:p w14:paraId="4A22AD3C" w14:textId="77777777" w:rsidR="0075289E" w:rsidRDefault="0075289E" w:rsidP="00627A55">
      <w:pPr>
        <w:spacing w:after="0" w:line="240" w:lineRule="auto"/>
        <w:ind w:left="720" w:hanging="720"/>
        <w:rPr>
          <w:rFonts w:ascii="Calibri" w:eastAsiaTheme="minorEastAsia" w:hAnsi="Calibri" w:cs="Times New Roman"/>
          <w:bCs/>
          <w:sz w:val="24"/>
          <w:szCs w:val="24"/>
        </w:rPr>
      </w:pPr>
    </w:p>
    <w:p w14:paraId="0C74FD5B" w14:textId="02B207C2" w:rsidR="0075289E" w:rsidRDefault="00627A55" w:rsidP="00627A55">
      <w:pPr>
        <w:spacing w:after="0" w:line="240" w:lineRule="auto"/>
        <w:ind w:left="720" w:hanging="720"/>
        <w:rPr>
          <w:rFonts w:ascii="Calibri" w:eastAsiaTheme="minorEastAsia" w:hAnsi="Calibri" w:cs="Times New Roman"/>
          <w:bCs/>
          <w:sz w:val="24"/>
          <w:szCs w:val="24"/>
        </w:rPr>
      </w:pPr>
      <w:r>
        <w:rPr>
          <w:rFonts w:ascii="Calibri" w:eastAsiaTheme="minorEastAsia" w:hAnsi="Calibri" w:cs="Times New Roman"/>
          <w:bCs/>
          <w:sz w:val="24"/>
          <w:szCs w:val="24"/>
        </w:rPr>
        <w:tab/>
      </w:r>
      <w:r w:rsidR="0075289E">
        <w:rPr>
          <w:rFonts w:ascii="Calibri" w:eastAsiaTheme="minorEastAsia" w:hAnsi="Calibri" w:cs="Times New Roman"/>
          <w:bCs/>
          <w:sz w:val="24"/>
          <w:szCs w:val="24"/>
        </w:rPr>
        <w:t>Members were very unhappy regarding this proposal for a variety of reasons as follows:</w:t>
      </w:r>
    </w:p>
    <w:p w14:paraId="40E1AEC9" w14:textId="698D4DEC" w:rsidR="0075289E" w:rsidRPr="00627A55" w:rsidRDefault="0075289E" w:rsidP="00627A55">
      <w:pPr>
        <w:pStyle w:val="ListParagraph"/>
        <w:numPr>
          <w:ilvl w:val="0"/>
          <w:numId w:val="1"/>
        </w:numPr>
        <w:spacing w:after="0" w:line="240" w:lineRule="auto"/>
        <w:rPr>
          <w:rFonts w:ascii="Calibri" w:eastAsiaTheme="minorEastAsia" w:hAnsi="Calibri" w:cs="Times New Roman"/>
          <w:bCs/>
          <w:sz w:val="24"/>
          <w:szCs w:val="24"/>
        </w:rPr>
      </w:pPr>
      <w:r w:rsidRPr="00627A55">
        <w:rPr>
          <w:rFonts w:ascii="Calibri" w:eastAsiaTheme="minorEastAsia" w:hAnsi="Calibri" w:cs="Times New Roman"/>
          <w:bCs/>
          <w:sz w:val="24"/>
          <w:szCs w:val="24"/>
        </w:rPr>
        <w:t>Removal of Old School from public use which goes against the promise made in January at the Stakeholders meeting</w:t>
      </w:r>
    </w:p>
    <w:p w14:paraId="6CF34DA5" w14:textId="5A79C866" w:rsidR="0075289E" w:rsidRPr="00627A55" w:rsidRDefault="0075289E" w:rsidP="00627A55">
      <w:pPr>
        <w:pStyle w:val="ListParagraph"/>
        <w:numPr>
          <w:ilvl w:val="0"/>
          <w:numId w:val="1"/>
        </w:numPr>
        <w:spacing w:after="0" w:line="240" w:lineRule="auto"/>
        <w:rPr>
          <w:rFonts w:ascii="Calibri" w:eastAsiaTheme="minorEastAsia" w:hAnsi="Calibri" w:cs="Times New Roman"/>
          <w:bCs/>
          <w:sz w:val="24"/>
          <w:szCs w:val="24"/>
        </w:rPr>
      </w:pPr>
      <w:r w:rsidRPr="00627A55">
        <w:rPr>
          <w:rFonts w:ascii="Calibri" w:eastAsiaTheme="minorEastAsia" w:hAnsi="Calibri" w:cs="Times New Roman"/>
          <w:bCs/>
          <w:sz w:val="24"/>
          <w:szCs w:val="24"/>
        </w:rPr>
        <w:t>Parking will this lead to more parking on the roads around the hall?</w:t>
      </w:r>
      <w:r w:rsidR="00627A55" w:rsidRPr="00627A55">
        <w:rPr>
          <w:rFonts w:ascii="Calibri" w:eastAsiaTheme="minorEastAsia" w:hAnsi="Calibri" w:cs="Times New Roman"/>
          <w:bCs/>
          <w:sz w:val="24"/>
          <w:szCs w:val="24"/>
        </w:rPr>
        <w:t xml:space="preserve"> Will there also be parking near the junction with the B1145?</w:t>
      </w:r>
    </w:p>
    <w:p w14:paraId="0D09E2F3" w14:textId="7CAE8E7B" w:rsidR="00627A55" w:rsidRPr="00627A55" w:rsidRDefault="00627A55" w:rsidP="00627A55">
      <w:pPr>
        <w:pStyle w:val="ListParagraph"/>
        <w:numPr>
          <w:ilvl w:val="0"/>
          <w:numId w:val="1"/>
        </w:numPr>
        <w:spacing w:after="0" w:line="240" w:lineRule="auto"/>
        <w:rPr>
          <w:rFonts w:ascii="Calibri" w:eastAsiaTheme="minorEastAsia" w:hAnsi="Calibri" w:cs="Times New Roman"/>
          <w:bCs/>
          <w:sz w:val="24"/>
          <w:szCs w:val="24"/>
        </w:rPr>
      </w:pPr>
      <w:r w:rsidRPr="00627A55">
        <w:rPr>
          <w:rFonts w:ascii="Calibri" w:eastAsiaTheme="minorEastAsia" w:hAnsi="Calibri" w:cs="Times New Roman"/>
          <w:bCs/>
          <w:sz w:val="24"/>
          <w:szCs w:val="24"/>
        </w:rPr>
        <w:t>The café location means that hirers are in a safe environment to commence their ride. Many of the hirers may not have ridden bikes for sometime and could be shaky to start with. The new location will bring them in immediate contact with traffic and they may cycle along the road rather than in the estate</w:t>
      </w:r>
    </w:p>
    <w:p w14:paraId="13B04DA6" w14:textId="04FDBB40" w:rsidR="00627A55" w:rsidRDefault="00627A55" w:rsidP="00627A55">
      <w:pPr>
        <w:pStyle w:val="ListParagraph"/>
        <w:numPr>
          <w:ilvl w:val="0"/>
          <w:numId w:val="1"/>
        </w:numPr>
      </w:pPr>
      <w:r>
        <w:t>Will be riding against the flow of traffic leaving the car park</w:t>
      </w:r>
    </w:p>
    <w:p w14:paraId="62E0E8B7" w14:textId="6D2B7AA4" w:rsidR="0075289E" w:rsidRPr="0075289E" w:rsidRDefault="00627A55" w:rsidP="00627A55">
      <w:pPr>
        <w:pStyle w:val="ListParagraph"/>
        <w:numPr>
          <w:ilvl w:val="0"/>
          <w:numId w:val="1"/>
        </w:numPr>
      </w:pPr>
      <w:r>
        <w:t>C</w:t>
      </w:r>
      <w:r w:rsidR="0075289E" w:rsidRPr="0075289E">
        <w:t>an see no valid reason for moving this retail operation from its current venue</w:t>
      </w:r>
    </w:p>
    <w:p w14:paraId="694CA492" w14:textId="380CDB71" w:rsidR="0075289E" w:rsidRDefault="00627A55" w:rsidP="00627A55">
      <w:pPr>
        <w:pStyle w:val="ListParagraph"/>
        <w:numPr>
          <w:ilvl w:val="0"/>
          <w:numId w:val="1"/>
        </w:numPr>
      </w:pPr>
      <w:r>
        <w:lastRenderedPageBreak/>
        <w:t>C</w:t>
      </w:r>
      <w:r w:rsidRPr="0075289E">
        <w:t>oncern</w:t>
      </w:r>
      <w:r>
        <w:t xml:space="preserve"> </w:t>
      </w:r>
      <w:r w:rsidRPr="0075289E">
        <w:t>regarding</w:t>
      </w:r>
      <w:r w:rsidR="0075289E" w:rsidRPr="0075289E">
        <w:t xml:space="preserve"> the open-ended application ‘for other similar outdoor activities.</w:t>
      </w:r>
    </w:p>
    <w:p w14:paraId="604B4D40" w14:textId="43DF69DD" w:rsidR="00627A55" w:rsidRDefault="00627A55" w:rsidP="00627A55">
      <w:pPr>
        <w:pStyle w:val="ListParagraph"/>
      </w:pPr>
    </w:p>
    <w:p w14:paraId="6CED266A" w14:textId="6669A3E9" w:rsidR="00627A55" w:rsidRDefault="00627A55" w:rsidP="00627A55">
      <w:pPr>
        <w:pStyle w:val="ListParagraph"/>
      </w:pPr>
      <w:r>
        <w:t>After discussion it was unanimously AGREED to object to the application.</w:t>
      </w:r>
    </w:p>
    <w:p w14:paraId="7DC21A6D" w14:textId="4261DA5B" w:rsidR="00627A55" w:rsidRPr="0075289E" w:rsidRDefault="00627A55" w:rsidP="00627A55">
      <w:pPr>
        <w:pStyle w:val="ListParagraph"/>
      </w:pPr>
      <w:r>
        <w:t>A copy of the letter of objection is appended to these minutes</w:t>
      </w:r>
    </w:p>
    <w:p w14:paraId="3ABFB06F" w14:textId="77777777" w:rsidR="00627A55" w:rsidRDefault="00627A55" w:rsidP="00627A55">
      <w:pPr>
        <w:spacing w:after="0" w:line="240" w:lineRule="auto"/>
        <w:rPr>
          <w:rFonts w:ascii="Calibri" w:eastAsiaTheme="minorEastAsia" w:hAnsi="Calibri" w:cs="Times New Roman"/>
          <w:b/>
          <w:bCs/>
          <w:sz w:val="24"/>
          <w:szCs w:val="24"/>
        </w:rPr>
      </w:pPr>
    </w:p>
    <w:p w14:paraId="54AD2945" w14:textId="2709B70A" w:rsidR="00627A55" w:rsidRPr="0075289E" w:rsidRDefault="00627A55" w:rsidP="00627A55">
      <w:pPr>
        <w:spacing w:after="0" w:line="240" w:lineRule="auto"/>
        <w:rPr>
          <w:rFonts w:ascii="Calibri" w:eastAsiaTheme="minorEastAsia" w:hAnsi="Calibri" w:cs="Times New Roman"/>
          <w:b/>
          <w:bCs/>
          <w:sz w:val="24"/>
          <w:szCs w:val="24"/>
        </w:rPr>
      </w:pPr>
      <w:r w:rsidRPr="0075289E">
        <w:rPr>
          <w:rFonts w:ascii="Calibri" w:eastAsiaTheme="minorEastAsia" w:hAnsi="Calibri" w:cs="Times New Roman"/>
          <w:b/>
          <w:bCs/>
          <w:sz w:val="24"/>
          <w:szCs w:val="24"/>
        </w:rPr>
        <w:t>6.</w:t>
      </w:r>
      <w:r w:rsidRPr="0075289E">
        <w:rPr>
          <w:rFonts w:ascii="Calibri" w:eastAsiaTheme="minorEastAsia" w:hAnsi="Calibri" w:cs="Times New Roman"/>
          <w:b/>
          <w:bCs/>
          <w:sz w:val="24"/>
          <w:szCs w:val="24"/>
        </w:rPr>
        <w:tab/>
        <w:t>TO NOTE ITEMS FOR INFORMATION/FUTURE AGENDA</w:t>
      </w:r>
    </w:p>
    <w:p w14:paraId="1215183B" w14:textId="77777777" w:rsidR="00627A55" w:rsidRPr="0075289E" w:rsidRDefault="00627A55" w:rsidP="00627A55">
      <w:pPr>
        <w:spacing w:after="0" w:line="240" w:lineRule="auto"/>
        <w:rPr>
          <w:rFonts w:ascii="Calibri" w:eastAsiaTheme="minorEastAsia" w:hAnsi="Calibri" w:cs="Times New Roman"/>
          <w:sz w:val="24"/>
          <w:szCs w:val="24"/>
        </w:rPr>
      </w:pPr>
      <w:r w:rsidRPr="0075289E">
        <w:rPr>
          <w:rFonts w:ascii="Calibri" w:eastAsiaTheme="minorEastAsia" w:hAnsi="Calibri" w:cs="Times New Roman"/>
          <w:sz w:val="24"/>
          <w:szCs w:val="24"/>
        </w:rPr>
        <w:tab/>
        <w:t>The budget for 2021/2 will need to be agreed prior to the end of January</w:t>
      </w:r>
    </w:p>
    <w:p w14:paraId="4E4F52F2" w14:textId="77777777" w:rsidR="00627A55" w:rsidRPr="0075289E" w:rsidRDefault="00627A55" w:rsidP="00627A55">
      <w:pPr>
        <w:spacing w:after="0" w:line="240" w:lineRule="auto"/>
        <w:rPr>
          <w:rFonts w:ascii="Calibri" w:eastAsiaTheme="minorEastAsia" w:hAnsi="Calibri" w:cs="Times New Roman"/>
          <w:b/>
          <w:bCs/>
          <w:sz w:val="24"/>
          <w:szCs w:val="24"/>
        </w:rPr>
      </w:pPr>
    </w:p>
    <w:p w14:paraId="542DDAA4" w14:textId="689B028F" w:rsidR="00627A55" w:rsidRPr="0075289E" w:rsidRDefault="00627A55" w:rsidP="00627A55">
      <w:pPr>
        <w:spacing w:after="0" w:line="240" w:lineRule="auto"/>
        <w:rPr>
          <w:rFonts w:ascii="Times" w:eastAsiaTheme="minorEastAsia" w:hAnsi="Times" w:cs="Times New Roman"/>
          <w:sz w:val="24"/>
          <w:szCs w:val="24"/>
        </w:rPr>
      </w:pPr>
      <w:r w:rsidRPr="0075289E">
        <w:rPr>
          <w:rFonts w:ascii="Calibri" w:eastAsiaTheme="minorEastAsia" w:hAnsi="Calibri" w:cs="Times New Roman"/>
          <w:b/>
          <w:bCs/>
          <w:sz w:val="24"/>
          <w:szCs w:val="24"/>
        </w:rPr>
        <w:t>7.</w:t>
      </w:r>
      <w:r w:rsidRPr="0075289E">
        <w:rPr>
          <w:rFonts w:ascii="Calibri" w:eastAsiaTheme="minorEastAsia" w:hAnsi="Calibri" w:cs="Times New Roman"/>
          <w:b/>
          <w:bCs/>
          <w:sz w:val="24"/>
          <w:szCs w:val="24"/>
        </w:rPr>
        <w:tab/>
        <w:t>DATE OF NEXT MEETING</w:t>
      </w:r>
      <w:r w:rsidRPr="0075289E">
        <w:rPr>
          <w:rFonts w:ascii="Calibri" w:eastAsiaTheme="minorEastAsia" w:hAnsi="Calibri" w:cs="Times New Roman"/>
          <w:b/>
          <w:bCs/>
          <w:sz w:val="24"/>
          <w:szCs w:val="24"/>
        </w:rPr>
        <w:br/>
      </w:r>
      <w:r w:rsidRPr="0075289E">
        <w:rPr>
          <w:rFonts w:ascii="Calibri" w:eastAsiaTheme="minorEastAsia" w:hAnsi="Calibri" w:cs="Times New Roman"/>
          <w:sz w:val="24"/>
          <w:szCs w:val="24"/>
        </w:rPr>
        <w:tab/>
      </w:r>
      <w:r w:rsidRPr="003A034A">
        <w:rPr>
          <w:rFonts w:asciiTheme="majorHAnsi" w:eastAsiaTheme="minorEastAsia" w:hAnsiTheme="majorHAnsi" w:cs="Times New Roman"/>
          <w:sz w:val="24"/>
          <w:szCs w:val="24"/>
        </w:rPr>
        <w:t xml:space="preserve">This was agreed as </w:t>
      </w:r>
      <w:r w:rsidRPr="0075289E">
        <w:rPr>
          <w:rFonts w:ascii="Calibri" w:eastAsiaTheme="minorEastAsia" w:hAnsi="Calibri" w:cs="Times New Roman"/>
          <w:sz w:val="24"/>
          <w:szCs w:val="24"/>
        </w:rPr>
        <w:t>Monday 30</w:t>
      </w:r>
      <w:r w:rsidRPr="0075289E">
        <w:rPr>
          <w:rFonts w:ascii="Calibri" w:eastAsiaTheme="minorEastAsia" w:hAnsi="Calibri" w:cs="Times New Roman"/>
          <w:sz w:val="24"/>
          <w:szCs w:val="24"/>
          <w:vertAlign w:val="superscript"/>
        </w:rPr>
        <w:t>th</w:t>
      </w:r>
      <w:r w:rsidRPr="0075289E">
        <w:rPr>
          <w:rFonts w:ascii="Calibri" w:eastAsiaTheme="minorEastAsia" w:hAnsi="Calibri" w:cs="Times New Roman"/>
          <w:sz w:val="24"/>
          <w:szCs w:val="24"/>
        </w:rPr>
        <w:t xml:space="preserve"> November at 7.30pm.</w:t>
      </w:r>
    </w:p>
    <w:p w14:paraId="524E208C" w14:textId="1A4370A8" w:rsidR="0075289E" w:rsidRDefault="0075289E" w:rsidP="0075289E">
      <w:pPr>
        <w:rPr>
          <w:rFonts w:ascii="Calibri" w:eastAsiaTheme="minorEastAsia" w:hAnsi="Calibri" w:cs="Times New Roman"/>
          <w:color w:val="33CC33"/>
          <w:sz w:val="24"/>
          <w:szCs w:val="24"/>
        </w:rPr>
      </w:pPr>
    </w:p>
    <w:p w14:paraId="7BD4690E" w14:textId="77777777" w:rsidR="00627A55" w:rsidRDefault="00627A55" w:rsidP="0075289E"/>
    <w:p w14:paraId="0FA5FE53" w14:textId="1EECC1D2" w:rsidR="0075289E" w:rsidRPr="0075289E" w:rsidRDefault="0075289E" w:rsidP="0075289E">
      <w:r w:rsidRPr="0075289E">
        <w:t>Response to planning application</w:t>
      </w:r>
    </w:p>
    <w:p w14:paraId="6E1A7025" w14:textId="77777777" w:rsidR="0075289E" w:rsidRPr="0075289E" w:rsidRDefault="0075289E" w:rsidP="0075289E"/>
    <w:p w14:paraId="074D2BEA" w14:textId="77777777" w:rsidR="0075289E" w:rsidRPr="0075289E" w:rsidRDefault="0075289E" w:rsidP="0075289E">
      <w:r w:rsidRPr="0075289E">
        <w:t>The Parish Council discussed planning application 20202097 and wish to raise an objection to the proposal.</w:t>
      </w:r>
    </w:p>
    <w:p w14:paraId="369A55D9" w14:textId="77777777" w:rsidR="0075289E" w:rsidRPr="0075289E" w:rsidRDefault="0075289E" w:rsidP="0075289E">
      <w:r w:rsidRPr="0075289E">
        <w:t>The Parish Council do have an issue with the building being removed summarily from public use without consultation which is a direct contradiction to a promise made by the National Trust but are aware that this is not a matter for planning. However, there are issues that are planning related.</w:t>
      </w:r>
    </w:p>
    <w:p w14:paraId="59DC3541" w14:textId="77777777" w:rsidR="0075289E" w:rsidRPr="0075289E" w:rsidRDefault="0075289E" w:rsidP="0075289E">
      <w:r w:rsidRPr="0075289E">
        <w:t>Parking – the application states that no parking is required as users of the scheme will park in the main car park and be directed to the school. If only this was the case. Residents and the National Trust are well aware that since the introduction of charges people park in all the local roads to avoid the parking charges. So far there has been no action taken by the National Trust to try and assist with the problems this has caused. The Parish Council can see this move leading to further on-street parking and will include the area around the Old School including on the main road.</w:t>
      </w:r>
    </w:p>
    <w:p w14:paraId="6FF3ED21" w14:textId="77777777" w:rsidR="0075289E" w:rsidRPr="0075289E" w:rsidRDefault="0075289E" w:rsidP="0075289E">
      <w:r w:rsidRPr="0075289E">
        <w:t>Safety – at the moment the bike hire is based next to the café and people hiring bikes do not meet with traffic entering the estate. This proposal will have people riding bikes against the flow of traffic leaving the car park. For many users this may be the first time they have been on a bike for several years, will be on an unfamiliar vehicle and these factors mixed with traffic is a potential danger. There is also the issue that hirers may not go into the estate but take to the road at this point. This is a very busy road where the national speed limit applies.  The Parish Council can see no valid reason for moving this retail operation from its current venue.</w:t>
      </w:r>
    </w:p>
    <w:p w14:paraId="7BDD081D" w14:textId="481C21A0" w:rsidR="0075289E" w:rsidRPr="0075289E" w:rsidRDefault="0075289E" w:rsidP="0075289E">
      <w:r w:rsidRPr="0075289E">
        <w:t xml:space="preserve">The Parish Council are also concerned regarding the open-ended application ‘for other similar outdoor activities.’ The Parish Council feels this gives a free reign without any opportunity to object to anything not deemed suitable. This is fundamentally a </w:t>
      </w:r>
      <w:r w:rsidR="00627A55" w:rsidRPr="0075289E">
        <w:t>profit-making</w:t>
      </w:r>
      <w:r w:rsidRPr="0075289E">
        <w:t xml:space="preserve"> enterprise and the fact it is </w:t>
      </w:r>
      <w:bookmarkStart w:id="1" w:name="_GoBack"/>
      <w:bookmarkEnd w:id="1"/>
      <w:r w:rsidRPr="0075289E">
        <w:t>run by the National Trust should make no difference.</w:t>
      </w:r>
    </w:p>
    <w:p w14:paraId="7135EABA" w14:textId="77777777" w:rsidR="00627A55" w:rsidRPr="003A034A" w:rsidRDefault="00627A55" w:rsidP="00627A55">
      <w:pPr>
        <w:spacing w:after="0" w:line="240" w:lineRule="auto"/>
        <w:rPr>
          <w:rFonts w:asciiTheme="majorHAnsi" w:eastAsiaTheme="minorEastAsia" w:hAnsiTheme="majorHAnsi"/>
          <w:sz w:val="24"/>
          <w:szCs w:val="24"/>
          <w:lang w:val="en-US"/>
        </w:rPr>
      </w:pPr>
    </w:p>
    <w:p w14:paraId="3C7AD7F5" w14:textId="392082CD" w:rsidR="00627A55" w:rsidRDefault="00627A55" w:rsidP="00627A55">
      <w:pPr>
        <w:rPr>
          <w:rFonts w:asciiTheme="majorHAnsi" w:hAnsiTheme="majorHAnsi"/>
          <w:sz w:val="24"/>
          <w:szCs w:val="24"/>
        </w:rPr>
      </w:pPr>
      <w:r w:rsidRPr="003A034A">
        <w:rPr>
          <w:rFonts w:asciiTheme="majorHAnsi" w:hAnsiTheme="majorHAnsi"/>
          <w:sz w:val="24"/>
          <w:szCs w:val="24"/>
        </w:rPr>
        <w:t xml:space="preserve">The meeting closed at </w:t>
      </w:r>
      <w:r>
        <w:rPr>
          <w:rFonts w:asciiTheme="majorHAnsi" w:hAnsiTheme="majorHAnsi"/>
          <w:sz w:val="24"/>
          <w:szCs w:val="24"/>
        </w:rPr>
        <w:t>21</w:t>
      </w:r>
      <w:r w:rsidRPr="003A034A">
        <w:rPr>
          <w:rFonts w:asciiTheme="majorHAnsi" w:hAnsiTheme="majorHAnsi"/>
          <w:sz w:val="24"/>
          <w:szCs w:val="24"/>
        </w:rPr>
        <w:t>.00pm</w:t>
      </w:r>
    </w:p>
    <w:p w14:paraId="6DB0CFA8" w14:textId="77777777" w:rsidR="00627A55" w:rsidRDefault="00627A55" w:rsidP="00627A55">
      <w:pPr>
        <w:rPr>
          <w:rFonts w:asciiTheme="majorHAnsi" w:hAnsiTheme="majorHAnsi"/>
          <w:sz w:val="24"/>
          <w:szCs w:val="24"/>
        </w:rPr>
      </w:pPr>
    </w:p>
    <w:p w14:paraId="28458FAF" w14:textId="71CA0A3C" w:rsidR="0075289E" w:rsidRPr="0075289E" w:rsidRDefault="00627A55" w:rsidP="00627A55">
      <w:pPr>
        <w:overflowPunct w:val="0"/>
        <w:autoSpaceDE w:val="0"/>
        <w:autoSpaceDN w:val="0"/>
        <w:adjustRightInd w:val="0"/>
        <w:spacing w:after="0" w:line="240" w:lineRule="auto"/>
        <w:ind w:left="720"/>
        <w:jc w:val="both"/>
        <w:textAlignment w:val="baseline"/>
        <w:rPr>
          <w:color w:val="33CC33"/>
        </w:rPr>
      </w:pPr>
      <w:r w:rsidRPr="00D20631">
        <w:t xml:space="preserve">Minutes Agreed……………………….………………………………………………… </w:t>
      </w:r>
      <w:r>
        <w:rPr>
          <w:rFonts w:eastAsia="Times New Roman" w:cs="Times New Roman"/>
          <w:sz w:val="24"/>
          <w:szCs w:val="24"/>
        </w:rPr>
        <w:t>15</w:t>
      </w:r>
      <w:r w:rsidRPr="00A34FDB">
        <w:rPr>
          <w:rFonts w:eastAsia="Times New Roman" w:cs="Times New Roman"/>
          <w:sz w:val="24"/>
          <w:szCs w:val="24"/>
          <w:vertAlign w:val="superscript"/>
        </w:rPr>
        <w:t>th</w:t>
      </w:r>
      <w:r>
        <w:rPr>
          <w:rFonts w:eastAsia="Times New Roman" w:cs="Times New Roman"/>
          <w:sz w:val="24"/>
          <w:szCs w:val="24"/>
        </w:rPr>
        <w:t xml:space="preserve"> February</w:t>
      </w:r>
      <w:r w:rsidRPr="00D20631">
        <w:rPr>
          <w:rFonts w:eastAsia="Times New Roman" w:cs="Times New Roman"/>
          <w:sz w:val="24"/>
          <w:szCs w:val="24"/>
        </w:rPr>
        <w:t xml:space="preserve"> 2021  </w:t>
      </w:r>
    </w:p>
    <w:sectPr w:rsidR="0075289E" w:rsidRPr="0075289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9201B" w14:textId="77777777" w:rsidR="00627A55" w:rsidRDefault="00627A55" w:rsidP="00627A55">
      <w:pPr>
        <w:spacing w:after="0" w:line="240" w:lineRule="auto"/>
      </w:pPr>
      <w:r>
        <w:separator/>
      </w:r>
    </w:p>
  </w:endnote>
  <w:endnote w:type="continuationSeparator" w:id="0">
    <w:p w14:paraId="1E48F058" w14:textId="77777777" w:rsidR="00627A55" w:rsidRDefault="00627A55" w:rsidP="00627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ECFF5" w14:textId="77777777" w:rsidR="00627A55" w:rsidRDefault="00627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D8015" w14:textId="085C24D0" w:rsidR="00627A55" w:rsidRPr="00627A55" w:rsidRDefault="00627A55">
    <w:pPr>
      <w:pStyle w:val="Footer"/>
      <w:rPr>
        <w:sz w:val="18"/>
        <w:szCs w:val="18"/>
      </w:rPr>
    </w:pPr>
    <w:r w:rsidRPr="00627A55">
      <w:rPr>
        <w:sz w:val="18"/>
        <w:szCs w:val="18"/>
      </w:rPr>
      <w:t>Blickling PC Meeting 23.11.20</w:t>
    </w:r>
    <w:r>
      <w:rPr>
        <w:sz w:val="18"/>
        <w:szCs w:val="18"/>
      </w:rPr>
      <w:tab/>
    </w:r>
    <w:r>
      <w:rPr>
        <w:sz w:val="18"/>
        <w:szCs w:val="18"/>
      </w:rPr>
      <w:tab/>
    </w:r>
    <w:r w:rsidRPr="00627A55">
      <w:rPr>
        <w:sz w:val="18"/>
        <w:szCs w:val="18"/>
      </w:rPr>
      <w:t xml:space="preserve">Page </w:t>
    </w:r>
    <w:r w:rsidRPr="00627A55">
      <w:rPr>
        <w:b/>
        <w:bCs/>
        <w:sz w:val="18"/>
        <w:szCs w:val="18"/>
      </w:rPr>
      <w:fldChar w:fldCharType="begin"/>
    </w:r>
    <w:r w:rsidRPr="00627A55">
      <w:rPr>
        <w:b/>
        <w:bCs/>
        <w:sz w:val="18"/>
        <w:szCs w:val="18"/>
      </w:rPr>
      <w:instrText xml:space="preserve"> PAGE  \* Arabic  \* MERGEFORMAT </w:instrText>
    </w:r>
    <w:r w:rsidRPr="00627A55">
      <w:rPr>
        <w:b/>
        <w:bCs/>
        <w:sz w:val="18"/>
        <w:szCs w:val="18"/>
      </w:rPr>
      <w:fldChar w:fldCharType="separate"/>
    </w:r>
    <w:r w:rsidRPr="00627A55">
      <w:rPr>
        <w:b/>
        <w:bCs/>
        <w:noProof/>
        <w:sz w:val="18"/>
        <w:szCs w:val="18"/>
      </w:rPr>
      <w:t>1</w:t>
    </w:r>
    <w:r w:rsidRPr="00627A55">
      <w:rPr>
        <w:b/>
        <w:bCs/>
        <w:sz w:val="18"/>
        <w:szCs w:val="18"/>
      </w:rPr>
      <w:fldChar w:fldCharType="end"/>
    </w:r>
    <w:r w:rsidRPr="00627A55">
      <w:rPr>
        <w:sz w:val="18"/>
        <w:szCs w:val="18"/>
      </w:rPr>
      <w:t xml:space="preserve"> of </w:t>
    </w:r>
    <w:r w:rsidRPr="00627A55">
      <w:rPr>
        <w:b/>
        <w:bCs/>
        <w:sz w:val="18"/>
        <w:szCs w:val="18"/>
      </w:rPr>
      <w:fldChar w:fldCharType="begin"/>
    </w:r>
    <w:r w:rsidRPr="00627A55">
      <w:rPr>
        <w:b/>
        <w:bCs/>
        <w:sz w:val="18"/>
        <w:szCs w:val="18"/>
      </w:rPr>
      <w:instrText xml:space="preserve"> NUMPAGES  \* Arabic  \* MERGEFORMAT </w:instrText>
    </w:r>
    <w:r w:rsidRPr="00627A55">
      <w:rPr>
        <w:b/>
        <w:bCs/>
        <w:sz w:val="18"/>
        <w:szCs w:val="18"/>
      </w:rPr>
      <w:fldChar w:fldCharType="separate"/>
    </w:r>
    <w:r w:rsidRPr="00627A55">
      <w:rPr>
        <w:b/>
        <w:bCs/>
        <w:noProof/>
        <w:sz w:val="18"/>
        <w:szCs w:val="18"/>
      </w:rPr>
      <w:t>2</w:t>
    </w:r>
    <w:r w:rsidRPr="00627A55">
      <w:rPr>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1EF1C" w14:textId="77777777" w:rsidR="00627A55" w:rsidRDefault="00627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CF6D9" w14:textId="77777777" w:rsidR="00627A55" w:rsidRDefault="00627A55" w:rsidP="00627A55">
      <w:pPr>
        <w:spacing w:after="0" w:line="240" w:lineRule="auto"/>
      </w:pPr>
      <w:r>
        <w:separator/>
      </w:r>
    </w:p>
  </w:footnote>
  <w:footnote w:type="continuationSeparator" w:id="0">
    <w:p w14:paraId="3AA0F260" w14:textId="77777777" w:rsidR="00627A55" w:rsidRDefault="00627A55" w:rsidP="00627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CC1F7" w14:textId="77777777" w:rsidR="00627A55" w:rsidRDefault="00627A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894285"/>
      <w:docPartObj>
        <w:docPartGallery w:val="Watermarks"/>
        <w:docPartUnique/>
      </w:docPartObj>
    </w:sdtPr>
    <w:sdtContent>
      <w:p w14:paraId="4FC9580D" w14:textId="5D35126B" w:rsidR="00627A55" w:rsidRDefault="00627A55">
        <w:pPr>
          <w:pStyle w:val="Header"/>
        </w:pPr>
        <w:r>
          <w:rPr>
            <w:noProof/>
          </w:rPr>
          <w:pict w14:anchorId="52EF03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5442F" w14:textId="77777777" w:rsidR="00627A55" w:rsidRDefault="00627A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E1568"/>
    <w:multiLevelType w:val="hybridMultilevel"/>
    <w:tmpl w:val="DF207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89E"/>
    <w:rsid w:val="00627A55"/>
    <w:rsid w:val="0075289E"/>
    <w:rsid w:val="008D1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4F5254"/>
  <w15:chartTrackingRefBased/>
  <w15:docId w15:val="{29CCEA5F-D299-40F3-A532-70656DEE3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289E"/>
    <w:pPr>
      <w:spacing w:before="100" w:beforeAutospacing="1" w:after="100" w:afterAutospacing="1" w:line="240" w:lineRule="auto"/>
    </w:pPr>
    <w:rPr>
      <w:rFonts w:ascii="Times" w:eastAsiaTheme="minorEastAsia" w:hAnsi="Times" w:cs="Times New Roman"/>
      <w:sz w:val="20"/>
      <w:szCs w:val="20"/>
    </w:rPr>
  </w:style>
  <w:style w:type="paragraph" w:styleId="ListParagraph">
    <w:name w:val="List Paragraph"/>
    <w:basedOn w:val="Normal"/>
    <w:uiPriority w:val="34"/>
    <w:qFormat/>
    <w:rsid w:val="00627A55"/>
    <w:pPr>
      <w:ind w:left="720"/>
      <w:contextualSpacing/>
    </w:pPr>
  </w:style>
  <w:style w:type="paragraph" w:styleId="Header">
    <w:name w:val="header"/>
    <w:basedOn w:val="Normal"/>
    <w:link w:val="HeaderChar"/>
    <w:uiPriority w:val="99"/>
    <w:unhideWhenUsed/>
    <w:rsid w:val="00627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A55"/>
  </w:style>
  <w:style w:type="paragraph" w:styleId="Footer">
    <w:name w:val="footer"/>
    <w:basedOn w:val="Normal"/>
    <w:link w:val="FooterChar"/>
    <w:uiPriority w:val="99"/>
    <w:unhideWhenUsed/>
    <w:rsid w:val="00627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Lake</dc:creator>
  <cp:keywords/>
  <dc:description/>
  <cp:lastModifiedBy>Sue Lake</cp:lastModifiedBy>
  <cp:revision>1</cp:revision>
  <dcterms:created xsi:type="dcterms:W3CDTF">2021-02-02T14:58:00Z</dcterms:created>
  <dcterms:modified xsi:type="dcterms:W3CDTF">2021-02-02T15:17:00Z</dcterms:modified>
</cp:coreProperties>
</file>