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0CEB0" w14:textId="27CE05E9" w:rsidR="00E4171A" w:rsidRDefault="00BE4F51" w:rsidP="00A6702C">
      <w:pPr>
        <w:rPr>
          <w:b/>
          <w:bCs/>
          <w:sz w:val="32"/>
          <w:szCs w:val="32"/>
        </w:rPr>
      </w:pPr>
      <w:r w:rsidRPr="00E4171A">
        <w:rPr>
          <w:b/>
          <w:bCs/>
          <w:sz w:val="32"/>
          <w:szCs w:val="32"/>
        </w:rPr>
        <w:t>Styrrup with Oldcotes</w:t>
      </w:r>
      <w:r w:rsidR="00A6702C" w:rsidRPr="00E4171A">
        <w:rPr>
          <w:b/>
          <w:bCs/>
          <w:sz w:val="32"/>
          <w:szCs w:val="32"/>
        </w:rPr>
        <w:t xml:space="preserve"> Parish Council  </w:t>
      </w:r>
    </w:p>
    <w:p w14:paraId="23E4273F" w14:textId="77777777" w:rsidR="00E4171A" w:rsidRPr="00E4171A" w:rsidRDefault="00E4171A" w:rsidP="00A6702C">
      <w:pPr>
        <w:rPr>
          <w:b/>
          <w:bCs/>
          <w:sz w:val="32"/>
          <w:szCs w:val="32"/>
        </w:rPr>
      </w:pPr>
    </w:p>
    <w:p w14:paraId="548BEAAB" w14:textId="77777777" w:rsidR="00A6702C" w:rsidRDefault="00A6702C" w:rsidP="00A6702C">
      <w:r>
        <w:t xml:space="preserve">Assertion 10 – Audit 2025-26  </w:t>
      </w:r>
    </w:p>
    <w:p w14:paraId="16B675BE" w14:textId="77777777" w:rsidR="00A6702C" w:rsidRDefault="00A6702C" w:rsidP="00A6702C">
      <w:r>
        <w:t xml:space="preserve">What Assertion 10 Actually Requires </w:t>
      </w:r>
    </w:p>
    <w:p w14:paraId="70CFC8C5" w14:textId="77777777" w:rsidR="00A6702C" w:rsidRDefault="00A6702C" w:rsidP="00A6702C">
      <w:r>
        <w:t xml:space="preserve">Assertion 10 is a new governance requirement introduced in the 2025 Practitioners’ Guide and appears in the Annual Governance Statement (AGAR) from 2025/26 onwards. </w:t>
      </w:r>
    </w:p>
    <w:p w14:paraId="6E562A18" w14:textId="77777777" w:rsidR="00A6702C" w:rsidRDefault="00A6702C" w:rsidP="00A6702C">
      <w:r>
        <w:t xml:space="preserve">It focuses on digital governance, data protection, and website compliance. </w:t>
      </w:r>
    </w:p>
    <w:p w14:paraId="7A99D6B9" w14:textId="77777777" w:rsidR="00A6702C" w:rsidRDefault="00A6702C" w:rsidP="00A6702C">
      <w:r>
        <w:t xml:space="preserve">Typical areas auditors expect councils to demonstrate include:  </w:t>
      </w:r>
    </w:p>
    <w:p w14:paraId="3333293E" w14:textId="7ACF68B8" w:rsidR="00DB463E" w:rsidRDefault="00A6702C" w:rsidP="00A6702C">
      <w:r>
        <w:t xml:space="preserve">Digital governance  </w:t>
      </w:r>
    </w:p>
    <w:p w14:paraId="2452A0B1" w14:textId="77777777" w:rsidR="00A6702C" w:rsidRDefault="00A6702C" w:rsidP="00A6702C"/>
    <w:p w14:paraId="34CDF732" w14:textId="2390EDC8" w:rsidR="00A6702C" w:rsidRDefault="006E3535" w:rsidP="00A6702C">
      <w:pPr>
        <w:pStyle w:val="ListParagraph"/>
        <w:numPr>
          <w:ilvl w:val="0"/>
          <w:numId w:val="1"/>
        </w:numPr>
      </w:pPr>
      <w:r w:rsidRPr="006E3535">
        <w:t>Styrrup with Oldcotes</w:t>
      </w:r>
      <w:r w:rsidR="00A6702C">
        <w:t xml:space="preserve"> have a council owned email domain – </w:t>
      </w:r>
      <w:r w:rsidR="00BE4F51">
        <w:t>Styrrupwitholdcotes</w:t>
      </w:r>
      <w:r w:rsidR="00A6702C">
        <w:t>-pc.gov.uk</w:t>
      </w:r>
    </w:p>
    <w:p w14:paraId="664C3E5A" w14:textId="36DD82E8" w:rsidR="00A6702C" w:rsidRDefault="00A6702C" w:rsidP="00A6702C">
      <w:pPr>
        <w:pStyle w:val="ListParagraph"/>
        <w:numPr>
          <w:ilvl w:val="0"/>
          <w:numId w:val="1"/>
        </w:numPr>
      </w:pPr>
      <w:r>
        <w:t>All public correspondence is received by the clerk – Clerk.</w:t>
      </w:r>
      <w:r w:rsidR="00BE4F51">
        <w:t>styrrupwitholdcotes</w:t>
      </w:r>
      <w:r>
        <w:t>-pc.gov.uk</w:t>
      </w:r>
    </w:p>
    <w:p w14:paraId="6CF55D8E" w14:textId="29626DFF" w:rsidR="00A6702C" w:rsidRDefault="00A6702C" w:rsidP="00A6702C">
      <w:pPr>
        <w:pStyle w:val="ListParagraph"/>
        <w:numPr>
          <w:ilvl w:val="0"/>
          <w:numId w:val="1"/>
        </w:numPr>
      </w:pPr>
      <w:r>
        <w:t>Every councillor has a secure, dedicated email address separate from any personal accounts. These are published on our website.</w:t>
      </w:r>
    </w:p>
    <w:p w14:paraId="0C7642E0" w14:textId="2180699C" w:rsidR="00A6702C" w:rsidRDefault="00A6702C" w:rsidP="00A6702C">
      <w:pPr>
        <w:pStyle w:val="ListParagraph"/>
        <w:numPr>
          <w:ilvl w:val="0"/>
          <w:numId w:val="1"/>
        </w:numPr>
      </w:pPr>
      <w:r>
        <w:t xml:space="preserve">Meeting agendas and minutes are published on our website </w:t>
      </w:r>
      <w:proofErr w:type="gramStart"/>
      <w:r>
        <w:t>on a monthly basis</w:t>
      </w:r>
      <w:proofErr w:type="gramEnd"/>
      <w:r>
        <w:t>.</w:t>
      </w:r>
    </w:p>
    <w:p w14:paraId="468E20AE" w14:textId="21DAD627" w:rsidR="00A6702C" w:rsidRDefault="00A6702C" w:rsidP="00A6702C">
      <w:pPr>
        <w:pStyle w:val="ListParagraph"/>
        <w:numPr>
          <w:ilvl w:val="0"/>
          <w:numId w:val="1"/>
        </w:numPr>
      </w:pPr>
      <w:r>
        <w:t>Up to date IT and privacy policies can be found on our website.</w:t>
      </w:r>
    </w:p>
    <w:sectPr w:rsidR="00A670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01AB8"/>
    <w:multiLevelType w:val="hybridMultilevel"/>
    <w:tmpl w:val="99D294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9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2C"/>
    <w:rsid w:val="00201D74"/>
    <w:rsid w:val="00260348"/>
    <w:rsid w:val="00381590"/>
    <w:rsid w:val="006E3535"/>
    <w:rsid w:val="00A4280E"/>
    <w:rsid w:val="00A6702C"/>
    <w:rsid w:val="00BE4F51"/>
    <w:rsid w:val="00DB463E"/>
    <w:rsid w:val="00E4171A"/>
    <w:rsid w:val="00E5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21A7D"/>
  <w15:chartTrackingRefBased/>
  <w15:docId w15:val="{06DFC4A2-6C6C-41EB-952C-4F746C6D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0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3</cp:revision>
  <dcterms:created xsi:type="dcterms:W3CDTF">2026-03-24T14:42:00Z</dcterms:created>
  <dcterms:modified xsi:type="dcterms:W3CDTF">2026-03-24T14:42:00Z</dcterms:modified>
</cp:coreProperties>
</file>