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2"/>
        <w:spacing/>
        <w:jc w:val="center"/>
        <w:rPr>
          <w:rFonts w:ascii="Times New Roman" w:hAnsi="Times New Roman"/>
          <w:b/>
          <w:bCs/>
          <w:sz w:val="24"/>
          <w:szCs w:val="24"/>
          <w:u w:color="000000" w:val="single"/>
        </w:rPr>
      </w:pPr>
      <w:r>
        <w:rPr>
          <w:noProof/>
        </w:rPr>
        <w:drawing>
          <wp:inline distT="0" distB="0" distL="114935" distR="114935">
            <wp:extent cx="1641475" cy="967105"/>
            <wp:effectExtent l="0" t="0" r="0" b="0"/>
            <wp:docPr id="1" name="Pictur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1"/>
                    <pic:cNvPicPr>
                      <a:extLst>
                        <a:ext uri="sm">
                          <sm:smNativeData xmlns:sm="sm" val="SMDATA_16_F5ObaBMAAAAlAAAAEQAAAE0AAAAAAAAAAAAAAAAAAAAAA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BkKAADzBQAAGQoAAPMF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IAAAAAAAAAAAAAAAAAAAAIAAADNAAAAAAAAAAIAAADkBQAAGQoAAPMFAAAAAAAAnQMAALQIAAAoAAAACAAAAAEAAAABAAAA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1475" cy="9671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sz w:val="24"/>
          <w:szCs w:val="24"/>
          <w:u w:color="000000" w:val="single"/>
        </w:rPr>
      </w:r>
    </w:p>
    <w:p>
      <w:pPr>
        <w:pStyle w:val="para2"/>
        <w:spacing/>
        <w:jc w:val="center"/>
        <w:rPr>
          <w:rFonts w:ascii="Times New Roman" w:hAnsi="Times New Roman"/>
          <w:b/>
          <w:bCs/>
          <w:sz w:val="32"/>
          <w:szCs w:val="32"/>
          <w:u w:color="auto" w:val="none"/>
        </w:rPr>
      </w:pPr>
      <w:r>
        <w:rPr>
          <w:rFonts w:ascii="Times New Roman" w:hAnsi="Times New Roman"/>
          <w:b/>
          <w:bCs/>
          <w:sz w:val="32"/>
          <w:szCs w:val="32"/>
          <w:u w:color="auto" w:val="none"/>
        </w:rPr>
        <w:t>RESULTS OF TROPHY WINNERS 2025</w:t>
      </w:r>
    </w:p>
    <w:tbl>
      <w:tblPr>
        <w:tblStyle w:val="TableNormal"/>
        <w:name w:val="Table1"/>
        <w:tabOrder w:val="0"/>
        <w:jc w:val="left"/>
        <w:tblInd w:w="108" w:type="dxa"/>
        <w:tblW w:w="8912" w:type="dxa"/>
        <w:pPr>
          <w:ind w:left="108"/>
        </w:pPr>
        <w:tblLook w:val="0600" w:firstRow="0" w:lastRow="0" w:firstColumn="0" w:lastColumn="0" w:noHBand="1" w:noVBand="1"/>
      </w:tblPr>
      <w:tblGrid>
        <w:gridCol w:w="4967"/>
        <w:gridCol w:w="3945"/>
      </w:tblGrid>
      <w:tr>
        <w:trPr>
          <w:tblHeader w:val="0"/>
          <w:cantSplit w:val="0"/>
          <w:trHeight w:val="597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 Jean Davies Craft Award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Jo Davis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&amp;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Christine Sadler</w:t>
            </w:r>
            <w:r/>
          </w:p>
        </w:tc>
      </w:tr>
      <w:tr>
        <w:trPr>
          <w:tblHeader w:val="0"/>
          <w:cantSplit w:val="0"/>
          <w:trHeight w:val="558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 WI Cup for Cookery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Samantha Elkins</w:t>
            </w:r>
            <w:r/>
          </w:p>
        </w:tc>
      </w:tr>
      <w:tr>
        <w:trPr>
          <w:tblHeader w:val="0"/>
          <w:cantSplit w:val="0"/>
          <w:trHeight w:val="536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 Bullions Family Award for Breadmaking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Anne Waite</w:t>
            </w:r>
            <w:r/>
          </w:p>
        </w:tc>
      </w:tr>
      <w:tr>
        <w:trPr>
          <w:tblHeader w:val="0"/>
          <w:cantSplit w:val="0"/>
          <w:trHeight w:val="550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 Bettridge Prize for Fruit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George Elkin</w:t>
            </w:r>
            <w:r/>
          </w:p>
        </w:tc>
      </w:tr>
      <w:tr>
        <w:trPr>
          <w:tblHeader w:val="0"/>
          <w:cantSplit w:val="0"/>
          <w:trHeight w:val="566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 H &amp; B Plant Hire for Vegetables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Malcolm Denham</w:t>
            </w:r>
            <w:r/>
          </w:p>
        </w:tc>
      </w:tr>
      <w:tr>
        <w:trPr>
          <w:tblHeader w:val="0"/>
          <w:cantSplit w:val="0"/>
          <w:trHeight w:val="543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 Bakers of Oakley Rose Bowl for Flowers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Susan Irvine</w:t>
            </w:r>
            <w:r/>
          </w:p>
        </w:tc>
      </w:tr>
      <w:tr>
        <w:trPr>
          <w:tblHeader w:val="0"/>
          <w:cantSplit w:val="0"/>
          <w:trHeight w:val="581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 Redwoods Plate for Photography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Matt Wellard</w:t>
            </w:r>
            <w:r/>
          </w:p>
        </w:tc>
      </w:tr>
      <w:tr>
        <w:trPr>
          <w:tblHeader w:val="0"/>
          <w:cantSplit w:val="0"/>
          <w:trHeight w:val="603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 Anthony Dixon-Green Tankard for Art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Michael Valentine</w:t>
            </w:r>
            <w:r/>
          </w:p>
        </w:tc>
      </w:tr>
      <w:tr>
        <w:trPr>
          <w:tblHeader w:val="0"/>
          <w:cantSplit w:val="0"/>
          <w:trHeight w:val="588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 Link Cup for Children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NatalieTudor</w:t>
            </w:r>
            <w:r/>
          </w:p>
        </w:tc>
      </w:tr>
      <w:tr>
        <w:trPr>
          <w:tblHeader w:val="0"/>
          <w:cantSplit w:val="0"/>
          <w:trHeight w:val="558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ThePeggy Nicholson Award for Cross stich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Jo Davis</w:t>
            </w:r>
            <w:r/>
          </w:p>
        </w:tc>
      </w:tr>
      <w:tr>
        <w:trPr>
          <w:tblHeader w:val="0"/>
          <w:cantSplit w:val="0"/>
          <w:trHeight w:val="764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 Vi and Arthur Hunt Memorial Trophy for Floral Arrangement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Theresa Moss</w:t>
            </w:r>
            <w:r/>
          </w:p>
        </w:tc>
      </w:tr>
      <w:tr>
        <w:trPr>
          <w:tblHeader w:val="0"/>
          <w:cantSplit w:val="0"/>
          <w:trHeight w:val="596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 Melanie Davis Family Award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 Tudor Family</w:t>
            </w:r>
            <w:r/>
          </w:p>
        </w:tc>
      </w:tr>
      <w:tr>
        <w:trPr>
          <w:tblHeader w:val="0"/>
          <w:cantSplit w:val="0"/>
          <w:trHeight w:val="510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  <w:ind w:left="0" w:right="0" w:firstLine="0"/>
              <w:spacing/>
              <w:jc w:val="left"/>
              <w:bidi w:val="0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Oakley Literary Trophy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Catherine Foster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&amp; David Miles</w:t>
            </w:r>
          </w:p>
        </w:tc>
      </w:tr>
      <w:tr>
        <w:trPr>
          <w:tblHeader w:val="0"/>
          <w:cantSplit w:val="0"/>
          <w:trHeight w:val="543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 Aldren Award for Oakley’s Best Allotment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Tomasz Soga</w:t>
            </w:r>
            <w:r/>
          </w:p>
        </w:tc>
      </w:tr>
      <w:tr>
        <w:trPr>
          <w:tblHeader w:val="0"/>
          <w:cantSplit w:val="0"/>
          <w:trHeight w:val="506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 Platinum Jubilee Cup for Best Container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Annie Fowler</w:t>
            </w:r>
            <w:r/>
          </w:p>
        </w:tc>
      </w:tr>
      <w:tr>
        <w:trPr>
          <w:tblHeader w:val="0"/>
          <w:cantSplit w:val="0"/>
          <w:trHeight w:val="521" w:hRule="atLeast"/>
        </w:trPr>
        <w:tc>
          <w:tcPr>
            <w:tcW w:w="4967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 Trophy for Best Commercial Container</w:t>
            </w:r>
            <w:r/>
          </w:p>
        </w:tc>
        <w:tc>
          <w:tcPr>
            <w:tcW w:w="3945" w:type="dxa"/>
            <w:shd w:val="none"/>
            <w:tcMar>
              <w:top w:w="80" w:type="dxa"/>
              <w:left w:w="80" w:type="dxa"/>
              <w:bottom w:w="80" w:type="dxa"/>
              <w:right w:w="8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755026199" protected="0"/>
          </w:tcPr>
          <w:p>
            <w:pPr>
              <w:pStyle w:val="para2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 and B Butchers</w:t>
            </w:r>
            <w:r/>
          </w:p>
        </w:tc>
      </w:tr>
    </w:tbl>
    <w:p>
      <w:pPr>
        <w:pStyle w:val="para2"/>
      </w:pPr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headerReference w:type="default" r:id="rId8"/>
      <w:footerReference w:type="default" r:id="rId9"/>
      <w:type w:val="nextPage"/>
      <w:pgSz w:h="16840" w:w="11900"/>
      <w:pgMar w:left="1440" w:top="1440" w:right="1440" w:bottom="1440" w:header="708" w:footer="708"/>
      <w:paperSrc w:first="0" w:other="0" a="0" b="0"/>
      <w:pgNumType w:fmt="decimal"/>
      <w:tmGutter w:val="3"/>
      <w:mirrorMargins w:val="0"/>
      <w:tmSection w:h="-2">
        <w:tmHeader w:id="0" w:h="0" edge="708" text="0">
          <w:shd w:val="none"/>
        </w:tmHeader>
        <w:tmFooter w:id="0" w:h="0" edge="708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charset w:val="00"/>
    <w:family w:val="roman"/>
    <w:pitch w:val="default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ptos"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</w:pPr>
    <w:r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</w:pP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20"/>
  <w:autoHyphenation w:val="0"/>
  <w:doNotShadeFormData w:val="0"/>
  <w:captions>
    <w:caption w:name="Table" w:pos="below" w:numFmt="decimal"/>
    <w:caption w:name="Figure" w:pos="below" w:numFmt="decimal"/>
    <w:caption w:name="Pictur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suppressSpBfAfterPgBrk w:val="1"/>
    <w:compatSetting w:name="compatibilityMode" w:uri="http://schemas.microsoft.com/office/word" w:val="15"/>
  </w:compat>
  <w:shapeDefaults>
    <o:shapedefaults v:ext="edit" spidmax="3073"/>
    <o:shapelayout v:ext="edit">
      <o:rules v:ext="edit"/>
    </o:shapelayout>
  </w:shapeDefaults>
  <w:tmPrefOne w:val="17"/>
  <w:tmPrefTwo w:val="1"/>
  <w:tmFmtPref w:val="55090283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"/>
    <w:tmReviewMarkIns w:val="4"/>
    <w:tmReviewColorIns w:val="-1"/>
    <w:tmReviewMarkDel w:val="7"/>
    <w:tmReviewColorDel w:val="-1"/>
    <w:tmReviewMarkFmt w:val="7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3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755026199" w:val="1224" w:fileVer="342" w:fileVer64="64" w:fileVerOS="1"/>
  <w:guidesAndGrid showGuides="1" lockGuides="0" snapToGuides="1" snapToPageMargins="0" tolerance="8" gridDistanceHorizontal="283" gridDistanceVertical="283" showGrid="0" snapToGrid="0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Arial Unicode MS" w:cs="Times New Roman"/>
        <w:kern w:val="1"/>
        <w:sz w:val="20"/>
        <w:szCs w:val="20"/>
        <w:lang w:val="en-gb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sz w:val="24"/>
      <w:szCs w:val="24"/>
      <w:lang w:val="en-us" w:eastAsia="en-us" w:bidi="ar-sa"/>
    </w:rPr>
  </w:style>
  <w:style w:type="paragraph" w:styleId="para1" w:customStyle="1">
    <w:name w:val="Header &amp; Footer"/>
    <w:qFormat/>
    <w:pPr>
      <w:suppressLineNumbers/>
      <w:tabs defTabSz="720">
        <w:tab w:val="right" w:pos="9020" w:leader="none"/>
      </w:tabs>
    </w:pPr>
    <w:rPr>
      <w:rFonts w:ascii="Helvetica Neue" w:hAnsi="Helvetica Neue" w:eastAsia="Arial Unicode MS" w:cs="Arial Unicode MS"/>
      <w:color w:val="000000"/>
      <w:kern w:val="1"/>
      <w:sz w:val="24"/>
      <w:szCs w:val="24"/>
    </w:rPr>
  </w:style>
  <w:style w:type="paragraph" w:styleId="para2" w:customStyle="1">
    <w:name w:val="Body"/>
    <w:qFormat/>
    <w:pPr>
      <w:spacing w:after="200" w:line="276" w:lineRule="auto"/>
      <w:suppressLineNumbers/>
    </w:pPr>
    <w:rPr>
      <w:rFonts w:ascii="Aptos" w:hAnsi="Aptos" w:eastAsia="Aptos" w:cs="Aptos"/>
      <w:color w:val="000000"/>
      <w:kern w:val="1"/>
      <w:sz w:val="22"/>
      <w:szCs w:val="22"/>
      <w:u w:color="000000" w:val="none"/>
      <w:lang w:val="de-de"/>
    </w:rPr>
  </w:style>
  <w:style w:type="character" w:styleId="char0" w:default="1">
    <w:name w:val="Default Paragraph Font"/>
  </w:style>
  <w:style w:type="character" w:styleId="char1">
    <w:name w:val="Hyperlink"/>
    <w:rPr>
      <w:u w:color="auto" w:val="single"/>
    </w:rPr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>
    <w:name w:val="Table Normal"/>
    <w:tblPr>
      <w:tblInd w:w="0" w:type="dxa"/>
    </w:tblPr>
    <w:tblStylePr w:type="nwCell"/>
    <w:tblStylePr w:type="neCell"/>
    <w:tblStylePr w:type="swCell"/>
    <w:tblStylePr w:type="seCell"/>
    <w:tblStylePr w:type="firstRow"/>
    <w:tblStylePr w:type="lastRow"/>
    <w:tblStylePr w:type="firstCol"/>
    <w:tblStylePr w:type="lastCol"/>
    <w:tblStylePr w:type="band2Vert"/>
    <w:tblStylePr w:type="band1Vert"/>
    <w:tblStylePr w:type="band2Horz"/>
    <w:tblStylePr w:type="band1Horz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Arial Unicode MS" w:cs="Times New Roman"/>
        <w:kern w:val="1"/>
        <w:sz w:val="20"/>
        <w:szCs w:val="20"/>
        <w:lang w:val="en-gb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sz w:val="24"/>
      <w:szCs w:val="24"/>
      <w:lang w:val="en-us" w:eastAsia="en-us" w:bidi="ar-sa"/>
    </w:rPr>
  </w:style>
  <w:style w:type="paragraph" w:styleId="para1" w:customStyle="1">
    <w:name w:val="Header &amp; Footer"/>
    <w:qFormat/>
    <w:pPr>
      <w:suppressLineNumbers/>
      <w:tabs defTabSz="720">
        <w:tab w:val="right" w:pos="9020" w:leader="none"/>
      </w:tabs>
    </w:pPr>
    <w:rPr>
      <w:rFonts w:ascii="Helvetica Neue" w:hAnsi="Helvetica Neue" w:eastAsia="Arial Unicode MS" w:cs="Arial Unicode MS"/>
      <w:color w:val="000000"/>
      <w:kern w:val="1"/>
      <w:sz w:val="24"/>
      <w:szCs w:val="24"/>
    </w:rPr>
  </w:style>
  <w:style w:type="paragraph" w:styleId="para2" w:customStyle="1">
    <w:name w:val="Body"/>
    <w:qFormat/>
    <w:pPr>
      <w:spacing w:after="200" w:line="276" w:lineRule="auto"/>
      <w:suppressLineNumbers/>
    </w:pPr>
    <w:rPr>
      <w:rFonts w:ascii="Aptos" w:hAnsi="Aptos" w:eastAsia="Aptos" w:cs="Aptos"/>
      <w:color w:val="000000"/>
      <w:kern w:val="1"/>
      <w:sz w:val="22"/>
      <w:szCs w:val="22"/>
      <w:u w:color="000000" w:val="none"/>
      <w:lang w:val="de-de"/>
    </w:rPr>
  </w:style>
  <w:style w:type="character" w:styleId="char0" w:default="1">
    <w:name w:val="Default Paragraph Font"/>
  </w:style>
  <w:style w:type="character" w:styleId="char1">
    <w:name w:val="Hyperlink"/>
    <w:rPr>
      <w:u w:color="auto" w:val="single"/>
    </w:rPr>
  </w:style>
  <w:style w:type="table" w:default="1" w:styleId="TableNormal">
    <w:name w:val="Normal Tab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>
    <w:name w:val="Table Normal"/>
    <w:tblPr>
      <w:tblInd w:w="0" w:type="dxa"/>
    </w:tblPr>
    <w:tblStylePr w:type="nwCell"/>
    <w:tblStylePr w:type="neCell"/>
    <w:tblStylePr w:type="swCell"/>
    <w:tblStylePr w:type="seCell"/>
    <w:tblStylePr w:type="firstRow"/>
    <w:tblStylePr w:type="lastRow"/>
    <w:tblStylePr w:type="firstCol"/>
    <w:tblStylePr w:type="lastCol"/>
    <w:tblStylePr w:type="band2Vert"/>
    <w:tblStylePr w:type="band1Vert"/>
    <w:tblStylePr w:type="band2Horz"/>
    <w:tblStylePr w:type="band1Horz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Arial Unicode MS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>
          <a:noFill/>
        </a:ln>
        <a:sp3d/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rev.1224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2025-08-12T18:04:23Z</cp:lastPrinted>
  <dcterms:created xsi:type="dcterms:W3CDTF">2025-08-12T17:55:09Z</dcterms:created>
  <dcterms:modified xsi:type="dcterms:W3CDTF">2025-08-12T18:16:39Z</dcterms:modified>
</cp:coreProperties>
</file>