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To be held at The White Swan Wighill Wednesday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12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Febru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ary 2020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0"/>
        <w:gridCol w:w="8514"/>
      </w:tblGrid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cs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Minutes of the Meeting held on </w:t>
            </w:r>
            <w:r>
              <w:rPr>
                <w:rFonts w:ascii="Calibri" w:hAnsi="Calibri"/>
                <w:sz w:val="24"/>
                <w:szCs w:val="24"/>
              </w:rPr>
              <w:t>29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January</w:t>
            </w:r>
            <w:r>
              <w:rPr>
                <w:rFonts w:ascii="Calibri" w:hAnsi="Calibri"/>
                <w:sz w:val="24"/>
                <w:szCs w:val="24"/>
              </w:rPr>
              <w:t xml:space="preserve"> 20</w:t>
            </w:r>
            <w:r>
              <w:rPr>
                <w:rFonts w:ascii="Calibri" w:hAnsi="Calibri"/>
                <w:sz w:val="24"/>
                <w:szCs w:val="24"/>
              </w:rPr>
              <w:t>20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Matters Arising from the Minutes of the Meeting held on </w:t>
            </w:r>
            <w:r>
              <w:rPr>
                <w:rFonts w:ascii="Calibri" w:hAnsi="Calibri"/>
                <w:sz w:val="24"/>
                <w:szCs w:val="24"/>
              </w:rPr>
              <w:t>29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January</w:t>
            </w:r>
            <w:r>
              <w:rPr>
                <w:rFonts w:ascii="Calibri" w:hAnsi="Calibri"/>
                <w:sz w:val="24"/>
                <w:szCs w:val="24"/>
              </w:rPr>
              <w:t xml:space="preserve"> 20</w:t>
            </w:r>
            <w:r>
              <w:rPr>
                <w:rFonts w:ascii="Calibri" w:hAnsi="Calibri"/>
                <w:sz w:val="24"/>
                <w:szCs w:val="24"/>
              </w:rPr>
              <w:t>20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Street lighting Wighill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HBC Reversing Waste Collection Trucks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Funds Received:</w:t>
            </w:r>
          </w:p>
          <w:p>
            <w:pPr>
              <w:pStyle w:val="Normal"/>
              <w:numPr>
                <w:ilvl w:val="0"/>
                <w:numId w:val="6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01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20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 were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377.76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6.3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Invoices to be paid: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Dolby House Wighill Erection of 1 No single storey extension, alterations to windows &amp; formation of driveway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Planning Enforcement  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/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36195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default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Application>LibreOffice/6.4.0.3$Windows_X86_64 LibreOffice_project/b0a288ab3d2d4774cb44b62f04d5d28733ac6df8</Application>
  <Pages>1</Pages>
  <Words>189</Words>
  <Characters>974</Characters>
  <CharactersWithSpaces>1115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2019-04-26T15:42:05Z</cp:lastPrinted>
  <dcterms:modified xsi:type="dcterms:W3CDTF">2020-02-06T15:59:37Z</dcterms:modified>
  <cp:revision>60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