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D4B" w:rsidRPr="00E133C3" w:rsidRDefault="00D21D9F" w:rsidP="00753AD1">
      <w:pPr>
        <w:shd w:val="clear" w:color="auto" w:fill="FFFFFF"/>
        <w:spacing w:after="0" w:line="240" w:lineRule="auto"/>
        <w:jc w:val="center"/>
        <w:textAlignment w:val="baseline"/>
        <w:outlineLvl w:val="2"/>
        <w:rPr>
          <w:rFonts w:eastAsia="Times New Roman" w:cs="Calibri"/>
          <w:b/>
          <w:bCs/>
          <w:sz w:val="24"/>
          <w:szCs w:val="24"/>
        </w:rPr>
      </w:pPr>
      <w:r>
        <w:rPr>
          <w:rFonts w:eastAsia="Times New Roman" w:cs="Calibri"/>
          <w:b/>
          <w:bCs/>
          <w:sz w:val="24"/>
          <w:szCs w:val="24"/>
        </w:rPr>
        <w:t>Marsham</w:t>
      </w:r>
      <w:r w:rsidR="005E7D4B">
        <w:rPr>
          <w:rFonts w:eastAsia="Times New Roman" w:cs="Calibri"/>
          <w:b/>
          <w:bCs/>
          <w:sz w:val="24"/>
          <w:szCs w:val="24"/>
        </w:rPr>
        <w:t xml:space="preserve"> Parish General Risk Assessment</w:t>
      </w:r>
    </w:p>
    <w:p w:rsidR="005E7D4B" w:rsidRPr="00E133C3" w:rsidRDefault="005E7D4B" w:rsidP="00E41D96">
      <w:pPr>
        <w:shd w:val="clear" w:color="auto" w:fill="FFFFFF"/>
        <w:spacing w:after="0" w:line="240" w:lineRule="auto"/>
        <w:jc w:val="center"/>
        <w:textAlignment w:val="baseline"/>
        <w:outlineLvl w:val="2"/>
        <w:rPr>
          <w:rFonts w:eastAsia="Times New Roman" w:cs="Calibri"/>
          <w:b/>
          <w:bCs/>
          <w:sz w:val="24"/>
          <w:szCs w:val="24"/>
        </w:rPr>
      </w:pPr>
    </w:p>
    <w:p w:rsidR="005E7D4B" w:rsidRPr="00084774" w:rsidRDefault="005E7D4B" w:rsidP="00084774">
      <w:pPr>
        <w:spacing w:after="0" w:line="240" w:lineRule="auto"/>
        <w:rPr>
          <w:rFonts w:ascii="Arial" w:eastAsia="Times New Roman" w:hAnsi="Arial" w:cs="Arial"/>
          <w:b/>
          <w:sz w:val="23"/>
          <w:szCs w:val="23"/>
        </w:rPr>
      </w:pPr>
      <w:proofErr w:type="spellStart"/>
      <w:r>
        <w:rPr>
          <w:rFonts w:ascii="Arial" w:eastAsia="Times New Roman" w:hAnsi="Arial" w:cs="Arial"/>
          <w:b/>
          <w:sz w:val="23"/>
          <w:szCs w:val="23"/>
        </w:rPr>
        <w:t>Foreward</w:t>
      </w:r>
      <w:proofErr w:type="spellEnd"/>
    </w:p>
    <w:p w:rsidR="005E7D4B" w:rsidRDefault="005E7D4B" w:rsidP="00084774">
      <w:pPr>
        <w:spacing w:after="0" w:line="240" w:lineRule="auto"/>
        <w:rPr>
          <w:rFonts w:ascii="Arial" w:eastAsia="Times New Roman" w:hAnsi="Arial" w:cs="Arial"/>
          <w:sz w:val="23"/>
          <w:szCs w:val="23"/>
        </w:rPr>
      </w:pPr>
      <w:r w:rsidRPr="00084774">
        <w:rPr>
          <w:rFonts w:ascii="Arial" w:eastAsia="Times New Roman" w:hAnsi="Arial" w:cs="Arial"/>
          <w:sz w:val="23"/>
          <w:szCs w:val="23"/>
        </w:rPr>
        <w:t>“The greatest risk facing a local authority is not being able to deliver the activity or services expected of the Council.”</w:t>
      </w:r>
    </w:p>
    <w:p w:rsidR="005E7D4B" w:rsidRPr="00084774" w:rsidRDefault="005E7D4B" w:rsidP="00084774">
      <w:pPr>
        <w:spacing w:after="0" w:line="240" w:lineRule="auto"/>
        <w:rPr>
          <w:rFonts w:ascii="Arial" w:eastAsia="Times New Roman" w:hAnsi="Arial" w:cs="Arial"/>
          <w:sz w:val="23"/>
          <w:szCs w:val="23"/>
        </w:rPr>
      </w:pPr>
    </w:p>
    <w:p w:rsidR="005E7D4B" w:rsidRDefault="005E7D4B" w:rsidP="00084774">
      <w:pPr>
        <w:spacing w:after="0" w:line="240" w:lineRule="auto"/>
        <w:rPr>
          <w:rFonts w:ascii="Arial" w:eastAsia="Times New Roman" w:hAnsi="Arial" w:cs="Arial"/>
          <w:sz w:val="23"/>
          <w:szCs w:val="23"/>
        </w:rPr>
      </w:pPr>
      <w:r w:rsidRPr="00084774">
        <w:rPr>
          <w:rFonts w:ascii="Arial" w:eastAsia="Times New Roman" w:hAnsi="Arial" w:cs="Arial"/>
          <w:sz w:val="23"/>
          <w:szCs w:val="23"/>
        </w:rPr>
        <w:t>Risk assessment is a systematic general examination of working conditions, workplace activities and environmental factors that will enable the employer to identify any and all potential risks inherent in the place or practices. Based on a recorded assessment the employer should then take all practical and necessary s</w:t>
      </w:r>
      <w:r>
        <w:rPr>
          <w:rFonts w:ascii="Arial" w:eastAsia="Times New Roman" w:hAnsi="Arial" w:cs="Arial"/>
          <w:sz w:val="23"/>
          <w:szCs w:val="23"/>
        </w:rPr>
        <w:t xml:space="preserve">teps to reduce or eliminate the </w:t>
      </w:r>
      <w:r w:rsidRPr="00084774">
        <w:rPr>
          <w:rFonts w:ascii="Arial" w:eastAsia="Times New Roman" w:hAnsi="Arial" w:cs="Arial"/>
          <w:sz w:val="23"/>
          <w:szCs w:val="23"/>
        </w:rPr>
        <w:t xml:space="preserve">risks, insofar as is practically possible. </w:t>
      </w:r>
      <w:proofErr w:type="gramStart"/>
      <w:r w:rsidRPr="00084774">
        <w:rPr>
          <w:rFonts w:ascii="Arial" w:eastAsia="Times New Roman" w:hAnsi="Arial" w:cs="Arial"/>
          <w:sz w:val="23"/>
          <w:szCs w:val="23"/>
        </w:rPr>
        <w:t xml:space="preserve">Making </w:t>
      </w:r>
      <w:r>
        <w:rPr>
          <w:rFonts w:ascii="Arial" w:eastAsia="Times New Roman" w:hAnsi="Arial" w:cs="Arial"/>
          <w:sz w:val="23"/>
          <w:szCs w:val="23"/>
        </w:rPr>
        <w:t xml:space="preserve"> </w:t>
      </w:r>
      <w:r w:rsidRPr="00084774">
        <w:rPr>
          <w:rFonts w:ascii="Arial" w:eastAsia="Times New Roman" w:hAnsi="Arial" w:cs="Arial"/>
          <w:sz w:val="23"/>
          <w:szCs w:val="23"/>
        </w:rPr>
        <w:t>sure</w:t>
      </w:r>
      <w:proofErr w:type="gramEnd"/>
      <w:r w:rsidRPr="00084774">
        <w:rPr>
          <w:rFonts w:ascii="Arial" w:eastAsia="Times New Roman" w:hAnsi="Arial" w:cs="Arial"/>
          <w:sz w:val="23"/>
          <w:szCs w:val="23"/>
        </w:rPr>
        <w:t xml:space="preserve"> that all employees are made aware of the results of the risk assessment.</w:t>
      </w:r>
    </w:p>
    <w:p w:rsidR="005E7D4B" w:rsidRPr="00084774" w:rsidRDefault="005E7D4B" w:rsidP="00084774">
      <w:pPr>
        <w:spacing w:after="0" w:line="240" w:lineRule="auto"/>
        <w:rPr>
          <w:rFonts w:ascii="Arial" w:eastAsia="Times New Roman" w:hAnsi="Arial" w:cs="Arial"/>
          <w:sz w:val="23"/>
          <w:szCs w:val="23"/>
        </w:rPr>
      </w:pPr>
    </w:p>
    <w:p w:rsidR="005E7D4B" w:rsidRDefault="005E7D4B" w:rsidP="00084774">
      <w:pPr>
        <w:spacing w:after="0" w:line="240" w:lineRule="auto"/>
        <w:rPr>
          <w:rFonts w:ascii="Arial" w:eastAsia="Times New Roman" w:hAnsi="Arial" w:cs="Arial"/>
          <w:sz w:val="23"/>
          <w:szCs w:val="23"/>
        </w:rPr>
      </w:pPr>
      <w:r w:rsidRPr="00084774">
        <w:rPr>
          <w:rFonts w:ascii="Arial" w:eastAsia="Times New Roman" w:hAnsi="Arial" w:cs="Arial"/>
          <w:sz w:val="23"/>
          <w:szCs w:val="23"/>
        </w:rPr>
        <w:t>This document has been produced to enable the Parish Council to assess the risks that it faces and satisfy itself that it has taken adequate steps to minimise them.</w:t>
      </w:r>
      <w:r w:rsidR="00237839">
        <w:rPr>
          <w:rFonts w:ascii="Arial" w:eastAsia="Times New Roman" w:hAnsi="Arial" w:cs="Arial"/>
          <w:sz w:val="23"/>
          <w:szCs w:val="23"/>
        </w:rPr>
        <w:t xml:space="preserve"> </w:t>
      </w:r>
      <w:bookmarkStart w:id="0" w:name="_GoBack"/>
      <w:bookmarkEnd w:id="0"/>
      <w:r w:rsidR="00237839">
        <w:rPr>
          <w:rFonts w:ascii="Arial" w:eastAsia="Times New Roman" w:hAnsi="Arial" w:cs="Arial"/>
          <w:sz w:val="23"/>
          <w:szCs w:val="23"/>
        </w:rPr>
        <w:t xml:space="preserve"> </w:t>
      </w:r>
    </w:p>
    <w:p w:rsidR="005E7D4B" w:rsidRDefault="005E7D4B" w:rsidP="00084774">
      <w:pPr>
        <w:spacing w:after="0" w:line="240" w:lineRule="auto"/>
        <w:rPr>
          <w:rFonts w:ascii="Arial" w:eastAsia="Times New Roman" w:hAnsi="Arial" w:cs="Arial"/>
          <w:sz w:val="23"/>
          <w:szCs w:val="23"/>
        </w:rPr>
      </w:pPr>
    </w:p>
    <w:p w:rsidR="005E7D4B" w:rsidRDefault="005E7D4B" w:rsidP="00084774">
      <w:pPr>
        <w:ind w:left="720"/>
        <w:rPr>
          <w:sz w:val="24"/>
        </w:rPr>
      </w:pPr>
      <w:r>
        <w:rPr>
          <w:sz w:val="24"/>
        </w:rPr>
        <w:t xml:space="preserve">This Risk Assessment shall be reviewed </w:t>
      </w:r>
    </w:p>
    <w:p w:rsidR="005E7D4B" w:rsidRDefault="005E7D4B" w:rsidP="00084774">
      <w:pPr>
        <w:numPr>
          <w:ilvl w:val="0"/>
          <w:numId w:val="8"/>
        </w:numPr>
        <w:tabs>
          <w:tab w:val="clear" w:pos="360"/>
          <w:tab w:val="num" w:pos="1080"/>
        </w:tabs>
        <w:spacing w:after="0" w:line="240" w:lineRule="auto"/>
        <w:ind w:left="1080"/>
        <w:rPr>
          <w:sz w:val="24"/>
        </w:rPr>
      </w:pPr>
      <w:r>
        <w:rPr>
          <w:sz w:val="24"/>
        </w:rPr>
        <w:t>Every year on it’s anniversary</w:t>
      </w:r>
    </w:p>
    <w:p w:rsidR="005E7D4B" w:rsidRDefault="005E7D4B" w:rsidP="00084774">
      <w:pPr>
        <w:numPr>
          <w:ilvl w:val="0"/>
          <w:numId w:val="8"/>
        </w:numPr>
        <w:tabs>
          <w:tab w:val="clear" w:pos="360"/>
          <w:tab w:val="num" w:pos="1080"/>
        </w:tabs>
        <w:spacing w:after="0" w:line="240" w:lineRule="auto"/>
        <w:ind w:left="1080"/>
        <w:rPr>
          <w:sz w:val="24"/>
        </w:rPr>
      </w:pPr>
      <w:r>
        <w:rPr>
          <w:sz w:val="24"/>
        </w:rPr>
        <w:t>Significant changes in activities and / or risks</w:t>
      </w:r>
    </w:p>
    <w:p w:rsidR="005E7D4B" w:rsidRDefault="005E7D4B" w:rsidP="00084774">
      <w:pPr>
        <w:numPr>
          <w:ilvl w:val="0"/>
          <w:numId w:val="8"/>
        </w:numPr>
        <w:tabs>
          <w:tab w:val="clear" w:pos="360"/>
          <w:tab w:val="num" w:pos="1080"/>
        </w:tabs>
        <w:spacing w:after="0" w:line="240" w:lineRule="auto"/>
        <w:ind w:left="1080"/>
      </w:pPr>
      <w:r>
        <w:rPr>
          <w:sz w:val="24"/>
        </w:rPr>
        <w:t>As instructed by appropriate outside bodies</w:t>
      </w:r>
    </w:p>
    <w:p w:rsidR="005E7D4B" w:rsidRDefault="005E7D4B" w:rsidP="00084774">
      <w:pPr>
        <w:spacing w:after="0" w:line="240" w:lineRule="auto"/>
        <w:rPr>
          <w:rFonts w:ascii="Arial" w:eastAsia="Times New Roman" w:hAnsi="Arial" w:cs="Arial"/>
          <w:sz w:val="23"/>
          <w:szCs w:val="23"/>
        </w:rPr>
      </w:pPr>
    </w:p>
    <w:tbl>
      <w:tblPr>
        <w:tblW w:w="14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51"/>
        <w:gridCol w:w="1868"/>
        <w:gridCol w:w="4558"/>
        <w:gridCol w:w="1315"/>
        <w:gridCol w:w="5107"/>
        <w:gridCol w:w="1209"/>
      </w:tblGrid>
      <w:tr w:rsidR="005E7D4B" w:rsidRPr="00397B29" w:rsidTr="006547BE">
        <w:tc>
          <w:tcPr>
            <w:tcW w:w="351" w:type="dxa"/>
          </w:tcPr>
          <w:p w:rsidR="005E7D4B" w:rsidRPr="00397B29" w:rsidRDefault="005E7D4B" w:rsidP="00397B29">
            <w:pPr>
              <w:spacing w:after="0" w:line="240" w:lineRule="auto"/>
              <w:rPr>
                <w:rFonts w:cs="Calibri"/>
                <w:sz w:val="24"/>
                <w:szCs w:val="24"/>
              </w:rPr>
            </w:pPr>
          </w:p>
        </w:tc>
        <w:tc>
          <w:tcPr>
            <w:tcW w:w="1868" w:type="dxa"/>
          </w:tcPr>
          <w:p w:rsidR="005E7D4B" w:rsidRPr="00397B29" w:rsidRDefault="005E7D4B" w:rsidP="00397B29">
            <w:pPr>
              <w:spacing w:after="0" w:line="240" w:lineRule="auto"/>
              <w:rPr>
                <w:rFonts w:cs="Calibri"/>
                <w:sz w:val="24"/>
                <w:szCs w:val="24"/>
              </w:rPr>
            </w:pPr>
            <w:r w:rsidRPr="00397B29">
              <w:rPr>
                <w:rFonts w:cs="Calibri"/>
                <w:sz w:val="24"/>
                <w:szCs w:val="24"/>
              </w:rPr>
              <w:t>Hazardous Event</w:t>
            </w:r>
          </w:p>
        </w:tc>
        <w:tc>
          <w:tcPr>
            <w:tcW w:w="4558" w:type="dxa"/>
          </w:tcPr>
          <w:p w:rsidR="005E7D4B" w:rsidRPr="00397B29" w:rsidRDefault="005E7D4B" w:rsidP="00397B29">
            <w:pPr>
              <w:spacing w:after="0" w:line="240" w:lineRule="auto"/>
              <w:rPr>
                <w:rFonts w:cs="Calibri"/>
                <w:sz w:val="24"/>
                <w:szCs w:val="24"/>
              </w:rPr>
            </w:pPr>
            <w:r w:rsidRPr="00397B29">
              <w:rPr>
                <w:rFonts w:cs="Calibri"/>
                <w:sz w:val="24"/>
                <w:szCs w:val="24"/>
              </w:rPr>
              <w:t>Consequence</w:t>
            </w:r>
          </w:p>
        </w:tc>
        <w:tc>
          <w:tcPr>
            <w:tcW w:w="1315" w:type="dxa"/>
          </w:tcPr>
          <w:p w:rsidR="005E7D4B" w:rsidRPr="00397B29" w:rsidRDefault="005E7D4B" w:rsidP="00397B29">
            <w:pPr>
              <w:spacing w:after="0" w:line="240" w:lineRule="auto"/>
              <w:rPr>
                <w:rFonts w:cs="Calibri"/>
                <w:sz w:val="24"/>
                <w:szCs w:val="24"/>
              </w:rPr>
            </w:pPr>
            <w:r w:rsidRPr="00397B29">
              <w:rPr>
                <w:rFonts w:cs="Calibri"/>
                <w:sz w:val="24"/>
                <w:szCs w:val="24"/>
              </w:rPr>
              <w:t>Effected</w:t>
            </w:r>
          </w:p>
        </w:tc>
        <w:tc>
          <w:tcPr>
            <w:tcW w:w="5107" w:type="dxa"/>
          </w:tcPr>
          <w:p w:rsidR="005E7D4B" w:rsidRPr="00397B29" w:rsidRDefault="005E7D4B" w:rsidP="00397B29">
            <w:pPr>
              <w:spacing w:after="0" w:line="240" w:lineRule="auto"/>
              <w:rPr>
                <w:rFonts w:cs="Calibri"/>
                <w:sz w:val="24"/>
                <w:szCs w:val="24"/>
              </w:rPr>
            </w:pPr>
            <w:r w:rsidRPr="00397B29">
              <w:rPr>
                <w:rFonts w:cs="Calibri"/>
                <w:sz w:val="24"/>
                <w:szCs w:val="24"/>
              </w:rPr>
              <w:t>Management controls</w:t>
            </w:r>
          </w:p>
        </w:tc>
        <w:tc>
          <w:tcPr>
            <w:tcW w:w="1209" w:type="dxa"/>
          </w:tcPr>
          <w:p w:rsidR="005E7D4B" w:rsidRPr="00397B29" w:rsidRDefault="005E7D4B" w:rsidP="00397B29">
            <w:pPr>
              <w:spacing w:after="0" w:line="240" w:lineRule="auto"/>
              <w:rPr>
                <w:rFonts w:cs="Calibri"/>
                <w:sz w:val="24"/>
                <w:szCs w:val="24"/>
              </w:rPr>
            </w:pPr>
            <w:r w:rsidRPr="00397B29">
              <w:rPr>
                <w:rFonts w:cs="Calibri"/>
                <w:sz w:val="24"/>
                <w:szCs w:val="24"/>
              </w:rPr>
              <w:t>Residual risk and further measures</w:t>
            </w:r>
          </w:p>
        </w:tc>
      </w:tr>
      <w:tr w:rsidR="005E7D4B" w:rsidRPr="00397B29" w:rsidTr="006547BE">
        <w:tc>
          <w:tcPr>
            <w:tcW w:w="351" w:type="dxa"/>
          </w:tcPr>
          <w:p w:rsidR="005E7D4B" w:rsidRPr="00397B29" w:rsidRDefault="005E7D4B" w:rsidP="00397B29">
            <w:pPr>
              <w:spacing w:after="0" w:line="240" w:lineRule="auto"/>
              <w:rPr>
                <w:rFonts w:cs="Calibri"/>
                <w:sz w:val="24"/>
                <w:szCs w:val="24"/>
              </w:rPr>
            </w:pPr>
            <w:r w:rsidRPr="00397B29">
              <w:rPr>
                <w:rFonts w:cs="Calibri"/>
                <w:sz w:val="24"/>
                <w:szCs w:val="24"/>
              </w:rPr>
              <w:t>1</w:t>
            </w:r>
          </w:p>
        </w:tc>
        <w:tc>
          <w:tcPr>
            <w:tcW w:w="1868" w:type="dxa"/>
          </w:tcPr>
          <w:p w:rsidR="005E7D4B" w:rsidRPr="00397B29" w:rsidRDefault="005E7D4B" w:rsidP="00397B29">
            <w:pPr>
              <w:spacing w:after="0" w:line="240" w:lineRule="auto"/>
              <w:rPr>
                <w:rFonts w:cs="Calibri"/>
                <w:sz w:val="24"/>
                <w:szCs w:val="24"/>
              </w:rPr>
            </w:pPr>
            <w:r>
              <w:rPr>
                <w:rFonts w:cs="Calibri"/>
                <w:sz w:val="24"/>
                <w:szCs w:val="24"/>
              </w:rPr>
              <w:t>Financial Mismanagement</w:t>
            </w:r>
          </w:p>
        </w:tc>
        <w:tc>
          <w:tcPr>
            <w:tcW w:w="4558" w:type="dxa"/>
          </w:tcPr>
          <w:p w:rsidR="005E7D4B" w:rsidRDefault="005E7D4B" w:rsidP="00397B29">
            <w:pPr>
              <w:spacing w:after="0" w:line="240" w:lineRule="auto"/>
              <w:rPr>
                <w:rFonts w:cs="Calibri"/>
                <w:sz w:val="24"/>
                <w:szCs w:val="24"/>
              </w:rPr>
            </w:pPr>
            <w:r>
              <w:rPr>
                <w:rFonts w:cs="Calibri"/>
                <w:sz w:val="24"/>
                <w:szCs w:val="24"/>
              </w:rPr>
              <w:t>Loss of money or goods caused by accident, fraud or dishonesty</w:t>
            </w: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r>
              <w:rPr>
                <w:rFonts w:cs="Calibri"/>
                <w:sz w:val="24"/>
                <w:szCs w:val="24"/>
              </w:rPr>
              <w:t>Precept request not submitted by due date</w:t>
            </w: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r>
              <w:rPr>
                <w:rFonts w:cs="Calibri"/>
                <w:sz w:val="24"/>
                <w:szCs w:val="24"/>
              </w:rPr>
              <w:t>VAT not reclaimed</w:t>
            </w: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r>
              <w:rPr>
                <w:rFonts w:cs="Calibri"/>
                <w:sz w:val="24"/>
                <w:szCs w:val="24"/>
              </w:rPr>
              <w:t>HMRC responsibilities not maintained</w:t>
            </w:r>
          </w:p>
          <w:p w:rsidR="005E7D4B" w:rsidRDefault="005E7D4B" w:rsidP="00397B29">
            <w:pPr>
              <w:spacing w:after="0" w:line="240" w:lineRule="auto"/>
              <w:rPr>
                <w:rFonts w:cs="Calibri"/>
                <w:sz w:val="24"/>
                <w:szCs w:val="24"/>
              </w:rPr>
            </w:pPr>
          </w:p>
          <w:p w:rsidR="005E7D4B" w:rsidRPr="00397B29" w:rsidRDefault="005E7D4B" w:rsidP="00397B29">
            <w:pPr>
              <w:spacing w:after="0" w:line="240" w:lineRule="auto"/>
              <w:rPr>
                <w:rFonts w:cs="Calibri"/>
                <w:sz w:val="24"/>
                <w:szCs w:val="24"/>
              </w:rPr>
            </w:pPr>
            <w:r>
              <w:rPr>
                <w:rFonts w:cs="Calibri"/>
                <w:sz w:val="24"/>
                <w:szCs w:val="24"/>
              </w:rPr>
              <w:t>Theft or loss of cash</w:t>
            </w:r>
          </w:p>
        </w:tc>
        <w:tc>
          <w:tcPr>
            <w:tcW w:w="1315" w:type="dxa"/>
          </w:tcPr>
          <w:p w:rsidR="005E7D4B" w:rsidRDefault="005E7D4B" w:rsidP="00397B29">
            <w:pPr>
              <w:spacing w:after="0" w:line="240" w:lineRule="auto"/>
              <w:rPr>
                <w:rFonts w:cs="Calibri"/>
                <w:sz w:val="24"/>
                <w:szCs w:val="24"/>
              </w:rPr>
            </w:pPr>
            <w:r>
              <w:rPr>
                <w:rFonts w:cs="Calibri"/>
                <w:sz w:val="24"/>
                <w:szCs w:val="24"/>
              </w:rPr>
              <w:lastRenderedPageBreak/>
              <w:t>Public</w:t>
            </w:r>
          </w:p>
          <w:p w:rsidR="00237839" w:rsidRDefault="00237839"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r>
              <w:rPr>
                <w:rFonts w:cs="Calibri"/>
                <w:sz w:val="24"/>
                <w:szCs w:val="24"/>
              </w:rPr>
              <w:t>Council</w:t>
            </w:r>
          </w:p>
          <w:p w:rsidR="005E7D4B" w:rsidRDefault="005E7D4B" w:rsidP="00397B29">
            <w:pPr>
              <w:spacing w:after="0" w:line="240" w:lineRule="auto"/>
              <w:rPr>
                <w:rFonts w:cs="Calibri"/>
                <w:sz w:val="24"/>
                <w:szCs w:val="24"/>
              </w:rPr>
            </w:pPr>
          </w:p>
          <w:p w:rsidR="005E7D4B" w:rsidRPr="00397B29" w:rsidRDefault="005E7D4B" w:rsidP="00397B29">
            <w:pPr>
              <w:spacing w:after="0" w:line="240" w:lineRule="auto"/>
              <w:rPr>
                <w:rFonts w:cs="Calibri"/>
                <w:sz w:val="24"/>
                <w:szCs w:val="24"/>
              </w:rPr>
            </w:pPr>
            <w:r>
              <w:rPr>
                <w:rFonts w:cs="Calibri"/>
                <w:sz w:val="24"/>
                <w:szCs w:val="24"/>
              </w:rPr>
              <w:t>Clerk</w:t>
            </w:r>
          </w:p>
        </w:tc>
        <w:tc>
          <w:tcPr>
            <w:tcW w:w="5107" w:type="dxa"/>
          </w:tcPr>
          <w:p w:rsidR="00B57002" w:rsidRPr="00397B29" w:rsidRDefault="00B57002" w:rsidP="00B57002">
            <w:pPr>
              <w:spacing w:after="0" w:line="240" w:lineRule="auto"/>
              <w:rPr>
                <w:rFonts w:cs="Calibri"/>
                <w:sz w:val="24"/>
                <w:szCs w:val="24"/>
              </w:rPr>
            </w:pPr>
            <w:r>
              <w:rPr>
                <w:rFonts w:cs="Calibri"/>
                <w:sz w:val="24"/>
                <w:szCs w:val="24"/>
              </w:rPr>
              <w:t xml:space="preserve">Financial Regulations </w:t>
            </w:r>
          </w:p>
          <w:p w:rsidR="005E7D4B" w:rsidRPr="00397B29" w:rsidRDefault="005E7D4B" w:rsidP="00397B29">
            <w:pPr>
              <w:spacing w:after="0" w:line="240" w:lineRule="auto"/>
              <w:rPr>
                <w:rFonts w:cs="Calibri"/>
                <w:sz w:val="24"/>
                <w:szCs w:val="24"/>
              </w:rPr>
            </w:pPr>
          </w:p>
        </w:tc>
        <w:tc>
          <w:tcPr>
            <w:tcW w:w="1209" w:type="dxa"/>
          </w:tcPr>
          <w:p w:rsidR="005E7D4B" w:rsidRPr="00397B29" w:rsidRDefault="005E7D4B" w:rsidP="00397B29">
            <w:pPr>
              <w:spacing w:after="0" w:line="240" w:lineRule="auto"/>
              <w:rPr>
                <w:rFonts w:cs="Calibri"/>
                <w:sz w:val="24"/>
                <w:szCs w:val="24"/>
              </w:rPr>
            </w:pPr>
            <w:r>
              <w:rPr>
                <w:rFonts w:cs="Calibri"/>
                <w:sz w:val="24"/>
                <w:szCs w:val="24"/>
              </w:rPr>
              <w:t>Tolerable with no further action needed.</w:t>
            </w:r>
          </w:p>
        </w:tc>
      </w:tr>
      <w:tr w:rsidR="005E7D4B" w:rsidRPr="00397B29" w:rsidTr="006547BE">
        <w:tc>
          <w:tcPr>
            <w:tcW w:w="351" w:type="dxa"/>
          </w:tcPr>
          <w:p w:rsidR="005E7D4B" w:rsidRPr="00397B29" w:rsidRDefault="005E7D4B" w:rsidP="00397B29">
            <w:pPr>
              <w:spacing w:after="0" w:line="240" w:lineRule="auto"/>
              <w:rPr>
                <w:rFonts w:cs="Calibri"/>
                <w:sz w:val="24"/>
                <w:szCs w:val="24"/>
              </w:rPr>
            </w:pPr>
            <w:r w:rsidRPr="00397B29">
              <w:rPr>
                <w:rFonts w:cs="Calibri"/>
                <w:sz w:val="24"/>
                <w:szCs w:val="24"/>
              </w:rPr>
              <w:lastRenderedPageBreak/>
              <w:t>2</w:t>
            </w:r>
          </w:p>
        </w:tc>
        <w:tc>
          <w:tcPr>
            <w:tcW w:w="1868" w:type="dxa"/>
          </w:tcPr>
          <w:p w:rsidR="005E7D4B" w:rsidRPr="00397B29" w:rsidRDefault="005E7D4B" w:rsidP="00397B29">
            <w:pPr>
              <w:spacing w:after="0" w:line="240" w:lineRule="auto"/>
              <w:rPr>
                <w:rFonts w:cs="Calibri"/>
                <w:sz w:val="24"/>
                <w:szCs w:val="24"/>
              </w:rPr>
            </w:pPr>
            <w:r>
              <w:rPr>
                <w:rFonts w:cs="Calibri"/>
                <w:sz w:val="24"/>
                <w:szCs w:val="24"/>
              </w:rPr>
              <w:t>Lack of proper communications</w:t>
            </w:r>
          </w:p>
        </w:tc>
        <w:tc>
          <w:tcPr>
            <w:tcW w:w="4558" w:type="dxa"/>
          </w:tcPr>
          <w:p w:rsidR="005E7D4B" w:rsidRDefault="00B57002" w:rsidP="00397B29">
            <w:pPr>
              <w:spacing w:after="0" w:line="240" w:lineRule="auto"/>
              <w:rPr>
                <w:rFonts w:cs="Calibri"/>
                <w:sz w:val="24"/>
                <w:szCs w:val="24"/>
              </w:rPr>
            </w:pPr>
            <w:r>
              <w:rPr>
                <w:rFonts w:cs="Calibri"/>
                <w:sz w:val="24"/>
                <w:szCs w:val="24"/>
              </w:rPr>
              <w:t>Breach of LGA 1972</w:t>
            </w:r>
          </w:p>
          <w:p w:rsidR="00B57002" w:rsidRDefault="00B57002" w:rsidP="00397B29">
            <w:pPr>
              <w:spacing w:after="0" w:line="240" w:lineRule="auto"/>
              <w:rPr>
                <w:rFonts w:cs="Calibri"/>
                <w:sz w:val="24"/>
                <w:szCs w:val="24"/>
              </w:rPr>
            </w:pPr>
          </w:p>
          <w:p w:rsidR="00B57002" w:rsidRDefault="00B57002" w:rsidP="00397B29">
            <w:pPr>
              <w:spacing w:after="0" w:line="240" w:lineRule="auto"/>
              <w:rPr>
                <w:rFonts w:cs="Calibri"/>
                <w:sz w:val="24"/>
                <w:szCs w:val="24"/>
              </w:rPr>
            </w:pPr>
            <w:r>
              <w:rPr>
                <w:rFonts w:cs="Calibri"/>
                <w:sz w:val="24"/>
                <w:szCs w:val="24"/>
              </w:rPr>
              <w:t>Breach of Audit Regulations</w:t>
            </w:r>
          </w:p>
          <w:p w:rsidR="00B57002" w:rsidRDefault="00B57002" w:rsidP="00397B29">
            <w:pPr>
              <w:spacing w:after="0" w:line="240" w:lineRule="auto"/>
              <w:rPr>
                <w:rFonts w:cs="Calibri"/>
                <w:sz w:val="24"/>
                <w:szCs w:val="24"/>
              </w:rPr>
            </w:pPr>
          </w:p>
          <w:p w:rsidR="00B57002" w:rsidRDefault="00B57002" w:rsidP="00397B29">
            <w:pPr>
              <w:spacing w:after="0" w:line="240" w:lineRule="auto"/>
              <w:rPr>
                <w:rFonts w:cs="Calibri"/>
                <w:sz w:val="24"/>
                <w:szCs w:val="24"/>
              </w:rPr>
            </w:pPr>
            <w:r>
              <w:rPr>
                <w:rFonts w:cs="Calibri"/>
                <w:sz w:val="24"/>
                <w:szCs w:val="24"/>
              </w:rPr>
              <w:t>Breach of Transparency Code for Smaller Authorities</w:t>
            </w:r>
          </w:p>
          <w:p w:rsidR="00B57002" w:rsidRDefault="00B57002" w:rsidP="00397B29">
            <w:pPr>
              <w:spacing w:after="0" w:line="240" w:lineRule="auto"/>
              <w:rPr>
                <w:rFonts w:cs="Calibri"/>
                <w:sz w:val="24"/>
                <w:szCs w:val="24"/>
              </w:rPr>
            </w:pPr>
          </w:p>
          <w:p w:rsidR="00B57002" w:rsidRPr="00397B29" w:rsidRDefault="00B57002" w:rsidP="00397B29">
            <w:pPr>
              <w:spacing w:after="0" w:line="240" w:lineRule="auto"/>
              <w:rPr>
                <w:rFonts w:cs="Calibri"/>
                <w:sz w:val="24"/>
                <w:szCs w:val="24"/>
              </w:rPr>
            </w:pPr>
            <w:r>
              <w:rPr>
                <w:rFonts w:cs="Calibri"/>
                <w:sz w:val="24"/>
                <w:szCs w:val="24"/>
              </w:rPr>
              <w:t>Failure to deal with FO requests</w:t>
            </w:r>
          </w:p>
        </w:tc>
        <w:tc>
          <w:tcPr>
            <w:tcW w:w="1315" w:type="dxa"/>
          </w:tcPr>
          <w:p w:rsidR="005E7D4B" w:rsidRDefault="005E7D4B" w:rsidP="00156222">
            <w:pPr>
              <w:spacing w:after="0" w:line="240" w:lineRule="auto"/>
              <w:rPr>
                <w:rFonts w:cs="Calibri"/>
                <w:sz w:val="24"/>
                <w:szCs w:val="24"/>
              </w:rPr>
            </w:pPr>
            <w:r>
              <w:rPr>
                <w:rFonts w:cs="Calibri"/>
                <w:sz w:val="24"/>
                <w:szCs w:val="24"/>
              </w:rPr>
              <w:t>Public</w:t>
            </w:r>
          </w:p>
          <w:p w:rsidR="005E7D4B" w:rsidRDefault="005E7D4B" w:rsidP="00156222">
            <w:pPr>
              <w:spacing w:after="0" w:line="240" w:lineRule="auto"/>
              <w:rPr>
                <w:rFonts w:cs="Calibri"/>
                <w:sz w:val="24"/>
                <w:szCs w:val="24"/>
              </w:rPr>
            </w:pPr>
          </w:p>
          <w:p w:rsidR="005E7D4B" w:rsidRPr="00397B29" w:rsidRDefault="005E7D4B" w:rsidP="00156222">
            <w:pPr>
              <w:spacing w:after="0" w:line="240" w:lineRule="auto"/>
              <w:rPr>
                <w:rFonts w:cs="Calibri"/>
                <w:sz w:val="24"/>
                <w:szCs w:val="24"/>
              </w:rPr>
            </w:pPr>
            <w:r>
              <w:rPr>
                <w:rFonts w:cs="Calibri"/>
                <w:sz w:val="24"/>
                <w:szCs w:val="24"/>
              </w:rPr>
              <w:t>Council</w:t>
            </w:r>
          </w:p>
        </w:tc>
        <w:tc>
          <w:tcPr>
            <w:tcW w:w="5107" w:type="dxa"/>
          </w:tcPr>
          <w:p w:rsidR="005E7D4B" w:rsidRPr="00B57002" w:rsidRDefault="005E7D4B" w:rsidP="00B57002">
            <w:pPr>
              <w:pStyle w:val="ListParagraph"/>
              <w:numPr>
                <w:ilvl w:val="0"/>
                <w:numId w:val="9"/>
              </w:numPr>
              <w:shd w:val="clear" w:color="auto" w:fill="FFFFFF"/>
              <w:spacing w:after="0" w:line="240" w:lineRule="auto"/>
              <w:ind w:left="272" w:hanging="272"/>
              <w:textAlignment w:val="baseline"/>
              <w:rPr>
                <w:rFonts w:cs="Calibri"/>
                <w:sz w:val="24"/>
                <w:szCs w:val="24"/>
              </w:rPr>
            </w:pPr>
            <w:r w:rsidRPr="00B57002">
              <w:rPr>
                <w:rFonts w:cs="Calibri"/>
                <w:sz w:val="24"/>
                <w:szCs w:val="24"/>
              </w:rPr>
              <w:t>Noticeboard regularly updated</w:t>
            </w:r>
          </w:p>
          <w:p w:rsidR="005E7D4B" w:rsidRPr="00B57002" w:rsidRDefault="005E7D4B" w:rsidP="00B57002">
            <w:pPr>
              <w:pStyle w:val="ListParagraph"/>
              <w:numPr>
                <w:ilvl w:val="0"/>
                <w:numId w:val="9"/>
              </w:numPr>
              <w:shd w:val="clear" w:color="auto" w:fill="FFFFFF"/>
              <w:spacing w:after="0" w:line="240" w:lineRule="auto"/>
              <w:ind w:left="272" w:hanging="272"/>
              <w:textAlignment w:val="baseline"/>
              <w:rPr>
                <w:rFonts w:cs="Calibri"/>
                <w:sz w:val="24"/>
                <w:szCs w:val="24"/>
              </w:rPr>
            </w:pPr>
            <w:r w:rsidRPr="00B57002">
              <w:rPr>
                <w:rFonts w:cs="Calibri"/>
                <w:sz w:val="24"/>
                <w:szCs w:val="24"/>
              </w:rPr>
              <w:t>Website regularly updated</w:t>
            </w:r>
          </w:p>
          <w:p w:rsidR="005E7D4B" w:rsidRPr="00B57002" w:rsidRDefault="005E7D4B" w:rsidP="00B57002">
            <w:pPr>
              <w:pStyle w:val="ListParagraph"/>
              <w:numPr>
                <w:ilvl w:val="0"/>
                <w:numId w:val="9"/>
              </w:numPr>
              <w:shd w:val="clear" w:color="auto" w:fill="FFFFFF"/>
              <w:spacing w:after="0" w:line="240" w:lineRule="auto"/>
              <w:ind w:left="272" w:hanging="272"/>
              <w:textAlignment w:val="baseline"/>
              <w:rPr>
                <w:rFonts w:cs="Calibri"/>
                <w:sz w:val="24"/>
                <w:szCs w:val="24"/>
              </w:rPr>
            </w:pPr>
            <w:r w:rsidRPr="00B57002">
              <w:rPr>
                <w:rFonts w:cs="Calibri"/>
                <w:sz w:val="24"/>
                <w:szCs w:val="24"/>
              </w:rPr>
              <w:t>Clerks contact details available on the noticeboard and website</w:t>
            </w:r>
          </w:p>
          <w:p w:rsidR="005E7D4B" w:rsidRPr="00B57002" w:rsidRDefault="005E7D4B" w:rsidP="00B57002">
            <w:pPr>
              <w:pStyle w:val="ListParagraph"/>
              <w:numPr>
                <w:ilvl w:val="0"/>
                <w:numId w:val="9"/>
              </w:numPr>
              <w:shd w:val="clear" w:color="auto" w:fill="FFFFFF"/>
              <w:spacing w:after="0" w:line="240" w:lineRule="auto"/>
              <w:ind w:left="272" w:hanging="272"/>
              <w:textAlignment w:val="baseline"/>
              <w:rPr>
                <w:rFonts w:cs="Calibri"/>
                <w:sz w:val="24"/>
                <w:szCs w:val="24"/>
              </w:rPr>
            </w:pPr>
            <w:r w:rsidRPr="00B57002">
              <w:rPr>
                <w:rFonts w:cs="Calibri"/>
                <w:sz w:val="24"/>
                <w:szCs w:val="24"/>
              </w:rPr>
              <w:t>Clerk used e-mail distribution list</w:t>
            </w:r>
          </w:p>
          <w:p w:rsidR="005E7D4B" w:rsidRPr="00B57002" w:rsidRDefault="005E7D4B" w:rsidP="00B57002">
            <w:pPr>
              <w:pStyle w:val="ListParagraph"/>
              <w:numPr>
                <w:ilvl w:val="0"/>
                <w:numId w:val="9"/>
              </w:numPr>
              <w:shd w:val="clear" w:color="auto" w:fill="FFFFFF"/>
              <w:spacing w:after="0" w:line="240" w:lineRule="auto"/>
              <w:ind w:left="272" w:hanging="272"/>
              <w:textAlignment w:val="baseline"/>
              <w:rPr>
                <w:rFonts w:cs="Calibri"/>
                <w:sz w:val="24"/>
                <w:szCs w:val="24"/>
              </w:rPr>
            </w:pPr>
            <w:r w:rsidRPr="00B57002">
              <w:rPr>
                <w:rFonts w:cs="Calibri"/>
                <w:sz w:val="24"/>
                <w:szCs w:val="24"/>
              </w:rPr>
              <w:t>All Councillors have full contact details of each other</w:t>
            </w:r>
          </w:p>
          <w:p w:rsidR="005E7D4B" w:rsidRPr="00B57002" w:rsidRDefault="005E7D4B" w:rsidP="00B57002">
            <w:pPr>
              <w:pStyle w:val="ListParagraph"/>
              <w:numPr>
                <w:ilvl w:val="0"/>
                <w:numId w:val="9"/>
              </w:numPr>
              <w:shd w:val="clear" w:color="auto" w:fill="FFFFFF"/>
              <w:spacing w:after="0" w:line="240" w:lineRule="auto"/>
              <w:ind w:left="272" w:hanging="272"/>
              <w:textAlignment w:val="baseline"/>
              <w:rPr>
                <w:rFonts w:cs="Calibri"/>
                <w:sz w:val="24"/>
                <w:szCs w:val="24"/>
              </w:rPr>
            </w:pPr>
            <w:r w:rsidRPr="00B57002">
              <w:rPr>
                <w:rFonts w:cs="Calibri"/>
                <w:sz w:val="24"/>
                <w:szCs w:val="24"/>
              </w:rPr>
              <w:t>Clerk maintains annual calendar of events to ensure Councillors are aware of actions that need to be taken.</w:t>
            </w:r>
          </w:p>
        </w:tc>
        <w:tc>
          <w:tcPr>
            <w:tcW w:w="1209" w:type="dxa"/>
          </w:tcPr>
          <w:p w:rsidR="005E7D4B" w:rsidRPr="00397B29" w:rsidRDefault="005E7D4B" w:rsidP="00156222">
            <w:pPr>
              <w:spacing w:after="0" w:line="240" w:lineRule="auto"/>
              <w:rPr>
                <w:rFonts w:cs="Calibri"/>
                <w:sz w:val="24"/>
                <w:szCs w:val="24"/>
              </w:rPr>
            </w:pPr>
            <w:r>
              <w:rPr>
                <w:rFonts w:cs="Calibri"/>
                <w:sz w:val="24"/>
                <w:szCs w:val="24"/>
              </w:rPr>
              <w:t>Tolerable with no further action needed.</w:t>
            </w:r>
          </w:p>
        </w:tc>
      </w:tr>
      <w:tr w:rsidR="005E7D4B" w:rsidRPr="00397B29" w:rsidTr="006547BE">
        <w:tc>
          <w:tcPr>
            <w:tcW w:w="351" w:type="dxa"/>
          </w:tcPr>
          <w:p w:rsidR="005E7D4B" w:rsidRPr="00397B29" w:rsidRDefault="005E7D4B" w:rsidP="00397B29">
            <w:pPr>
              <w:spacing w:after="0" w:line="240" w:lineRule="auto"/>
              <w:rPr>
                <w:rFonts w:cs="Calibri"/>
                <w:sz w:val="24"/>
                <w:szCs w:val="24"/>
              </w:rPr>
            </w:pPr>
            <w:r w:rsidRPr="00397B29">
              <w:rPr>
                <w:rFonts w:cs="Calibri"/>
                <w:sz w:val="24"/>
                <w:szCs w:val="24"/>
              </w:rPr>
              <w:t>3</w:t>
            </w:r>
          </w:p>
        </w:tc>
        <w:tc>
          <w:tcPr>
            <w:tcW w:w="1868" w:type="dxa"/>
          </w:tcPr>
          <w:p w:rsidR="00B57002" w:rsidRDefault="00B57002" w:rsidP="00B57002">
            <w:pPr>
              <w:spacing w:after="0" w:line="240" w:lineRule="auto"/>
              <w:rPr>
                <w:rFonts w:cs="Calibri"/>
                <w:sz w:val="24"/>
                <w:szCs w:val="24"/>
              </w:rPr>
            </w:pPr>
            <w:r>
              <w:rPr>
                <w:rFonts w:cs="Calibri"/>
                <w:sz w:val="24"/>
                <w:szCs w:val="24"/>
              </w:rPr>
              <w:t>Personal Accident to Councillor, clerk or voluntary worker</w:t>
            </w:r>
          </w:p>
          <w:p w:rsidR="00B57002" w:rsidRDefault="00B57002" w:rsidP="00B57002">
            <w:pPr>
              <w:spacing w:after="0" w:line="240" w:lineRule="auto"/>
              <w:rPr>
                <w:rFonts w:cs="Calibri"/>
                <w:sz w:val="24"/>
                <w:szCs w:val="24"/>
              </w:rPr>
            </w:pPr>
          </w:p>
          <w:p w:rsidR="00B57002" w:rsidRDefault="00B57002" w:rsidP="00B57002">
            <w:pPr>
              <w:spacing w:after="0" w:line="240" w:lineRule="auto"/>
              <w:rPr>
                <w:rFonts w:cs="Calibri"/>
                <w:sz w:val="24"/>
                <w:szCs w:val="24"/>
              </w:rPr>
            </w:pPr>
            <w:r>
              <w:rPr>
                <w:rFonts w:cs="Calibri"/>
                <w:sz w:val="24"/>
                <w:szCs w:val="24"/>
              </w:rPr>
              <w:t>Libel and Slander claim</w:t>
            </w:r>
          </w:p>
          <w:p w:rsidR="00B57002" w:rsidRDefault="00B57002" w:rsidP="00B57002">
            <w:pPr>
              <w:spacing w:after="0" w:line="240" w:lineRule="auto"/>
              <w:rPr>
                <w:rFonts w:cs="Calibri"/>
                <w:sz w:val="24"/>
                <w:szCs w:val="24"/>
              </w:rPr>
            </w:pPr>
          </w:p>
          <w:p w:rsidR="00B57002" w:rsidRDefault="00B57002" w:rsidP="00B57002">
            <w:pPr>
              <w:spacing w:after="0" w:line="240" w:lineRule="auto"/>
              <w:rPr>
                <w:rFonts w:cs="Calibri"/>
                <w:sz w:val="24"/>
                <w:szCs w:val="24"/>
              </w:rPr>
            </w:pPr>
            <w:r>
              <w:rPr>
                <w:rFonts w:cs="Calibri"/>
                <w:sz w:val="24"/>
                <w:szCs w:val="24"/>
              </w:rPr>
              <w:t>Legal Expenses accrued</w:t>
            </w:r>
          </w:p>
          <w:p w:rsidR="005E7D4B" w:rsidRPr="00397B29" w:rsidRDefault="005E7D4B" w:rsidP="00397B29">
            <w:pPr>
              <w:spacing w:after="0" w:line="240" w:lineRule="auto"/>
              <w:rPr>
                <w:rFonts w:cs="Calibri"/>
                <w:sz w:val="24"/>
                <w:szCs w:val="24"/>
              </w:rPr>
            </w:pPr>
          </w:p>
        </w:tc>
        <w:tc>
          <w:tcPr>
            <w:tcW w:w="4558" w:type="dxa"/>
          </w:tcPr>
          <w:p w:rsidR="00B57002" w:rsidRDefault="00B57002" w:rsidP="00B57002">
            <w:pPr>
              <w:spacing w:after="0" w:line="240" w:lineRule="auto"/>
              <w:rPr>
                <w:rFonts w:cs="Calibri"/>
                <w:sz w:val="24"/>
                <w:szCs w:val="24"/>
              </w:rPr>
            </w:pPr>
            <w:r>
              <w:rPr>
                <w:rFonts w:cs="Calibri"/>
                <w:sz w:val="24"/>
                <w:szCs w:val="24"/>
              </w:rPr>
              <w:t xml:space="preserve">Legal Action by Employee, Public or Volunteer </w:t>
            </w:r>
          </w:p>
          <w:p w:rsidR="005E7D4B" w:rsidRDefault="005E7D4B" w:rsidP="00397B29">
            <w:pPr>
              <w:spacing w:after="0" w:line="240" w:lineRule="auto"/>
              <w:rPr>
                <w:rFonts w:cs="Calibri"/>
                <w:sz w:val="24"/>
                <w:szCs w:val="24"/>
              </w:rPr>
            </w:pPr>
          </w:p>
          <w:p w:rsidR="005E7D4B" w:rsidRPr="00397B29" w:rsidRDefault="005E7D4B" w:rsidP="00397B29">
            <w:pPr>
              <w:spacing w:after="0" w:line="240" w:lineRule="auto"/>
              <w:rPr>
                <w:rFonts w:cs="Calibri"/>
                <w:sz w:val="24"/>
                <w:szCs w:val="24"/>
              </w:rPr>
            </w:pPr>
          </w:p>
        </w:tc>
        <w:tc>
          <w:tcPr>
            <w:tcW w:w="1315" w:type="dxa"/>
          </w:tcPr>
          <w:p w:rsidR="005E7D4B" w:rsidRDefault="005E7D4B" w:rsidP="00156222">
            <w:pPr>
              <w:spacing w:after="0" w:line="240" w:lineRule="auto"/>
              <w:rPr>
                <w:rFonts w:cs="Calibri"/>
                <w:sz w:val="24"/>
                <w:szCs w:val="24"/>
              </w:rPr>
            </w:pPr>
            <w:r>
              <w:rPr>
                <w:rFonts w:cs="Calibri"/>
                <w:sz w:val="24"/>
                <w:szCs w:val="24"/>
              </w:rPr>
              <w:t>Public</w:t>
            </w:r>
          </w:p>
          <w:p w:rsidR="005E7D4B" w:rsidRDefault="005E7D4B" w:rsidP="00156222">
            <w:pPr>
              <w:spacing w:after="0" w:line="240" w:lineRule="auto"/>
              <w:rPr>
                <w:rFonts w:cs="Calibri"/>
                <w:sz w:val="24"/>
                <w:szCs w:val="24"/>
              </w:rPr>
            </w:pPr>
          </w:p>
          <w:p w:rsidR="005E7D4B" w:rsidRDefault="005E7D4B" w:rsidP="00156222">
            <w:pPr>
              <w:spacing w:after="0" w:line="240" w:lineRule="auto"/>
              <w:rPr>
                <w:rFonts w:cs="Calibri"/>
                <w:sz w:val="24"/>
                <w:szCs w:val="24"/>
              </w:rPr>
            </w:pPr>
            <w:r>
              <w:rPr>
                <w:rFonts w:cs="Calibri"/>
                <w:sz w:val="24"/>
                <w:szCs w:val="24"/>
              </w:rPr>
              <w:t>Council</w:t>
            </w:r>
          </w:p>
          <w:p w:rsidR="005E7D4B" w:rsidRDefault="005E7D4B" w:rsidP="00156222">
            <w:pPr>
              <w:spacing w:after="0" w:line="240" w:lineRule="auto"/>
              <w:rPr>
                <w:rFonts w:cs="Calibri"/>
                <w:sz w:val="24"/>
                <w:szCs w:val="24"/>
              </w:rPr>
            </w:pPr>
          </w:p>
          <w:p w:rsidR="005E7D4B" w:rsidRPr="00397B29" w:rsidRDefault="005E7D4B" w:rsidP="00156222">
            <w:pPr>
              <w:spacing w:after="0" w:line="240" w:lineRule="auto"/>
              <w:rPr>
                <w:rFonts w:cs="Calibri"/>
                <w:sz w:val="24"/>
                <w:szCs w:val="24"/>
              </w:rPr>
            </w:pPr>
            <w:r>
              <w:rPr>
                <w:rFonts w:cs="Calibri"/>
                <w:sz w:val="24"/>
                <w:szCs w:val="24"/>
              </w:rPr>
              <w:t>Clerk</w:t>
            </w:r>
          </w:p>
        </w:tc>
        <w:tc>
          <w:tcPr>
            <w:tcW w:w="5107" w:type="dxa"/>
          </w:tcPr>
          <w:p w:rsidR="005E7D4B" w:rsidRDefault="00B57002" w:rsidP="00397B29">
            <w:pPr>
              <w:shd w:val="clear" w:color="auto" w:fill="FFFFFF"/>
              <w:spacing w:after="0" w:line="240" w:lineRule="auto"/>
              <w:textAlignment w:val="baseline"/>
              <w:rPr>
                <w:rFonts w:cs="Calibri"/>
                <w:sz w:val="24"/>
                <w:szCs w:val="24"/>
              </w:rPr>
            </w:pPr>
            <w:r>
              <w:rPr>
                <w:rFonts w:cs="Calibri"/>
                <w:sz w:val="24"/>
                <w:szCs w:val="24"/>
              </w:rPr>
              <w:t xml:space="preserve">Comprehensive </w:t>
            </w:r>
            <w:r w:rsidR="005E7D4B">
              <w:rPr>
                <w:rFonts w:cs="Calibri"/>
                <w:sz w:val="24"/>
                <w:szCs w:val="24"/>
              </w:rPr>
              <w:t xml:space="preserve">Insurance purchased </w:t>
            </w:r>
          </w:p>
          <w:p w:rsidR="00B57002" w:rsidRDefault="00B57002" w:rsidP="00397B29">
            <w:pPr>
              <w:shd w:val="clear" w:color="auto" w:fill="FFFFFF"/>
              <w:spacing w:after="0" w:line="240" w:lineRule="auto"/>
              <w:textAlignment w:val="baseline"/>
              <w:rPr>
                <w:rFonts w:cs="Calibri"/>
                <w:sz w:val="24"/>
                <w:szCs w:val="24"/>
              </w:rPr>
            </w:pPr>
          </w:p>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Risk assessments maintained</w:t>
            </w:r>
          </w:p>
          <w:p w:rsidR="005E7D4B" w:rsidRDefault="005E7D4B" w:rsidP="00397B29">
            <w:pPr>
              <w:shd w:val="clear" w:color="auto" w:fill="FFFFFF"/>
              <w:spacing w:after="0" w:line="240" w:lineRule="auto"/>
              <w:textAlignment w:val="baseline"/>
              <w:rPr>
                <w:rFonts w:cs="Calibri"/>
                <w:sz w:val="24"/>
                <w:szCs w:val="24"/>
              </w:rPr>
            </w:pPr>
          </w:p>
          <w:p w:rsidR="005E7D4B" w:rsidRPr="00397B29" w:rsidRDefault="005E7D4B" w:rsidP="00397B29">
            <w:pPr>
              <w:shd w:val="clear" w:color="auto" w:fill="FFFFFF"/>
              <w:spacing w:after="0" w:line="240" w:lineRule="auto"/>
              <w:textAlignment w:val="baseline"/>
              <w:rPr>
                <w:rFonts w:cs="Calibri"/>
                <w:sz w:val="24"/>
                <w:szCs w:val="24"/>
              </w:rPr>
            </w:pPr>
            <w:r>
              <w:rPr>
                <w:rFonts w:cs="Calibri"/>
                <w:sz w:val="24"/>
                <w:szCs w:val="24"/>
              </w:rPr>
              <w:t>Media relations policy in force to guide Councillors and Clerk in dealing with the public</w:t>
            </w:r>
          </w:p>
        </w:tc>
        <w:tc>
          <w:tcPr>
            <w:tcW w:w="1209" w:type="dxa"/>
          </w:tcPr>
          <w:p w:rsidR="005E7D4B" w:rsidRPr="00397B29" w:rsidRDefault="005E7D4B" w:rsidP="00156222">
            <w:pPr>
              <w:spacing w:after="0" w:line="240" w:lineRule="auto"/>
              <w:rPr>
                <w:rFonts w:cs="Calibri"/>
                <w:sz w:val="24"/>
                <w:szCs w:val="24"/>
              </w:rPr>
            </w:pPr>
            <w:r>
              <w:rPr>
                <w:rFonts w:cs="Calibri"/>
                <w:sz w:val="24"/>
                <w:szCs w:val="24"/>
              </w:rPr>
              <w:t>Tolerable with no further action needed.</w:t>
            </w:r>
          </w:p>
        </w:tc>
      </w:tr>
      <w:tr w:rsidR="005E7D4B" w:rsidRPr="00397B29" w:rsidTr="006547BE">
        <w:tc>
          <w:tcPr>
            <w:tcW w:w="351" w:type="dxa"/>
          </w:tcPr>
          <w:p w:rsidR="005E7D4B" w:rsidRPr="00397B29" w:rsidRDefault="00B57002" w:rsidP="00397B29">
            <w:pPr>
              <w:spacing w:after="0" w:line="240" w:lineRule="auto"/>
              <w:rPr>
                <w:rFonts w:cs="Calibri"/>
                <w:sz w:val="24"/>
                <w:szCs w:val="24"/>
              </w:rPr>
            </w:pPr>
            <w:r>
              <w:rPr>
                <w:rFonts w:cs="Calibri"/>
                <w:sz w:val="24"/>
                <w:szCs w:val="24"/>
              </w:rPr>
              <w:t>4</w:t>
            </w:r>
          </w:p>
        </w:tc>
        <w:tc>
          <w:tcPr>
            <w:tcW w:w="1868" w:type="dxa"/>
          </w:tcPr>
          <w:p w:rsidR="005E7D4B" w:rsidRPr="00397B29" w:rsidRDefault="005E7D4B" w:rsidP="00397B29">
            <w:pPr>
              <w:spacing w:after="0" w:line="240" w:lineRule="auto"/>
              <w:rPr>
                <w:rFonts w:cs="Calibri"/>
                <w:sz w:val="24"/>
                <w:szCs w:val="24"/>
              </w:rPr>
            </w:pPr>
            <w:r>
              <w:rPr>
                <w:rFonts w:cs="Calibri"/>
                <w:sz w:val="24"/>
                <w:szCs w:val="24"/>
              </w:rPr>
              <w:t>Loss or damage to assets</w:t>
            </w:r>
          </w:p>
        </w:tc>
        <w:tc>
          <w:tcPr>
            <w:tcW w:w="4558" w:type="dxa"/>
          </w:tcPr>
          <w:p w:rsidR="005E7D4B" w:rsidRDefault="005E7D4B" w:rsidP="00397B29">
            <w:pPr>
              <w:spacing w:after="0" w:line="240" w:lineRule="auto"/>
              <w:rPr>
                <w:rFonts w:cs="Calibri"/>
                <w:sz w:val="24"/>
                <w:szCs w:val="24"/>
              </w:rPr>
            </w:pPr>
            <w:r>
              <w:rPr>
                <w:rFonts w:cs="Calibri"/>
                <w:sz w:val="24"/>
                <w:szCs w:val="24"/>
              </w:rPr>
              <w:t>Assets stolen or missing</w:t>
            </w: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r>
              <w:rPr>
                <w:rFonts w:cs="Calibri"/>
                <w:sz w:val="24"/>
                <w:szCs w:val="24"/>
              </w:rPr>
              <w:t xml:space="preserve">Assets damaged </w:t>
            </w: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p>
          <w:p w:rsidR="005E7D4B" w:rsidRDefault="005E7D4B" w:rsidP="00397B29">
            <w:pPr>
              <w:spacing w:after="0" w:line="240" w:lineRule="auto"/>
              <w:rPr>
                <w:rFonts w:cs="Calibri"/>
                <w:sz w:val="24"/>
                <w:szCs w:val="24"/>
              </w:rPr>
            </w:pPr>
          </w:p>
          <w:p w:rsidR="005E7D4B" w:rsidRPr="00397B29" w:rsidRDefault="00B57002" w:rsidP="00397B29">
            <w:pPr>
              <w:spacing w:after="0" w:line="240" w:lineRule="auto"/>
              <w:rPr>
                <w:rFonts w:cs="Calibri"/>
                <w:sz w:val="24"/>
                <w:szCs w:val="24"/>
              </w:rPr>
            </w:pPr>
            <w:r>
              <w:rPr>
                <w:rFonts w:cs="Calibri"/>
                <w:sz w:val="24"/>
                <w:szCs w:val="24"/>
              </w:rPr>
              <w:t>Council records lost or</w:t>
            </w:r>
            <w:r w:rsidR="005E7D4B">
              <w:rPr>
                <w:rFonts w:cs="Calibri"/>
                <w:sz w:val="24"/>
                <w:szCs w:val="24"/>
              </w:rPr>
              <w:t xml:space="preserve"> damaged through fire / theft </w:t>
            </w:r>
            <w:r>
              <w:rPr>
                <w:rFonts w:cs="Calibri"/>
                <w:sz w:val="24"/>
                <w:szCs w:val="24"/>
              </w:rPr>
              <w:t>etc</w:t>
            </w:r>
          </w:p>
        </w:tc>
        <w:tc>
          <w:tcPr>
            <w:tcW w:w="1315" w:type="dxa"/>
          </w:tcPr>
          <w:p w:rsidR="005E7D4B" w:rsidRDefault="005E7D4B" w:rsidP="00397B29">
            <w:pPr>
              <w:spacing w:after="0" w:line="240" w:lineRule="auto"/>
              <w:rPr>
                <w:rFonts w:cs="Calibri"/>
                <w:sz w:val="24"/>
                <w:szCs w:val="24"/>
              </w:rPr>
            </w:pPr>
            <w:r>
              <w:rPr>
                <w:rFonts w:cs="Calibri"/>
                <w:sz w:val="24"/>
                <w:szCs w:val="24"/>
              </w:rPr>
              <w:lastRenderedPageBreak/>
              <w:t>Public</w:t>
            </w:r>
          </w:p>
          <w:p w:rsidR="005E7D4B" w:rsidRDefault="005E7D4B" w:rsidP="00397B29">
            <w:pPr>
              <w:spacing w:after="0" w:line="240" w:lineRule="auto"/>
              <w:rPr>
                <w:rFonts w:cs="Calibri"/>
                <w:sz w:val="24"/>
                <w:szCs w:val="24"/>
              </w:rPr>
            </w:pPr>
          </w:p>
          <w:p w:rsidR="005E7D4B" w:rsidRPr="00397B29" w:rsidRDefault="005E7D4B" w:rsidP="00397B29">
            <w:pPr>
              <w:spacing w:after="0" w:line="240" w:lineRule="auto"/>
              <w:rPr>
                <w:rFonts w:cs="Calibri"/>
                <w:sz w:val="24"/>
                <w:szCs w:val="24"/>
              </w:rPr>
            </w:pPr>
            <w:r>
              <w:rPr>
                <w:rFonts w:cs="Calibri"/>
                <w:sz w:val="24"/>
                <w:szCs w:val="24"/>
              </w:rPr>
              <w:t>Council</w:t>
            </w:r>
          </w:p>
        </w:tc>
        <w:tc>
          <w:tcPr>
            <w:tcW w:w="5107" w:type="dxa"/>
          </w:tcPr>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Asset register maintained</w:t>
            </w:r>
          </w:p>
          <w:p w:rsidR="005E7D4B" w:rsidRPr="00841E7F" w:rsidRDefault="005E7D4B" w:rsidP="00397B29">
            <w:pPr>
              <w:shd w:val="clear" w:color="auto" w:fill="FFFFFF"/>
              <w:spacing w:after="0" w:line="240" w:lineRule="auto"/>
              <w:textAlignment w:val="baseline"/>
              <w:rPr>
                <w:rFonts w:cs="Calibri"/>
                <w:sz w:val="24"/>
                <w:szCs w:val="24"/>
              </w:rPr>
            </w:pPr>
            <w:r>
              <w:rPr>
                <w:rFonts w:cs="Calibri"/>
                <w:sz w:val="24"/>
                <w:szCs w:val="24"/>
              </w:rPr>
              <w:t>Regular visual inspections maintained</w:t>
            </w:r>
          </w:p>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All damaged assets made safe and repaired at earliest opportunity</w:t>
            </w:r>
          </w:p>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Loss or stolen assets reported to police and Council meeting</w:t>
            </w:r>
          </w:p>
          <w:p w:rsidR="005E7D4B" w:rsidRDefault="005E7D4B" w:rsidP="00397B29">
            <w:pPr>
              <w:shd w:val="clear" w:color="auto" w:fill="FFFFFF"/>
              <w:spacing w:after="0" w:line="240" w:lineRule="auto"/>
              <w:textAlignment w:val="baseline"/>
              <w:rPr>
                <w:rFonts w:cs="Calibri"/>
                <w:sz w:val="24"/>
                <w:szCs w:val="24"/>
              </w:rPr>
            </w:pPr>
          </w:p>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All archive paperwork held outside the Clerks house</w:t>
            </w:r>
          </w:p>
          <w:p w:rsidR="005E7D4B" w:rsidRPr="00397B29" w:rsidRDefault="005E7D4B" w:rsidP="00397B29">
            <w:pPr>
              <w:shd w:val="clear" w:color="auto" w:fill="FFFFFF"/>
              <w:spacing w:after="0" w:line="240" w:lineRule="auto"/>
              <w:textAlignment w:val="baseline"/>
              <w:rPr>
                <w:rFonts w:cs="Calibri"/>
                <w:sz w:val="24"/>
                <w:szCs w:val="24"/>
              </w:rPr>
            </w:pPr>
            <w:r>
              <w:rPr>
                <w:rFonts w:cs="Calibri"/>
                <w:sz w:val="24"/>
                <w:szCs w:val="24"/>
              </w:rPr>
              <w:t>E-mails and electronic records ba</w:t>
            </w:r>
            <w:r w:rsidR="00D21D9F">
              <w:rPr>
                <w:rFonts w:cs="Calibri"/>
                <w:sz w:val="24"/>
                <w:szCs w:val="24"/>
              </w:rPr>
              <w:t>cked up regularly</w:t>
            </w:r>
          </w:p>
        </w:tc>
        <w:tc>
          <w:tcPr>
            <w:tcW w:w="1209" w:type="dxa"/>
          </w:tcPr>
          <w:p w:rsidR="005E7D4B" w:rsidRPr="00397B29" w:rsidRDefault="005E7D4B" w:rsidP="00156222">
            <w:pPr>
              <w:spacing w:after="0" w:line="240" w:lineRule="auto"/>
              <w:rPr>
                <w:rFonts w:cs="Calibri"/>
                <w:sz w:val="24"/>
                <w:szCs w:val="24"/>
              </w:rPr>
            </w:pPr>
            <w:r>
              <w:rPr>
                <w:rFonts w:cs="Calibri"/>
                <w:sz w:val="24"/>
                <w:szCs w:val="24"/>
              </w:rPr>
              <w:lastRenderedPageBreak/>
              <w:t>Tolerable with no further action needed.</w:t>
            </w:r>
          </w:p>
        </w:tc>
      </w:tr>
      <w:tr w:rsidR="005E7D4B" w:rsidRPr="00397B29" w:rsidTr="006547BE">
        <w:tc>
          <w:tcPr>
            <w:tcW w:w="351" w:type="dxa"/>
          </w:tcPr>
          <w:p w:rsidR="005E7D4B" w:rsidRPr="00397B29" w:rsidRDefault="00B57002" w:rsidP="00397B29">
            <w:pPr>
              <w:spacing w:after="0" w:line="240" w:lineRule="auto"/>
              <w:rPr>
                <w:rFonts w:cs="Calibri"/>
                <w:sz w:val="24"/>
                <w:szCs w:val="24"/>
              </w:rPr>
            </w:pPr>
            <w:r>
              <w:rPr>
                <w:rFonts w:cs="Calibri"/>
                <w:sz w:val="24"/>
                <w:szCs w:val="24"/>
              </w:rPr>
              <w:lastRenderedPageBreak/>
              <w:t>5</w:t>
            </w:r>
          </w:p>
        </w:tc>
        <w:tc>
          <w:tcPr>
            <w:tcW w:w="1868" w:type="dxa"/>
          </w:tcPr>
          <w:p w:rsidR="005E7D4B" w:rsidRPr="00397B29" w:rsidRDefault="005E7D4B" w:rsidP="00397B29">
            <w:pPr>
              <w:spacing w:after="0" w:line="240" w:lineRule="auto"/>
              <w:rPr>
                <w:rFonts w:cs="Calibri"/>
                <w:sz w:val="24"/>
                <w:szCs w:val="24"/>
              </w:rPr>
            </w:pPr>
            <w:r>
              <w:rPr>
                <w:rFonts w:cs="Calibri"/>
                <w:sz w:val="24"/>
                <w:szCs w:val="24"/>
              </w:rPr>
              <w:t>Clerk or Councillor acts ultra vires</w:t>
            </w:r>
          </w:p>
        </w:tc>
        <w:tc>
          <w:tcPr>
            <w:tcW w:w="4558" w:type="dxa"/>
          </w:tcPr>
          <w:p w:rsidR="005E7D4B" w:rsidRDefault="00B57002" w:rsidP="00397B29">
            <w:pPr>
              <w:spacing w:after="0" w:line="240" w:lineRule="auto"/>
              <w:rPr>
                <w:rFonts w:cs="Calibri"/>
                <w:sz w:val="24"/>
                <w:szCs w:val="24"/>
              </w:rPr>
            </w:pPr>
            <w:r>
              <w:rPr>
                <w:rFonts w:cs="Calibri"/>
                <w:sz w:val="24"/>
                <w:szCs w:val="24"/>
              </w:rPr>
              <w:t>Council brought into disrepute</w:t>
            </w:r>
          </w:p>
          <w:p w:rsidR="005E7D4B" w:rsidRPr="00397B29" w:rsidRDefault="005E7D4B" w:rsidP="00397B29">
            <w:pPr>
              <w:spacing w:after="0" w:line="240" w:lineRule="auto"/>
              <w:rPr>
                <w:rFonts w:cs="Calibri"/>
                <w:sz w:val="24"/>
                <w:szCs w:val="24"/>
              </w:rPr>
            </w:pPr>
          </w:p>
        </w:tc>
        <w:tc>
          <w:tcPr>
            <w:tcW w:w="1315" w:type="dxa"/>
          </w:tcPr>
          <w:p w:rsidR="005E7D4B" w:rsidRDefault="005E7D4B" w:rsidP="00397B29">
            <w:pPr>
              <w:spacing w:after="0" w:line="240" w:lineRule="auto"/>
              <w:rPr>
                <w:rFonts w:cs="Calibri"/>
                <w:sz w:val="24"/>
                <w:szCs w:val="24"/>
              </w:rPr>
            </w:pPr>
            <w:r>
              <w:rPr>
                <w:rFonts w:cs="Calibri"/>
                <w:sz w:val="24"/>
                <w:szCs w:val="24"/>
              </w:rPr>
              <w:t xml:space="preserve">Council </w:t>
            </w:r>
          </w:p>
          <w:p w:rsidR="005E7D4B" w:rsidRDefault="005E7D4B" w:rsidP="00397B29">
            <w:pPr>
              <w:spacing w:after="0" w:line="240" w:lineRule="auto"/>
              <w:rPr>
                <w:rFonts w:cs="Calibri"/>
                <w:sz w:val="24"/>
                <w:szCs w:val="24"/>
              </w:rPr>
            </w:pPr>
          </w:p>
          <w:p w:rsidR="005E7D4B" w:rsidRPr="00397B29" w:rsidRDefault="005E7D4B" w:rsidP="00397B29">
            <w:pPr>
              <w:spacing w:after="0" w:line="240" w:lineRule="auto"/>
              <w:rPr>
                <w:rFonts w:cs="Calibri"/>
                <w:sz w:val="24"/>
                <w:szCs w:val="24"/>
              </w:rPr>
            </w:pPr>
            <w:r>
              <w:rPr>
                <w:rFonts w:cs="Calibri"/>
                <w:sz w:val="24"/>
                <w:szCs w:val="24"/>
              </w:rPr>
              <w:t>Clerk</w:t>
            </w:r>
          </w:p>
        </w:tc>
        <w:tc>
          <w:tcPr>
            <w:tcW w:w="5107" w:type="dxa"/>
          </w:tcPr>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Councillors and Clerk offered regular training sessions.</w:t>
            </w:r>
          </w:p>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Policies and advice available from Clerk</w:t>
            </w:r>
          </w:p>
          <w:p w:rsidR="005E7D4B" w:rsidRPr="00397B29" w:rsidRDefault="005E7D4B" w:rsidP="00397B29">
            <w:pPr>
              <w:shd w:val="clear" w:color="auto" w:fill="FFFFFF"/>
              <w:spacing w:after="0" w:line="240" w:lineRule="auto"/>
              <w:textAlignment w:val="baseline"/>
              <w:rPr>
                <w:rFonts w:cs="Calibri"/>
                <w:sz w:val="24"/>
                <w:szCs w:val="24"/>
              </w:rPr>
            </w:pPr>
            <w:r>
              <w:rPr>
                <w:rFonts w:cs="Calibri"/>
                <w:sz w:val="24"/>
                <w:szCs w:val="24"/>
              </w:rPr>
              <w:t>NALC advisory service available to all</w:t>
            </w:r>
          </w:p>
        </w:tc>
        <w:tc>
          <w:tcPr>
            <w:tcW w:w="1209" w:type="dxa"/>
          </w:tcPr>
          <w:p w:rsidR="005E7D4B" w:rsidRPr="00397B29" w:rsidRDefault="005E7D4B" w:rsidP="00156222">
            <w:pPr>
              <w:spacing w:after="0" w:line="240" w:lineRule="auto"/>
              <w:rPr>
                <w:rFonts w:cs="Calibri"/>
                <w:sz w:val="24"/>
                <w:szCs w:val="24"/>
              </w:rPr>
            </w:pPr>
            <w:r>
              <w:rPr>
                <w:rFonts w:cs="Calibri"/>
                <w:sz w:val="24"/>
                <w:szCs w:val="24"/>
              </w:rPr>
              <w:t>Tolerable with no further action needed.</w:t>
            </w:r>
          </w:p>
        </w:tc>
      </w:tr>
      <w:tr w:rsidR="005E7D4B" w:rsidRPr="00397B29" w:rsidTr="006547BE">
        <w:tc>
          <w:tcPr>
            <w:tcW w:w="351" w:type="dxa"/>
          </w:tcPr>
          <w:p w:rsidR="005E7D4B" w:rsidRPr="00397B29" w:rsidRDefault="00B57002" w:rsidP="00397B29">
            <w:pPr>
              <w:spacing w:after="0" w:line="240" w:lineRule="auto"/>
              <w:rPr>
                <w:rFonts w:cs="Calibri"/>
                <w:sz w:val="24"/>
                <w:szCs w:val="24"/>
              </w:rPr>
            </w:pPr>
            <w:r>
              <w:rPr>
                <w:rFonts w:cs="Calibri"/>
                <w:sz w:val="24"/>
                <w:szCs w:val="24"/>
              </w:rPr>
              <w:t>6</w:t>
            </w:r>
          </w:p>
        </w:tc>
        <w:tc>
          <w:tcPr>
            <w:tcW w:w="1868" w:type="dxa"/>
          </w:tcPr>
          <w:p w:rsidR="005E7D4B" w:rsidRPr="00397B29" w:rsidRDefault="00B57002" w:rsidP="00397B29">
            <w:pPr>
              <w:spacing w:after="0" w:line="240" w:lineRule="auto"/>
              <w:rPr>
                <w:rFonts w:cs="Calibri"/>
                <w:sz w:val="24"/>
                <w:szCs w:val="24"/>
              </w:rPr>
            </w:pPr>
            <w:r>
              <w:rPr>
                <w:rFonts w:cs="Calibri"/>
                <w:sz w:val="24"/>
                <w:szCs w:val="24"/>
              </w:rPr>
              <w:t>Personnel incapacitated (permanent or temporary)</w:t>
            </w:r>
          </w:p>
        </w:tc>
        <w:tc>
          <w:tcPr>
            <w:tcW w:w="4558" w:type="dxa"/>
          </w:tcPr>
          <w:p w:rsidR="005E7D4B" w:rsidRDefault="00B57002" w:rsidP="00397B29">
            <w:pPr>
              <w:spacing w:after="0" w:line="240" w:lineRule="auto"/>
              <w:rPr>
                <w:rFonts w:cs="Calibri"/>
                <w:sz w:val="24"/>
                <w:szCs w:val="24"/>
              </w:rPr>
            </w:pPr>
            <w:r>
              <w:rPr>
                <w:rFonts w:cs="Calibri"/>
                <w:sz w:val="24"/>
                <w:szCs w:val="24"/>
              </w:rPr>
              <w:t>Lack of continuity</w:t>
            </w:r>
          </w:p>
          <w:p w:rsidR="00B57002" w:rsidRDefault="00B57002" w:rsidP="00397B29">
            <w:pPr>
              <w:spacing w:after="0" w:line="240" w:lineRule="auto"/>
              <w:rPr>
                <w:rFonts w:cs="Calibri"/>
                <w:sz w:val="24"/>
                <w:szCs w:val="24"/>
              </w:rPr>
            </w:pPr>
          </w:p>
          <w:p w:rsidR="00B57002" w:rsidRDefault="00B57002" w:rsidP="00397B29">
            <w:pPr>
              <w:spacing w:after="0" w:line="240" w:lineRule="auto"/>
              <w:rPr>
                <w:rFonts w:cs="Calibri"/>
                <w:sz w:val="24"/>
                <w:szCs w:val="24"/>
              </w:rPr>
            </w:pPr>
            <w:r>
              <w:rPr>
                <w:rFonts w:cs="Calibri"/>
                <w:sz w:val="24"/>
                <w:szCs w:val="24"/>
              </w:rPr>
              <w:t>Disruption of Service</w:t>
            </w:r>
          </w:p>
          <w:p w:rsidR="00B57002" w:rsidRDefault="00B57002" w:rsidP="00397B29">
            <w:pPr>
              <w:spacing w:after="0" w:line="240" w:lineRule="auto"/>
              <w:rPr>
                <w:rFonts w:cs="Calibri"/>
                <w:sz w:val="24"/>
                <w:szCs w:val="24"/>
              </w:rPr>
            </w:pPr>
          </w:p>
          <w:p w:rsidR="00B57002" w:rsidRPr="00397B29" w:rsidRDefault="00B57002" w:rsidP="00397B29">
            <w:pPr>
              <w:spacing w:after="0" w:line="240" w:lineRule="auto"/>
              <w:rPr>
                <w:rFonts w:cs="Calibri"/>
                <w:sz w:val="24"/>
                <w:szCs w:val="24"/>
              </w:rPr>
            </w:pPr>
            <w:r>
              <w:rPr>
                <w:rFonts w:cs="Calibri"/>
                <w:sz w:val="24"/>
                <w:szCs w:val="24"/>
              </w:rPr>
              <w:t>Loss of information</w:t>
            </w:r>
          </w:p>
        </w:tc>
        <w:tc>
          <w:tcPr>
            <w:tcW w:w="1315" w:type="dxa"/>
          </w:tcPr>
          <w:p w:rsidR="005E7D4B" w:rsidRDefault="005E7D4B" w:rsidP="00397B29">
            <w:pPr>
              <w:spacing w:after="0" w:line="240" w:lineRule="auto"/>
              <w:rPr>
                <w:rFonts w:cs="Calibri"/>
                <w:sz w:val="24"/>
                <w:szCs w:val="24"/>
              </w:rPr>
            </w:pPr>
            <w:r>
              <w:rPr>
                <w:rFonts w:cs="Calibri"/>
                <w:sz w:val="24"/>
                <w:szCs w:val="24"/>
              </w:rPr>
              <w:t>Council</w:t>
            </w:r>
          </w:p>
          <w:p w:rsidR="005E7D4B" w:rsidRDefault="005E7D4B" w:rsidP="00397B29">
            <w:pPr>
              <w:spacing w:after="0" w:line="240" w:lineRule="auto"/>
              <w:rPr>
                <w:rFonts w:cs="Calibri"/>
                <w:sz w:val="24"/>
                <w:szCs w:val="24"/>
              </w:rPr>
            </w:pPr>
          </w:p>
          <w:p w:rsidR="005E7D4B" w:rsidRPr="00397B29" w:rsidRDefault="005E7D4B" w:rsidP="00397B29">
            <w:pPr>
              <w:spacing w:after="0" w:line="240" w:lineRule="auto"/>
              <w:rPr>
                <w:rFonts w:cs="Calibri"/>
                <w:sz w:val="24"/>
                <w:szCs w:val="24"/>
              </w:rPr>
            </w:pPr>
            <w:r>
              <w:rPr>
                <w:rFonts w:cs="Calibri"/>
                <w:sz w:val="24"/>
                <w:szCs w:val="24"/>
              </w:rPr>
              <w:t>Clerk</w:t>
            </w:r>
          </w:p>
        </w:tc>
        <w:tc>
          <w:tcPr>
            <w:tcW w:w="5107" w:type="dxa"/>
          </w:tcPr>
          <w:p w:rsidR="005E7D4B" w:rsidRDefault="00B57002" w:rsidP="00397B29">
            <w:pPr>
              <w:shd w:val="clear" w:color="auto" w:fill="FFFFFF"/>
              <w:spacing w:after="0" w:line="240" w:lineRule="auto"/>
              <w:textAlignment w:val="baseline"/>
              <w:rPr>
                <w:rFonts w:cs="Calibri"/>
                <w:sz w:val="24"/>
                <w:szCs w:val="24"/>
              </w:rPr>
            </w:pPr>
            <w:r>
              <w:rPr>
                <w:rFonts w:cs="Calibri"/>
                <w:sz w:val="24"/>
                <w:szCs w:val="24"/>
              </w:rPr>
              <w:t>Shared access to back up of electronic data</w:t>
            </w:r>
          </w:p>
          <w:p w:rsidR="005E7D4B" w:rsidRDefault="005E7D4B" w:rsidP="00397B29">
            <w:pPr>
              <w:shd w:val="clear" w:color="auto" w:fill="FFFFFF"/>
              <w:spacing w:after="0" w:line="240" w:lineRule="auto"/>
              <w:textAlignment w:val="baseline"/>
              <w:rPr>
                <w:rFonts w:cs="Calibri"/>
                <w:sz w:val="24"/>
                <w:szCs w:val="24"/>
              </w:rPr>
            </w:pPr>
            <w:r>
              <w:rPr>
                <w:rFonts w:cs="Calibri"/>
                <w:sz w:val="24"/>
                <w:szCs w:val="24"/>
              </w:rPr>
              <w:t xml:space="preserve">Website access available through NALC </w:t>
            </w:r>
          </w:p>
          <w:p w:rsidR="005E7D4B" w:rsidRDefault="005E7D4B" w:rsidP="00397B29">
            <w:pPr>
              <w:shd w:val="clear" w:color="auto" w:fill="FFFFFF"/>
              <w:spacing w:after="0" w:line="240" w:lineRule="auto"/>
              <w:textAlignment w:val="baseline"/>
              <w:rPr>
                <w:rFonts w:cs="Calibri"/>
                <w:sz w:val="24"/>
                <w:szCs w:val="24"/>
              </w:rPr>
            </w:pPr>
          </w:p>
          <w:p w:rsidR="005E7D4B" w:rsidRPr="00397B29" w:rsidRDefault="005E7D4B" w:rsidP="00397B29">
            <w:pPr>
              <w:shd w:val="clear" w:color="auto" w:fill="FFFFFF"/>
              <w:spacing w:after="0" w:line="240" w:lineRule="auto"/>
              <w:textAlignment w:val="baseline"/>
              <w:rPr>
                <w:rFonts w:cs="Calibri"/>
                <w:sz w:val="24"/>
                <w:szCs w:val="24"/>
              </w:rPr>
            </w:pPr>
            <w:r>
              <w:rPr>
                <w:rFonts w:cs="Calibri"/>
                <w:sz w:val="24"/>
                <w:szCs w:val="24"/>
              </w:rPr>
              <w:t>Clerk informs district council immediately of the vacancy so that an advert can be placed.  If the resignation leaves the council inquorate Clerk to seek advice from District Council</w:t>
            </w:r>
          </w:p>
        </w:tc>
        <w:tc>
          <w:tcPr>
            <w:tcW w:w="1209" w:type="dxa"/>
          </w:tcPr>
          <w:p w:rsidR="005E7D4B" w:rsidRPr="00397B29" w:rsidRDefault="005E7D4B" w:rsidP="00156222">
            <w:pPr>
              <w:spacing w:after="0" w:line="240" w:lineRule="auto"/>
              <w:rPr>
                <w:rFonts w:cs="Calibri"/>
                <w:sz w:val="24"/>
                <w:szCs w:val="24"/>
              </w:rPr>
            </w:pPr>
            <w:r>
              <w:rPr>
                <w:rFonts w:cs="Calibri"/>
                <w:sz w:val="24"/>
                <w:szCs w:val="24"/>
              </w:rPr>
              <w:t>Tolerable with no further action needed.</w:t>
            </w:r>
          </w:p>
        </w:tc>
      </w:tr>
    </w:tbl>
    <w:p w:rsidR="005E7D4B" w:rsidRPr="00E133C3" w:rsidRDefault="005E7D4B">
      <w:pPr>
        <w:rPr>
          <w:rFonts w:cs="Calibri"/>
          <w:sz w:val="24"/>
          <w:szCs w:val="24"/>
        </w:rPr>
      </w:pPr>
    </w:p>
    <w:p w:rsidR="005E7D4B" w:rsidRPr="00E133C3" w:rsidRDefault="005E7D4B" w:rsidP="00D8489E">
      <w:pPr>
        <w:shd w:val="clear" w:color="auto" w:fill="FFFFFF"/>
        <w:spacing w:after="0" w:line="240" w:lineRule="auto"/>
        <w:textAlignment w:val="baseline"/>
        <w:rPr>
          <w:rFonts w:eastAsia="Times New Roman" w:cs="Calibri"/>
          <w:sz w:val="24"/>
          <w:szCs w:val="24"/>
        </w:rPr>
      </w:pPr>
    </w:p>
    <w:p w:rsidR="005E7D4B" w:rsidRDefault="005E7D4B" w:rsidP="00D8489E">
      <w:pPr>
        <w:shd w:val="clear" w:color="auto" w:fill="FFFFFF"/>
        <w:spacing w:after="0" w:line="240" w:lineRule="auto"/>
        <w:textAlignment w:val="baseline"/>
        <w:rPr>
          <w:rFonts w:eastAsia="Times New Roman" w:cs="Calibri"/>
          <w:sz w:val="24"/>
          <w:szCs w:val="24"/>
        </w:rPr>
      </w:pPr>
      <w:r w:rsidRPr="00E133C3">
        <w:rPr>
          <w:rFonts w:eastAsia="Times New Roman" w:cs="Calibri"/>
          <w:sz w:val="24"/>
          <w:szCs w:val="24"/>
        </w:rPr>
        <w:t>This document was</w:t>
      </w:r>
      <w:r>
        <w:rPr>
          <w:rFonts w:eastAsia="Times New Roman" w:cs="Calibri"/>
          <w:sz w:val="24"/>
          <w:szCs w:val="24"/>
        </w:rPr>
        <w:t xml:space="preserve"> w</w:t>
      </w:r>
      <w:r w:rsidR="00D21D9F">
        <w:rPr>
          <w:rFonts w:eastAsia="Times New Roman" w:cs="Calibri"/>
          <w:sz w:val="24"/>
          <w:szCs w:val="24"/>
        </w:rPr>
        <w:t xml:space="preserve">ritten by the clerk, Natasha Carver </w:t>
      </w:r>
    </w:p>
    <w:p w:rsidR="005E7D4B" w:rsidRDefault="005E7D4B" w:rsidP="00D8489E">
      <w:pPr>
        <w:shd w:val="clear" w:color="auto" w:fill="FFFFFF"/>
        <w:spacing w:after="0" w:line="240" w:lineRule="auto"/>
        <w:textAlignment w:val="baseline"/>
        <w:rPr>
          <w:rFonts w:eastAsia="Times New Roman" w:cs="Calibri"/>
          <w:sz w:val="24"/>
          <w:szCs w:val="24"/>
        </w:rPr>
      </w:pPr>
    </w:p>
    <w:p w:rsidR="005E7D4B" w:rsidRDefault="005E7D4B" w:rsidP="00D8489E">
      <w:pPr>
        <w:shd w:val="clear" w:color="auto" w:fill="FFFFFF"/>
        <w:spacing w:after="0" w:line="240" w:lineRule="auto"/>
        <w:textAlignment w:val="baseline"/>
        <w:rPr>
          <w:rFonts w:eastAsia="Times New Roman" w:cs="Calibri"/>
          <w:sz w:val="24"/>
          <w:szCs w:val="24"/>
        </w:rPr>
      </w:pPr>
      <w:r w:rsidRPr="00E133C3">
        <w:rPr>
          <w:rFonts w:eastAsia="Times New Roman" w:cs="Calibri"/>
          <w:sz w:val="24"/>
          <w:szCs w:val="24"/>
        </w:rPr>
        <w:t>This document was</w:t>
      </w:r>
      <w:r>
        <w:rPr>
          <w:rFonts w:eastAsia="Times New Roman" w:cs="Calibri"/>
          <w:sz w:val="24"/>
          <w:szCs w:val="24"/>
        </w:rPr>
        <w:t xml:space="preserve"> </w:t>
      </w:r>
      <w:r w:rsidRPr="00E133C3">
        <w:rPr>
          <w:rFonts w:eastAsia="Times New Roman" w:cs="Calibri"/>
          <w:sz w:val="24"/>
          <w:szCs w:val="24"/>
        </w:rPr>
        <w:t xml:space="preserve">approved </w:t>
      </w:r>
      <w:r>
        <w:rPr>
          <w:rFonts w:eastAsia="Times New Roman" w:cs="Calibri"/>
          <w:sz w:val="24"/>
          <w:szCs w:val="24"/>
        </w:rPr>
        <w:t xml:space="preserve">by </w:t>
      </w:r>
      <w:proofErr w:type="spellStart"/>
      <w:r w:rsidR="00D21D9F">
        <w:rPr>
          <w:rFonts w:eastAsia="Times New Roman" w:cs="Calibri"/>
          <w:sz w:val="24"/>
          <w:szCs w:val="24"/>
        </w:rPr>
        <w:t>Marsham</w:t>
      </w:r>
      <w:proofErr w:type="spellEnd"/>
      <w:r w:rsidR="00D21D9F">
        <w:rPr>
          <w:rFonts w:eastAsia="Times New Roman" w:cs="Calibri"/>
          <w:sz w:val="24"/>
          <w:szCs w:val="24"/>
        </w:rPr>
        <w:t xml:space="preserve"> Parish Council </w:t>
      </w:r>
    </w:p>
    <w:p w:rsidR="005E7D4B" w:rsidRDefault="005E7D4B" w:rsidP="00FC778F"/>
    <w:sectPr w:rsidR="005E7D4B" w:rsidSect="00084774">
      <w:footerReference w:type="even" r:id="rId7"/>
      <w:footerReference w:type="default" r:id="rId8"/>
      <w:pgSz w:w="16838" w:h="11906" w:orient="landscape"/>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18F7" w:rsidRDefault="00C118F7" w:rsidP="009E1550">
      <w:pPr>
        <w:spacing w:after="0" w:line="240" w:lineRule="auto"/>
      </w:pPr>
      <w:r>
        <w:separator/>
      </w:r>
    </w:p>
  </w:endnote>
  <w:endnote w:type="continuationSeparator" w:id="0">
    <w:p w:rsidR="00C118F7" w:rsidRDefault="00C118F7" w:rsidP="009E15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auto"/>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MS ??">
    <w:altName w:val="MS Mincho"/>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8F7" w:rsidRDefault="00A427C5" w:rsidP="00293AE6">
    <w:pPr>
      <w:pStyle w:val="Footer"/>
      <w:framePr w:wrap="around" w:vAnchor="text" w:hAnchor="margin" w:xAlign="right" w:y="1"/>
      <w:rPr>
        <w:rStyle w:val="PageNumber"/>
      </w:rPr>
    </w:pPr>
    <w:r>
      <w:rPr>
        <w:rStyle w:val="PageNumber"/>
      </w:rPr>
      <w:fldChar w:fldCharType="begin"/>
    </w:r>
    <w:r w:rsidR="00C118F7">
      <w:rPr>
        <w:rStyle w:val="PageNumber"/>
      </w:rPr>
      <w:instrText xml:space="preserve">PAGE  </w:instrText>
    </w:r>
    <w:r>
      <w:rPr>
        <w:rStyle w:val="PageNumber"/>
      </w:rPr>
      <w:fldChar w:fldCharType="end"/>
    </w:r>
  </w:p>
  <w:p w:rsidR="00C118F7" w:rsidRDefault="00C118F7" w:rsidP="00397B29">
    <w:pPr>
      <w:pStyle w:val="Footer"/>
      <w:tabs>
        <w:tab w:val="clear" w:pos="4320"/>
        <w:tab w:val="clear" w:pos="8640"/>
        <w:tab w:val="center" w:pos="4513"/>
        <w:tab w:val="right" w:pos="9026"/>
      </w:tabs>
      <w:ind w:right="360"/>
    </w:pPr>
    <w:r>
      <w:t>[Type text]</w:t>
    </w:r>
    <w:r>
      <w:tab/>
      <w:t>[Type text]</w:t>
    </w:r>
    <w:r>
      <w:tab/>
      <w:t>[Type text]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8F7" w:rsidRDefault="00C118F7" w:rsidP="009E1550">
    <w:pPr>
      <w:pStyle w:val="Footer"/>
      <w:framePr w:w="1416" w:wrap="around" w:vAnchor="text" w:hAnchor="page" w:x="9031" w:y="66"/>
      <w:rPr>
        <w:rStyle w:val="PageNumber"/>
      </w:rPr>
    </w:pPr>
    <w:r>
      <w:rPr>
        <w:rStyle w:val="PageNumber"/>
      </w:rPr>
      <w:t xml:space="preserve">Page </w:t>
    </w:r>
    <w:r w:rsidR="00A427C5">
      <w:rPr>
        <w:rStyle w:val="PageNumber"/>
      </w:rPr>
      <w:fldChar w:fldCharType="begin"/>
    </w:r>
    <w:r>
      <w:rPr>
        <w:rStyle w:val="PageNumber"/>
      </w:rPr>
      <w:instrText xml:space="preserve">PAGE  </w:instrText>
    </w:r>
    <w:r w:rsidR="00A427C5">
      <w:rPr>
        <w:rStyle w:val="PageNumber"/>
      </w:rPr>
      <w:fldChar w:fldCharType="separate"/>
    </w:r>
    <w:r w:rsidR="005214CA">
      <w:rPr>
        <w:rStyle w:val="PageNumber"/>
        <w:noProof/>
      </w:rPr>
      <w:t>3</w:t>
    </w:r>
    <w:r w:rsidR="00A427C5">
      <w:rPr>
        <w:rStyle w:val="PageNumber"/>
      </w:rPr>
      <w:fldChar w:fldCharType="end"/>
    </w:r>
    <w:r w:rsidR="00B57002">
      <w:rPr>
        <w:rStyle w:val="PageNumber"/>
      </w:rPr>
      <w:t xml:space="preserve"> of 3</w:t>
    </w:r>
  </w:p>
  <w:p w:rsidR="00C118F7" w:rsidRDefault="00B57002" w:rsidP="00560424">
    <w:pPr>
      <w:pStyle w:val="Footer"/>
      <w:ind w:right="360"/>
    </w:pPr>
    <w:r>
      <w:t>General risk assessment 05</w:t>
    </w:r>
    <w:r w:rsidR="00C15719">
      <w:t xml:space="preserve"> </w:t>
    </w:r>
    <w:r w:rsidR="00237839">
      <w:t>18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18F7" w:rsidRDefault="00C118F7" w:rsidP="009E1550">
      <w:pPr>
        <w:spacing w:after="0" w:line="240" w:lineRule="auto"/>
      </w:pPr>
      <w:r>
        <w:separator/>
      </w:r>
    </w:p>
  </w:footnote>
  <w:footnote w:type="continuationSeparator" w:id="0">
    <w:p w:rsidR="00C118F7" w:rsidRDefault="00C118F7" w:rsidP="009E155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70E8F"/>
    <w:multiLevelType w:val="hybridMultilevel"/>
    <w:tmpl w:val="8ADA4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1E2999"/>
    <w:multiLevelType w:val="hybridMultilevel"/>
    <w:tmpl w:val="1F509F38"/>
    <w:lvl w:ilvl="0" w:tplc="08090001">
      <w:start w:val="1"/>
      <w:numFmt w:val="bullet"/>
      <w:lvlText w:val=""/>
      <w:lvlJc w:val="left"/>
      <w:pPr>
        <w:ind w:left="1512" w:hanging="360"/>
      </w:pPr>
      <w:rPr>
        <w:rFonts w:ascii="Symbol" w:hAnsi="Symbol" w:hint="default"/>
      </w:rPr>
    </w:lvl>
    <w:lvl w:ilvl="1" w:tplc="08090003" w:tentative="1">
      <w:start w:val="1"/>
      <w:numFmt w:val="bullet"/>
      <w:lvlText w:val="o"/>
      <w:lvlJc w:val="left"/>
      <w:pPr>
        <w:ind w:left="2232" w:hanging="360"/>
      </w:pPr>
      <w:rPr>
        <w:rFonts w:ascii="Courier New" w:hAnsi="Courier New"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2">
    <w:nsid w:val="3BFD1F00"/>
    <w:multiLevelType w:val="hybridMultilevel"/>
    <w:tmpl w:val="564614B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nsid w:val="401B03A7"/>
    <w:multiLevelType w:val="hybridMultilevel"/>
    <w:tmpl w:val="8E3AF27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420A3A1D"/>
    <w:multiLevelType w:val="hybridMultilevel"/>
    <w:tmpl w:val="CEAA0C24"/>
    <w:lvl w:ilvl="0" w:tplc="08090001">
      <w:start w:val="1"/>
      <w:numFmt w:val="bullet"/>
      <w:lvlText w:val=""/>
      <w:lvlJc w:val="left"/>
      <w:pPr>
        <w:ind w:left="720" w:hanging="360"/>
      </w:pPr>
      <w:rPr>
        <w:rFonts w:ascii="Symbol" w:hAnsi="Symbol" w:hint="default"/>
      </w:rPr>
    </w:lvl>
    <w:lvl w:ilvl="1" w:tplc="2D7AE95C">
      <w:numFmt w:val="bullet"/>
      <w:lvlText w:val="•"/>
      <w:lvlJc w:val="left"/>
      <w:pPr>
        <w:ind w:left="1440" w:hanging="360"/>
      </w:pPr>
      <w:rPr>
        <w:rFonts w:ascii="Comic Sans MS" w:eastAsia="Times New Roman" w:hAnsi="Comic Sans M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35137F4"/>
    <w:multiLevelType w:val="hybridMultilevel"/>
    <w:tmpl w:val="84EE45F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nsid w:val="48122FE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nsid w:val="4D980BEA"/>
    <w:multiLevelType w:val="hybridMultilevel"/>
    <w:tmpl w:val="81D2E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64D13EC"/>
    <w:multiLevelType w:val="hybridMultilevel"/>
    <w:tmpl w:val="E83E23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8"/>
  </w:num>
  <w:num w:numId="4">
    <w:abstractNumId w:val="7"/>
  </w:num>
  <w:num w:numId="5">
    <w:abstractNumId w:val="3"/>
  </w:num>
  <w:num w:numId="6">
    <w:abstractNumId w:val="2"/>
  </w:num>
  <w:num w:numId="7">
    <w:abstractNumId w:val="5"/>
  </w:num>
  <w:num w:numId="8">
    <w:abstractNumId w:val="6"/>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671272"/>
    <w:rsid w:val="00053902"/>
    <w:rsid w:val="00084774"/>
    <w:rsid w:val="000E0A62"/>
    <w:rsid w:val="00102BE0"/>
    <w:rsid w:val="00113C11"/>
    <w:rsid w:val="00125619"/>
    <w:rsid w:val="001449AF"/>
    <w:rsid w:val="001560CE"/>
    <w:rsid w:val="00156222"/>
    <w:rsid w:val="00237839"/>
    <w:rsid w:val="00283F49"/>
    <w:rsid w:val="00293AE6"/>
    <w:rsid w:val="003274D4"/>
    <w:rsid w:val="0034183D"/>
    <w:rsid w:val="00397B29"/>
    <w:rsid w:val="003E3CED"/>
    <w:rsid w:val="004F4082"/>
    <w:rsid w:val="005214CA"/>
    <w:rsid w:val="005341AA"/>
    <w:rsid w:val="00560424"/>
    <w:rsid w:val="005B1D42"/>
    <w:rsid w:val="005E7D4B"/>
    <w:rsid w:val="006547BE"/>
    <w:rsid w:val="00671272"/>
    <w:rsid w:val="00696BC0"/>
    <w:rsid w:val="00753AD1"/>
    <w:rsid w:val="00787277"/>
    <w:rsid w:val="007C48EA"/>
    <w:rsid w:val="007E6C85"/>
    <w:rsid w:val="0080186C"/>
    <w:rsid w:val="00841E7F"/>
    <w:rsid w:val="0089387A"/>
    <w:rsid w:val="00911486"/>
    <w:rsid w:val="009330BC"/>
    <w:rsid w:val="0093778F"/>
    <w:rsid w:val="00995C31"/>
    <w:rsid w:val="009B7F15"/>
    <w:rsid w:val="009D5F5B"/>
    <w:rsid w:val="009E1550"/>
    <w:rsid w:val="00A427C5"/>
    <w:rsid w:val="00B13803"/>
    <w:rsid w:val="00B27D97"/>
    <w:rsid w:val="00B57002"/>
    <w:rsid w:val="00B63286"/>
    <w:rsid w:val="00BC5BAE"/>
    <w:rsid w:val="00BE18F1"/>
    <w:rsid w:val="00C118F7"/>
    <w:rsid w:val="00C15719"/>
    <w:rsid w:val="00C64061"/>
    <w:rsid w:val="00C73A86"/>
    <w:rsid w:val="00D05971"/>
    <w:rsid w:val="00D11CF6"/>
    <w:rsid w:val="00D21D9F"/>
    <w:rsid w:val="00D8489E"/>
    <w:rsid w:val="00E133C3"/>
    <w:rsid w:val="00E41D96"/>
    <w:rsid w:val="00ED13DA"/>
    <w:rsid w:val="00EE67D0"/>
    <w:rsid w:val="00F138A6"/>
    <w:rsid w:val="00FC778F"/>
    <w:rsid w:val="00FE43A7"/>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S ??"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0B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67127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D8489E"/>
    <w:pPr>
      <w:ind w:left="720"/>
      <w:contextualSpacing/>
    </w:pPr>
  </w:style>
  <w:style w:type="paragraph" w:styleId="BalloonText">
    <w:name w:val="Balloon Text"/>
    <w:basedOn w:val="Normal"/>
    <w:link w:val="BalloonTextChar"/>
    <w:uiPriority w:val="99"/>
    <w:semiHidden/>
    <w:rsid w:val="00102B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2BE0"/>
    <w:rPr>
      <w:rFonts w:ascii="Tahoma" w:hAnsi="Tahoma" w:cs="Tahoma"/>
      <w:sz w:val="16"/>
      <w:szCs w:val="16"/>
    </w:rPr>
  </w:style>
  <w:style w:type="paragraph" w:styleId="Header">
    <w:name w:val="header"/>
    <w:basedOn w:val="Normal"/>
    <w:link w:val="HeaderChar"/>
    <w:uiPriority w:val="99"/>
    <w:rsid w:val="009E1550"/>
    <w:pPr>
      <w:tabs>
        <w:tab w:val="center" w:pos="4320"/>
        <w:tab w:val="right" w:pos="8640"/>
      </w:tabs>
      <w:spacing w:after="0" w:line="240" w:lineRule="auto"/>
    </w:pPr>
  </w:style>
  <w:style w:type="character" w:customStyle="1" w:styleId="HeaderChar">
    <w:name w:val="Header Char"/>
    <w:basedOn w:val="DefaultParagraphFont"/>
    <w:link w:val="Header"/>
    <w:uiPriority w:val="99"/>
    <w:locked/>
    <w:rsid w:val="009E1550"/>
    <w:rPr>
      <w:rFonts w:cs="Times New Roman"/>
    </w:rPr>
  </w:style>
  <w:style w:type="paragraph" w:styleId="Footer">
    <w:name w:val="footer"/>
    <w:basedOn w:val="Normal"/>
    <w:link w:val="FooterChar"/>
    <w:uiPriority w:val="99"/>
    <w:rsid w:val="009E1550"/>
    <w:pPr>
      <w:tabs>
        <w:tab w:val="center" w:pos="4320"/>
        <w:tab w:val="right" w:pos="8640"/>
      </w:tabs>
      <w:spacing w:after="0" w:line="240" w:lineRule="auto"/>
    </w:pPr>
  </w:style>
  <w:style w:type="character" w:customStyle="1" w:styleId="FooterChar">
    <w:name w:val="Footer Char"/>
    <w:basedOn w:val="DefaultParagraphFont"/>
    <w:link w:val="Footer"/>
    <w:uiPriority w:val="99"/>
    <w:locked/>
    <w:rsid w:val="009E1550"/>
    <w:rPr>
      <w:rFonts w:cs="Times New Roman"/>
    </w:rPr>
  </w:style>
  <w:style w:type="character" w:styleId="PageNumber">
    <w:name w:val="page number"/>
    <w:basedOn w:val="DefaultParagraphFont"/>
    <w:uiPriority w:val="99"/>
    <w:semiHidden/>
    <w:rsid w:val="009E1550"/>
    <w:rPr>
      <w:rFonts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 w:hAnsi="Calibri" w:cs="Times New Roman"/>
        <w:sz w:val="22"/>
        <w:szCs w:val="22"/>
        <w:lang w:val="en-GB" w:eastAsia="en-GB"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0B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67127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D8489E"/>
    <w:pPr>
      <w:ind w:left="720"/>
      <w:contextualSpacing/>
    </w:pPr>
  </w:style>
  <w:style w:type="paragraph" w:styleId="BalloonText">
    <w:name w:val="Balloon Text"/>
    <w:basedOn w:val="Normal"/>
    <w:link w:val="BalloonTextChar"/>
    <w:uiPriority w:val="99"/>
    <w:semiHidden/>
    <w:rsid w:val="00102B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2BE0"/>
    <w:rPr>
      <w:rFonts w:ascii="Tahoma" w:hAnsi="Tahoma" w:cs="Tahoma"/>
      <w:sz w:val="16"/>
      <w:szCs w:val="16"/>
    </w:rPr>
  </w:style>
  <w:style w:type="paragraph" w:styleId="Header">
    <w:name w:val="header"/>
    <w:basedOn w:val="Normal"/>
    <w:link w:val="HeaderChar"/>
    <w:uiPriority w:val="99"/>
    <w:rsid w:val="009E1550"/>
    <w:pPr>
      <w:tabs>
        <w:tab w:val="center" w:pos="4320"/>
        <w:tab w:val="right" w:pos="8640"/>
      </w:tabs>
      <w:spacing w:after="0" w:line="240" w:lineRule="auto"/>
    </w:pPr>
  </w:style>
  <w:style w:type="character" w:customStyle="1" w:styleId="HeaderChar">
    <w:name w:val="Header Char"/>
    <w:basedOn w:val="DefaultParagraphFont"/>
    <w:link w:val="Header"/>
    <w:uiPriority w:val="99"/>
    <w:locked/>
    <w:rsid w:val="009E1550"/>
    <w:rPr>
      <w:rFonts w:cs="Times New Roman"/>
    </w:rPr>
  </w:style>
  <w:style w:type="paragraph" w:styleId="Footer">
    <w:name w:val="footer"/>
    <w:basedOn w:val="Normal"/>
    <w:link w:val="FooterChar"/>
    <w:uiPriority w:val="99"/>
    <w:rsid w:val="009E1550"/>
    <w:pPr>
      <w:tabs>
        <w:tab w:val="center" w:pos="4320"/>
        <w:tab w:val="right" w:pos="8640"/>
      </w:tabs>
      <w:spacing w:after="0" w:line="240" w:lineRule="auto"/>
    </w:pPr>
  </w:style>
  <w:style w:type="character" w:customStyle="1" w:styleId="FooterChar">
    <w:name w:val="Footer Char"/>
    <w:basedOn w:val="DefaultParagraphFont"/>
    <w:link w:val="Footer"/>
    <w:uiPriority w:val="99"/>
    <w:locked/>
    <w:rsid w:val="009E1550"/>
    <w:rPr>
      <w:rFonts w:cs="Times New Roman"/>
    </w:rPr>
  </w:style>
  <w:style w:type="character" w:styleId="PageNumber">
    <w:name w:val="page number"/>
    <w:basedOn w:val="DefaultParagraphFont"/>
    <w:uiPriority w:val="99"/>
    <w:semiHidden/>
    <w:rsid w:val="009E1550"/>
    <w:rPr>
      <w:rFonts w:cs="Times New Roman"/>
    </w:rPr>
  </w:style>
</w:styles>
</file>

<file path=word/webSettings.xml><?xml version="1.0" encoding="utf-8"?>
<w:webSettings xmlns:r="http://schemas.openxmlformats.org/officeDocument/2006/relationships" xmlns:w="http://schemas.openxmlformats.org/wordprocessingml/2006/main">
  <w:divs>
    <w:div w:id="225606187">
      <w:marLeft w:val="0"/>
      <w:marRight w:val="0"/>
      <w:marTop w:val="0"/>
      <w:marBottom w:val="0"/>
      <w:divBdr>
        <w:top w:val="none" w:sz="0" w:space="0" w:color="auto"/>
        <w:left w:val="none" w:sz="0" w:space="0" w:color="auto"/>
        <w:bottom w:val="none" w:sz="0" w:space="0" w:color="auto"/>
        <w:right w:val="none" w:sz="0" w:space="0" w:color="auto"/>
      </w:divBdr>
      <w:divsChild>
        <w:div w:id="225606186">
          <w:marLeft w:val="0"/>
          <w:marRight w:val="0"/>
          <w:marTop w:val="180"/>
          <w:marBottom w:val="150"/>
          <w:divBdr>
            <w:top w:val="none" w:sz="0" w:space="0" w:color="auto"/>
            <w:left w:val="none" w:sz="0" w:space="0" w:color="auto"/>
            <w:bottom w:val="none" w:sz="0" w:space="0" w:color="auto"/>
            <w:right w:val="none" w:sz="0" w:space="0" w:color="auto"/>
          </w:divBdr>
          <w:divsChild>
            <w:div w:id="22560618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225606190">
      <w:marLeft w:val="0"/>
      <w:marRight w:val="0"/>
      <w:marTop w:val="0"/>
      <w:marBottom w:val="0"/>
      <w:divBdr>
        <w:top w:val="none" w:sz="0" w:space="0" w:color="auto"/>
        <w:left w:val="none" w:sz="0" w:space="0" w:color="auto"/>
        <w:bottom w:val="none" w:sz="0" w:space="0" w:color="auto"/>
        <w:right w:val="none" w:sz="0" w:space="0" w:color="auto"/>
      </w:divBdr>
      <w:divsChild>
        <w:div w:id="225606189">
          <w:marLeft w:val="0"/>
          <w:marRight w:val="0"/>
          <w:marTop w:val="0"/>
          <w:marBottom w:val="0"/>
          <w:divBdr>
            <w:top w:val="none" w:sz="0" w:space="0" w:color="auto"/>
            <w:left w:val="none" w:sz="0" w:space="0" w:color="auto"/>
            <w:bottom w:val="none" w:sz="0" w:space="0" w:color="auto"/>
            <w:right w:val="none" w:sz="0" w:space="0" w:color="auto"/>
          </w:divBdr>
        </w:div>
        <w:div w:id="225606191">
          <w:marLeft w:val="0"/>
          <w:marRight w:val="0"/>
          <w:marTop w:val="0"/>
          <w:marBottom w:val="0"/>
          <w:divBdr>
            <w:top w:val="none" w:sz="0" w:space="0" w:color="auto"/>
            <w:left w:val="none" w:sz="0" w:space="0" w:color="auto"/>
            <w:bottom w:val="none" w:sz="0" w:space="0" w:color="auto"/>
            <w:right w:val="none" w:sz="0" w:space="0" w:color="auto"/>
          </w:divBdr>
        </w:div>
        <w:div w:id="225606192">
          <w:marLeft w:val="0"/>
          <w:marRight w:val="0"/>
          <w:marTop w:val="0"/>
          <w:marBottom w:val="0"/>
          <w:divBdr>
            <w:top w:val="none" w:sz="0" w:space="0" w:color="auto"/>
            <w:left w:val="none" w:sz="0" w:space="0" w:color="auto"/>
            <w:bottom w:val="none" w:sz="0" w:space="0" w:color="auto"/>
            <w:right w:val="none" w:sz="0" w:space="0" w:color="auto"/>
          </w:divBdr>
        </w:div>
        <w:div w:id="225606193">
          <w:marLeft w:val="0"/>
          <w:marRight w:val="0"/>
          <w:marTop w:val="0"/>
          <w:marBottom w:val="0"/>
          <w:divBdr>
            <w:top w:val="none" w:sz="0" w:space="0" w:color="auto"/>
            <w:left w:val="none" w:sz="0" w:space="0" w:color="auto"/>
            <w:bottom w:val="none" w:sz="0" w:space="0" w:color="auto"/>
            <w:right w:val="none" w:sz="0" w:space="0" w:color="auto"/>
          </w:divBdr>
        </w:div>
        <w:div w:id="225606194">
          <w:marLeft w:val="0"/>
          <w:marRight w:val="0"/>
          <w:marTop w:val="0"/>
          <w:marBottom w:val="0"/>
          <w:divBdr>
            <w:top w:val="none" w:sz="0" w:space="0" w:color="auto"/>
            <w:left w:val="none" w:sz="0" w:space="0" w:color="auto"/>
            <w:bottom w:val="none" w:sz="0" w:space="0" w:color="auto"/>
            <w:right w:val="none" w:sz="0" w:space="0" w:color="auto"/>
          </w:divBdr>
        </w:div>
        <w:div w:id="225606195">
          <w:marLeft w:val="0"/>
          <w:marRight w:val="0"/>
          <w:marTop w:val="0"/>
          <w:marBottom w:val="0"/>
          <w:divBdr>
            <w:top w:val="none" w:sz="0" w:space="0" w:color="auto"/>
            <w:left w:val="none" w:sz="0" w:space="0" w:color="auto"/>
            <w:bottom w:val="none" w:sz="0" w:space="0" w:color="auto"/>
            <w:right w:val="none" w:sz="0" w:space="0" w:color="auto"/>
          </w:divBdr>
        </w:div>
        <w:div w:id="225606196">
          <w:marLeft w:val="0"/>
          <w:marRight w:val="0"/>
          <w:marTop w:val="0"/>
          <w:marBottom w:val="0"/>
          <w:divBdr>
            <w:top w:val="none" w:sz="0" w:space="0" w:color="auto"/>
            <w:left w:val="none" w:sz="0" w:space="0" w:color="auto"/>
            <w:bottom w:val="none" w:sz="0" w:space="0" w:color="auto"/>
            <w:right w:val="none" w:sz="0" w:space="0" w:color="auto"/>
          </w:divBdr>
        </w:div>
        <w:div w:id="225606197">
          <w:marLeft w:val="0"/>
          <w:marRight w:val="0"/>
          <w:marTop w:val="0"/>
          <w:marBottom w:val="0"/>
          <w:divBdr>
            <w:top w:val="none" w:sz="0" w:space="0" w:color="auto"/>
            <w:left w:val="none" w:sz="0" w:space="0" w:color="auto"/>
            <w:bottom w:val="none" w:sz="0" w:space="0" w:color="auto"/>
            <w:right w:val="none" w:sz="0" w:space="0" w:color="auto"/>
          </w:divBdr>
        </w:div>
        <w:div w:id="225606198">
          <w:marLeft w:val="0"/>
          <w:marRight w:val="0"/>
          <w:marTop w:val="0"/>
          <w:marBottom w:val="0"/>
          <w:divBdr>
            <w:top w:val="none" w:sz="0" w:space="0" w:color="auto"/>
            <w:left w:val="none" w:sz="0" w:space="0" w:color="auto"/>
            <w:bottom w:val="none" w:sz="0" w:space="0" w:color="auto"/>
            <w:right w:val="none" w:sz="0" w:space="0" w:color="auto"/>
          </w:divBdr>
        </w:div>
        <w:div w:id="225606199">
          <w:marLeft w:val="0"/>
          <w:marRight w:val="0"/>
          <w:marTop w:val="0"/>
          <w:marBottom w:val="0"/>
          <w:divBdr>
            <w:top w:val="none" w:sz="0" w:space="0" w:color="auto"/>
            <w:left w:val="none" w:sz="0" w:space="0" w:color="auto"/>
            <w:bottom w:val="none" w:sz="0" w:space="0" w:color="auto"/>
            <w:right w:val="none" w:sz="0" w:space="0" w:color="auto"/>
          </w:divBdr>
        </w:div>
        <w:div w:id="225606200">
          <w:marLeft w:val="0"/>
          <w:marRight w:val="0"/>
          <w:marTop w:val="0"/>
          <w:marBottom w:val="0"/>
          <w:divBdr>
            <w:top w:val="none" w:sz="0" w:space="0" w:color="auto"/>
            <w:left w:val="none" w:sz="0" w:space="0" w:color="auto"/>
            <w:bottom w:val="none" w:sz="0" w:space="0" w:color="auto"/>
            <w:right w:val="none" w:sz="0" w:space="0" w:color="auto"/>
          </w:divBdr>
        </w:div>
        <w:div w:id="225606201">
          <w:marLeft w:val="0"/>
          <w:marRight w:val="0"/>
          <w:marTop w:val="0"/>
          <w:marBottom w:val="0"/>
          <w:divBdr>
            <w:top w:val="none" w:sz="0" w:space="0" w:color="auto"/>
            <w:left w:val="none" w:sz="0" w:space="0" w:color="auto"/>
            <w:bottom w:val="none" w:sz="0" w:space="0" w:color="auto"/>
            <w:right w:val="none" w:sz="0" w:space="0" w:color="auto"/>
          </w:divBdr>
        </w:div>
        <w:div w:id="225606202">
          <w:marLeft w:val="0"/>
          <w:marRight w:val="0"/>
          <w:marTop w:val="0"/>
          <w:marBottom w:val="0"/>
          <w:divBdr>
            <w:top w:val="none" w:sz="0" w:space="0" w:color="auto"/>
            <w:left w:val="none" w:sz="0" w:space="0" w:color="auto"/>
            <w:bottom w:val="none" w:sz="0" w:space="0" w:color="auto"/>
            <w:right w:val="none" w:sz="0" w:space="0" w:color="auto"/>
          </w:divBdr>
        </w:div>
        <w:div w:id="225606203">
          <w:marLeft w:val="0"/>
          <w:marRight w:val="0"/>
          <w:marTop w:val="0"/>
          <w:marBottom w:val="0"/>
          <w:divBdr>
            <w:top w:val="none" w:sz="0" w:space="0" w:color="auto"/>
            <w:left w:val="none" w:sz="0" w:space="0" w:color="auto"/>
            <w:bottom w:val="none" w:sz="0" w:space="0" w:color="auto"/>
            <w:right w:val="none" w:sz="0" w:space="0" w:color="auto"/>
          </w:divBdr>
        </w:div>
        <w:div w:id="225606204">
          <w:marLeft w:val="0"/>
          <w:marRight w:val="0"/>
          <w:marTop w:val="0"/>
          <w:marBottom w:val="0"/>
          <w:divBdr>
            <w:top w:val="none" w:sz="0" w:space="0" w:color="auto"/>
            <w:left w:val="none" w:sz="0" w:space="0" w:color="auto"/>
            <w:bottom w:val="none" w:sz="0" w:space="0" w:color="auto"/>
            <w:right w:val="none" w:sz="0" w:space="0" w:color="auto"/>
          </w:divBdr>
        </w:div>
        <w:div w:id="225606205">
          <w:marLeft w:val="0"/>
          <w:marRight w:val="0"/>
          <w:marTop w:val="0"/>
          <w:marBottom w:val="0"/>
          <w:divBdr>
            <w:top w:val="none" w:sz="0" w:space="0" w:color="auto"/>
            <w:left w:val="none" w:sz="0" w:space="0" w:color="auto"/>
            <w:bottom w:val="none" w:sz="0" w:space="0" w:color="auto"/>
            <w:right w:val="none" w:sz="0" w:space="0" w:color="auto"/>
          </w:divBdr>
        </w:div>
        <w:div w:id="225606206">
          <w:marLeft w:val="0"/>
          <w:marRight w:val="0"/>
          <w:marTop w:val="0"/>
          <w:marBottom w:val="0"/>
          <w:divBdr>
            <w:top w:val="none" w:sz="0" w:space="0" w:color="auto"/>
            <w:left w:val="none" w:sz="0" w:space="0" w:color="auto"/>
            <w:bottom w:val="none" w:sz="0" w:space="0" w:color="auto"/>
            <w:right w:val="none" w:sz="0" w:space="0" w:color="auto"/>
          </w:divBdr>
        </w:div>
        <w:div w:id="225606207">
          <w:marLeft w:val="0"/>
          <w:marRight w:val="0"/>
          <w:marTop w:val="0"/>
          <w:marBottom w:val="0"/>
          <w:divBdr>
            <w:top w:val="none" w:sz="0" w:space="0" w:color="auto"/>
            <w:left w:val="none" w:sz="0" w:space="0" w:color="auto"/>
            <w:bottom w:val="none" w:sz="0" w:space="0" w:color="auto"/>
            <w:right w:val="none" w:sz="0" w:space="0" w:color="auto"/>
          </w:divBdr>
        </w:div>
        <w:div w:id="225606208">
          <w:marLeft w:val="0"/>
          <w:marRight w:val="0"/>
          <w:marTop w:val="0"/>
          <w:marBottom w:val="0"/>
          <w:divBdr>
            <w:top w:val="none" w:sz="0" w:space="0" w:color="auto"/>
            <w:left w:val="none" w:sz="0" w:space="0" w:color="auto"/>
            <w:bottom w:val="none" w:sz="0" w:space="0" w:color="auto"/>
            <w:right w:val="none" w:sz="0" w:space="0" w:color="auto"/>
          </w:divBdr>
        </w:div>
        <w:div w:id="2256062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545</Words>
  <Characters>3064</Characters>
  <Application>Microsoft Office Word</Application>
  <DocSecurity>0</DocSecurity>
  <Lines>25</Lines>
  <Paragraphs>7</Paragraphs>
  <ScaleCrop>false</ScaleCrop>
  <Company>Office Of Rail Regulation</Company>
  <LinksUpToDate>false</LinksUpToDate>
  <CharactersWithSpaces>3602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Barnham Broom Parish General Risk Assessment</dc:title>
  <dc:creator>Clerk</dc:creator>
  <cp:lastModifiedBy>Emily Mustoe</cp:lastModifiedBy>
  <cp:revision>2</cp:revision>
  <cp:lastPrinted>2015-03-13T08:06:00Z</cp:lastPrinted>
  <dcterms:created xsi:type="dcterms:W3CDTF">2019-08-04T15:15:00Z</dcterms:created>
  <dcterms:modified xsi:type="dcterms:W3CDTF">2019-08-04T15:15:00Z</dcterms:modified>
</cp:coreProperties>
</file>