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Tuesday 14 June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12 May 2022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12 May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31.05.22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a/c £1,133.64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paid by email notification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£40.00 John Gawthrope – Annual Fee Internal Auditor (paid 30.05.22)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Revised schemes Ainsty Farm – Approved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A</w:t>
            </w:r>
            <w:r>
              <w:rPr>
                <w:rFonts w:ascii="Calibri" w:hAnsi="Calibri"/>
                <w:sz w:val="24"/>
                <w:szCs w:val="24"/>
              </w:rPr>
              <w:t>pproval</w:t>
            </w:r>
            <w:r>
              <w:rPr>
                <w:rFonts w:ascii="Calibri" w:hAnsi="Calibri"/>
                <w:sz w:val="24"/>
                <w:szCs w:val="24"/>
              </w:rPr>
              <w:t xml:space="preserve"> of Annual </w:t>
            </w:r>
            <w:r>
              <w:rPr>
                <w:rFonts w:ascii="Calibri" w:hAnsi="Calibri"/>
                <w:sz w:val="24"/>
                <w:szCs w:val="24"/>
              </w:rPr>
              <w:t>Governance Statement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8.2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A</w:t>
            </w:r>
            <w:r>
              <w:rPr/>
              <w:t xml:space="preserve">pproval </w:t>
            </w:r>
            <w:r>
              <w:rPr/>
              <w:t xml:space="preserve">of </w:t>
            </w:r>
            <w:r>
              <w:rPr/>
              <w:t>Updated</w:t>
            </w:r>
            <w:r>
              <w:rPr/>
              <w:t xml:space="preserve"> </w:t>
            </w:r>
            <w:r>
              <w:rPr/>
              <w:t>Financial Risk Assessment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8.3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A</w:t>
            </w:r>
            <w:r>
              <w:rPr/>
              <w:t xml:space="preserve">pproval </w:t>
            </w:r>
            <w:r>
              <w:rPr/>
              <w:t>of Updated Asset Register and Asset Risk Assessments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8.4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A</w:t>
            </w:r>
            <w:r>
              <w:rPr/>
              <w:t>pproval of Annual Accounting Statement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Royal Platinum Jubilee Celebrations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Application>LibreOffice/7.2.6.2$Windows_X86_64 LibreOffice_project/b0ec3a565991f7569a5a7f5d24fed7f52653d754</Application>
  <AppVersion>15.0000</AppVersion>
  <Pages>1</Pages>
  <Words>196</Words>
  <Characters>1036</Characters>
  <CharactersWithSpaces>1182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2022-06-08T09:08:54Z</dcterms:modified>
  <cp:revision>47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