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77AE" w:rsidRDefault="005777AE" w:rsidP="005777AE">
      <w:pPr>
        <w:pStyle w:val="Heading1"/>
        <w:jc w:val="center"/>
      </w:pPr>
      <w:r>
        <w:t>Lawn Bowls - The Object of the Game</w:t>
      </w:r>
    </w:p>
    <w:p w:rsidR="005777AE" w:rsidRDefault="005777AE" w:rsidP="005777AE">
      <w:pPr>
        <w:pStyle w:val="heading10"/>
        <w:jc w:val="center"/>
      </w:pPr>
      <w:r>
        <w:rPr>
          <w:b/>
          <w:noProof/>
        </w:rPr>
        <w:drawing>
          <wp:inline distT="0" distB="0" distL="0" distR="0">
            <wp:extent cx="838200" cy="314325"/>
            <wp:effectExtent l="0" t="0" r="0" b="9525"/>
            <wp:docPr id="11" name="Picture 11" descr="lawn bowls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lawn bowls ico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38200" cy="314325"/>
                    </a:xfrm>
                    <a:prstGeom prst="rect">
                      <a:avLst/>
                    </a:prstGeom>
                    <a:noFill/>
                    <a:ln>
                      <a:noFill/>
                    </a:ln>
                  </pic:spPr>
                </pic:pic>
              </a:graphicData>
            </a:graphic>
          </wp:inline>
        </w:drawing>
      </w:r>
    </w:p>
    <w:p w:rsidR="005777AE" w:rsidRDefault="005777AE" w:rsidP="005777AE">
      <w:pPr>
        <w:pStyle w:val="size2"/>
      </w:pPr>
      <w:r>
        <w:rPr>
          <w:rStyle w:val="Strong"/>
        </w:rPr>
        <w:t>Introduction</w:t>
      </w:r>
      <w:r>
        <w:br/>
        <w:t>We cannot provide a full description of the rules and objectives of</w:t>
      </w:r>
      <w:r>
        <w:rPr>
          <w:rStyle w:val="Strong"/>
        </w:rPr>
        <w:t xml:space="preserve"> Lawn Bowls </w:t>
      </w:r>
      <w:r>
        <w:t xml:space="preserve">here, but hopefully we can provide a brief insight into our game of bowls and how it is played. </w:t>
      </w:r>
    </w:p>
    <w:p w:rsidR="005777AE" w:rsidRDefault="005777AE" w:rsidP="005777AE">
      <w:pPr>
        <w:pStyle w:val="size2"/>
      </w:pPr>
      <w:r>
        <w:t xml:space="preserve">Like most sports bowls uses its own language so we have provided a glossary of common </w:t>
      </w:r>
      <w:hyperlink r:id="rId6" w:anchor="glossary" w:history="1">
        <w:r>
          <w:rPr>
            <w:rStyle w:val="Hyperlink"/>
            <w:rFonts w:eastAsiaTheme="majorEastAsia"/>
          </w:rPr>
          <w:t>lawn bowls language</w:t>
        </w:r>
      </w:hyperlink>
      <w:r>
        <w:t xml:space="preserve"> at the bottom of this page.</w:t>
      </w:r>
    </w:p>
    <w:p w:rsidR="005777AE" w:rsidRDefault="005777AE" w:rsidP="005777AE">
      <w:pPr>
        <w:pStyle w:val="size2"/>
      </w:pPr>
    </w:p>
    <w:p w:rsidR="005777AE" w:rsidRDefault="005777AE" w:rsidP="005777AE">
      <w:pPr>
        <w:pStyle w:val="Heading2"/>
        <w:jc w:val="center"/>
      </w:pPr>
      <w:r>
        <w:rPr>
          <w:rStyle w:val="Strong"/>
        </w:rPr>
        <w:t xml:space="preserve">Playing the Game of Lawn Bowls </w:t>
      </w:r>
    </w:p>
    <w:p w:rsidR="005777AE" w:rsidRDefault="005777AE" w:rsidP="005777AE">
      <w:pPr>
        <w:pStyle w:val="size2"/>
      </w:pPr>
      <w:r>
        <w:t>It is said that Lawn Bowls is a game that can be played by anyone aged from nine to ninety.</w:t>
      </w:r>
    </w:p>
    <w:p w:rsidR="005777AE" w:rsidRDefault="005777AE" w:rsidP="005777AE">
      <w:pPr>
        <w:pStyle w:val="size2"/>
      </w:pPr>
      <w:r>
        <w:t xml:space="preserve">It does tend to have a crusty, "old people's game" image due largely to the use of sponsors like Saga and over 55's insurance companies. The reality is somewhat different and at county level the average player's age is probably somewhere in the thirties. Competitive bowling can be an exhausting game and in matches players are expected to perform for three to four hours without a break. During these games they can walk two or three miles and bend up and down about 100 times. It's no wonder that bowlers traditionally suffer from both back and knee injuries. Add to that the concentration and effort required and you can see why we need a seat and a few beers after the match! </w:t>
      </w:r>
    </w:p>
    <w:p w:rsidR="005777AE" w:rsidRDefault="005777AE" w:rsidP="005777AE">
      <w:pPr>
        <w:pStyle w:val="NormalWeb"/>
      </w:pPr>
      <w:r>
        <w:rPr>
          <w:rStyle w:val="size21"/>
        </w:rPr>
        <w:t>The Game is played on a Bowling Green. The surface is generally grass but in some of the hotter, drier countries artificial surfaces are increasingly being used. In countries with long winters, like the UK and Canada, many indoor bowling centres have sprung up where the game is played on a carpet like surface. While the weight required to deliver the bowl changes on these surfaces the rules and objectives of the game are essentially the same.</w:t>
      </w:r>
    </w:p>
    <w:p w:rsidR="005777AE" w:rsidRDefault="005777AE" w:rsidP="005777AE">
      <w:pPr>
        <w:pStyle w:val="NormalWeb"/>
        <w:jc w:val="center"/>
      </w:pPr>
      <w:r>
        <w:rPr>
          <w:noProof/>
        </w:rPr>
        <w:drawing>
          <wp:inline distT="0" distB="0" distL="0" distR="0">
            <wp:extent cx="1428750" cy="1428750"/>
            <wp:effectExtent l="0" t="0" r="0" b="0"/>
            <wp:docPr id="10" name="Picture 10" descr="lawn bow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lawn bow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5777AE" w:rsidRDefault="005777AE" w:rsidP="005777AE">
      <w:pPr>
        <w:pStyle w:val="size2"/>
      </w:pPr>
      <w:r>
        <w:rPr>
          <w:rStyle w:val="Strong"/>
        </w:rPr>
        <w:t>Lawn Bowls</w:t>
      </w:r>
      <w:r>
        <w:t xml:space="preserve"> are available in different sizes with a mid sized men's bowl being between 116mm and 131mm in diameter. They are made of a hard plastic material which is able to withstand the constant contact between bowls during play. Their weight should not exceed 1.59kg. </w:t>
      </w:r>
    </w:p>
    <w:p w:rsidR="005777AE" w:rsidRDefault="005777AE" w:rsidP="005777AE">
      <w:pPr>
        <w:pStyle w:val="size2"/>
      </w:pPr>
      <w:r>
        <w:lastRenderedPageBreak/>
        <w:t>Until 2001 all lawn bowls were either black or brown in colour. The rules have now been changed to allow bowls in virtually any colour and the manufacturers have taken up the challenge by producing bowls in just about every colour imaginable, even pink!</w:t>
      </w:r>
    </w:p>
    <w:p w:rsidR="005777AE" w:rsidRDefault="005777AE" w:rsidP="005777AE">
      <w:pPr>
        <w:pStyle w:val="size2"/>
        <w:jc w:val="center"/>
      </w:pPr>
      <w:r>
        <w:rPr>
          <w:noProof/>
        </w:rPr>
        <w:drawing>
          <wp:inline distT="0" distB="0" distL="0" distR="0">
            <wp:extent cx="847725" cy="895350"/>
            <wp:effectExtent l="0" t="0" r="9525" b="0"/>
            <wp:docPr id="9" name="Picture 9" descr="pink lawn bow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pink lawn bow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47725" cy="895350"/>
                    </a:xfrm>
                    <a:prstGeom prst="rect">
                      <a:avLst/>
                    </a:prstGeom>
                    <a:noFill/>
                    <a:ln>
                      <a:noFill/>
                    </a:ln>
                  </pic:spPr>
                </pic:pic>
              </a:graphicData>
            </a:graphic>
          </wp:inline>
        </w:drawing>
      </w:r>
    </w:p>
    <w:p w:rsidR="005777AE" w:rsidRDefault="005777AE" w:rsidP="005777AE">
      <w:pPr>
        <w:pStyle w:val="size2"/>
      </w:pPr>
      <w:r>
        <w:t> </w:t>
      </w:r>
    </w:p>
    <w:p w:rsidR="005777AE" w:rsidRDefault="005777AE" w:rsidP="005777AE">
      <w:pPr>
        <w:pStyle w:val="size2"/>
      </w:pPr>
      <w:r>
        <w:t xml:space="preserve">During a game players deliver (roll) their bowls up the green in turn trying to finish closest to a smaller white ball called the "Jack". </w:t>
      </w:r>
    </w:p>
    <w:p w:rsidR="005777AE" w:rsidRDefault="005777AE" w:rsidP="005777AE">
      <w:pPr>
        <w:pStyle w:val="size2"/>
      </w:pPr>
      <w:r>
        <w:t> </w:t>
      </w:r>
    </w:p>
    <w:tbl>
      <w:tblPr>
        <w:tblW w:w="4900" w:type="pct"/>
        <w:jc w:val="center"/>
        <w:tblCellSpacing w:w="0" w:type="dxa"/>
        <w:tblCellMar>
          <w:left w:w="0" w:type="dxa"/>
          <w:right w:w="0" w:type="dxa"/>
        </w:tblCellMar>
        <w:tblLook w:val="04A0" w:firstRow="1" w:lastRow="0" w:firstColumn="1" w:lastColumn="0" w:noHBand="0" w:noVBand="1"/>
      </w:tblPr>
      <w:tblGrid>
        <w:gridCol w:w="4246"/>
        <w:gridCol w:w="4599"/>
      </w:tblGrid>
      <w:tr w:rsidR="005777AE" w:rsidTr="005777AE">
        <w:trPr>
          <w:tblCellSpacing w:w="0" w:type="dxa"/>
          <w:jc w:val="center"/>
        </w:trPr>
        <w:tc>
          <w:tcPr>
            <w:tcW w:w="2400" w:type="pct"/>
            <w:vAlign w:val="center"/>
            <w:hideMark/>
          </w:tcPr>
          <w:p w:rsidR="005777AE" w:rsidRDefault="005777AE">
            <w:pPr>
              <w:rPr>
                <w:sz w:val="24"/>
                <w:szCs w:val="24"/>
              </w:rPr>
            </w:pPr>
            <w:r>
              <w:rPr>
                <w:noProof/>
                <w:lang w:eastAsia="en-GB"/>
              </w:rPr>
              <w:drawing>
                <wp:inline distT="0" distB="0" distL="0" distR="0">
                  <wp:extent cx="2552700" cy="2552700"/>
                  <wp:effectExtent l="0" t="0" r="0" b="0"/>
                  <wp:docPr id="8" name="Picture 8" descr="lawn bowls green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awn bowls green diagram"/>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52700" cy="2552700"/>
                          </a:xfrm>
                          <a:prstGeom prst="rect">
                            <a:avLst/>
                          </a:prstGeom>
                          <a:noFill/>
                          <a:ln>
                            <a:noFill/>
                          </a:ln>
                        </pic:spPr>
                      </pic:pic>
                    </a:graphicData>
                  </a:graphic>
                </wp:inline>
              </w:drawing>
            </w:r>
          </w:p>
        </w:tc>
        <w:tc>
          <w:tcPr>
            <w:tcW w:w="2600" w:type="pct"/>
            <w:hideMark/>
          </w:tcPr>
          <w:p w:rsidR="005777AE" w:rsidRDefault="005777AE">
            <w:pPr>
              <w:pStyle w:val="size2"/>
              <w:spacing w:line="276" w:lineRule="auto"/>
              <w:rPr>
                <w:lang w:eastAsia="en-US"/>
              </w:rPr>
            </w:pPr>
            <w:r>
              <w:rPr>
                <w:lang w:eastAsia="en-US"/>
              </w:rPr>
              <w:t xml:space="preserve">A </w:t>
            </w:r>
            <w:r>
              <w:rPr>
                <w:rStyle w:val="Strong"/>
                <w:lang w:eastAsia="en-US"/>
              </w:rPr>
              <w:t>bowling green</w:t>
            </w:r>
            <w:r>
              <w:rPr>
                <w:lang w:eastAsia="en-US"/>
              </w:rPr>
              <w:t xml:space="preserve"> is normally square and Bowls England  rules say that it shall be not less than 34 metres and no more than 40 metres in the direction of play. It is surrounded by a shallow ditch.</w:t>
            </w:r>
          </w:p>
          <w:p w:rsidR="005777AE" w:rsidRDefault="005777AE">
            <w:pPr>
              <w:pStyle w:val="size2"/>
              <w:spacing w:line="276" w:lineRule="auto"/>
              <w:rPr>
                <w:lang w:eastAsia="en-US"/>
              </w:rPr>
            </w:pPr>
            <w:r>
              <w:rPr>
                <w:lang w:eastAsia="en-US"/>
              </w:rPr>
              <w:t xml:space="preserve">The perimeter of the ditch is surrounded by a bank, which should be not less than 230 mm above the surface of the green. The green is normally divided into six "rinks" allowing six games to take place concurrently. The rinks should be not less than 5.5 metres nor more than 5.8 metres wide. </w:t>
            </w:r>
          </w:p>
          <w:p w:rsidR="005777AE" w:rsidRDefault="005777AE">
            <w:pPr>
              <w:pStyle w:val="size2"/>
              <w:spacing w:line="276" w:lineRule="auto"/>
              <w:rPr>
                <w:lang w:eastAsia="en-US"/>
              </w:rPr>
            </w:pPr>
            <w:r>
              <w:rPr>
                <w:lang w:eastAsia="en-US"/>
              </w:rPr>
              <w:t>Surface wear is spread by moving the rink settings laterally and by changing direction of play every two or three days, playing either across the green or up and down.</w:t>
            </w:r>
          </w:p>
        </w:tc>
      </w:tr>
    </w:tbl>
    <w:p w:rsidR="005777AE" w:rsidRDefault="005777AE" w:rsidP="005777AE">
      <w:pPr>
        <w:pStyle w:val="size2"/>
      </w:pPr>
      <w:r>
        <w:t xml:space="preserve">Rink extremities are marked off by boundary markers with the centre of each being indicated by a "pin" which also carries a number for the rink. The rinks are numbered 1 through 6. Players deliver their bowls from one end to another during an "end" then, when the end is complete, they turn around and play back again. </w:t>
      </w:r>
    </w:p>
    <w:tbl>
      <w:tblPr>
        <w:tblW w:w="4900" w:type="pct"/>
        <w:jc w:val="center"/>
        <w:tblCellSpacing w:w="0" w:type="dxa"/>
        <w:tblCellMar>
          <w:left w:w="0" w:type="dxa"/>
          <w:right w:w="0" w:type="dxa"/>
        </w:tblCellMar>
        <w:tblLook w:val="04A0" w:firstRow="1" w:lastRow="0" w:firstColumn="1" w:lastColumn="0" w:noHBand="0" w:noVBand="1"/>
      </w:tblPr>
      <w:tblGrid>
        <w:gridCol w:w="2565"/>
        <w:gridCol w:w="6280"/>
      </w:tblGrid>
      <w:tr w:rsidR="005777AE" w:rsidTr="005777AE">
        <w:trPr>
          <w:trHeight w:val="5160"/>
          <w:tblCellSpacing w:w="0" w:type="dxa"/>
          <w:jc w:val="center"/>
        </w:trPr>
        <w:tc>
          <w:tcPr>
            <w:tcW w:w="1450" w:type="pct"/>
            <w:hideMark/>
          </w:tcPr>
          <w:p w:rsidR="005777AE" w:rsidRDefault="005777AE">
            <w:pPr>
              <w:rPr>
                <w:sz w:val="24"/>
                <w:szCs w:val="24"/>
              </w:rPr>
            </w:pPr>
            <w:r>
              <w:rPr>
                <w:noProof/>
                <w:lang w:eastAsia="en-GB"/>
              </w:rPr>
              <w:lastRenderedPageBreak/>
              <w:drawing>
                <wp:inline distT="0" distB="0" distL="0" distR="0">
                  <wp:extent cx="1304925" cy="3219450"/>
                  <wp:effectExtent l="0" t="0" r="9525" b="0"/>
                  <wp:docPr id="7" name="Picture 7" descr="http://www.valebowlingclub.co.uk/Assets/Images/demo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valebowlingclub.co.uk/Assets/Images/demoline.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04925" cy="3219450"/>
                          </a:xfrm>
                          <a:prstGeom prst="rect">
                            <a:avLst/>
                          </a:prstGeom>
                          <a:noFill/>
                          <a:ln>
                            <a:noFill/>
                          </a:ln>
                        </pic:spPr>
                      </pic:pic>
                    </a:graphicData>
                  </a:graphic>
                </wp:inline>
              </w:drawing>
            </w:r>
          </w:p>
        </w:tc>
        <w:tc>
          <w:tcPr>
            <w:tcW w:w="3550" w:type="pct"/>
            <w:hideMark/>
          </w:tcPr>
          <w:p w:rsidR="005777AE" w:rsidRDefault="005777AE">
            <w:pPr>
              <w:pStyle w:val="size2"/>
              <w:spacing w:line="276" w:lineRule="auto"/>
              <w:rPr>
                <w:lang w:eastAsia="en-US"/>
              </w:rPr>
            </w:pPr>
            <w:r>
              <w:rPr>
                <w:lang w:eastAsia="en-US"/>
              </w:rPr>
              <w:t> </w:t>
            </w:r>
          </w:p>
          <w:p w:rsidR="005777AE" w:rsidRDefault="005777AE">
            <w:pPr>
              <w:pStyle w:val="size2"/>
              <w:spacing w:line="276" w:lineRule="auto"/>
              <w:rPr>
                <w:lang w:eastAsia="en-US"/>
              </w:rPr>
            </w:pPr>
            <w:r>
              <w:rPr>
                <w:lang w:eastAsia="en-US"/>
              </w:rPr>
              <w:t xml:space="preserve">Lawn bowls are not spherical, they are shaped on one side such that they follow a curved track to the jack. They carry a mark to indicate to which side the bias is applied. </w:t>
            </w:r>
          </w:p>
          <w:p w:rsidR="005777AE" w:rsidRDefault="005777AE">
            <w:pPr>
              <w:pStyle w:val="size2"/>
              <w:spacing w:line="276" w:lineRule="auto"/>
              <w:rPr>
                <w:lang w:eastAsia="en-US"/>
              </w:rPr>
            </w:pPr>
            <w:r>
              <w:rPr>
                <w:lang w:eastAsia="en-US"/>
              </w:rPr>
              <w:t xml:space="preserve">As shown on the adjacent diagram the bowls can be delivered on the "forehand" or the "backhand" depending on the players preference or where bowls that have already been played are located. </w:t>
            </w:r>
          </w:p>
          <w:p w:rsidR="005777AE" w:rsidRDefault="005777AE">
            <w:pPr>
              <w:pStyle w:val="size2"/>
              <w:spacing w:line="276" w:lineRule="auto"/>
              <w:rPr>
                <w:lang w:eastAsia="en-US"/>
              </w:rPr>
            </w:pPr>
            <w:r>
              <w:rPr>
                <w:lang w:eastAsia="en-US"/>
              </w:rPr>
              <w:t xml:space="preserve">The curved path helps the player to find a way past bowls that have been delivered short of the jack. Note that bowls may travel outside the boundaries of the rink during their course as long as they come to rest within these boundaries. </w:t>
            </w:r>
          </w:p>
          <w:p w:rsidR="005777AE" w:rsidRDefault="005777AE">
            <w:pPr>
              <w:pStyle w:val="size2"/>
              <w:spacing w:line="276" w:lineRule="auto"/>
              <w:rPr>
                <w:lang w:eastAsia="en-US"/>
              </w:rPr>
            </w:pPr>
            <w:r>
              <w:rPr>
                <w:lang w:eastAsia="en-US"/>
              </w:rPr>
              <w:t xml:space="preserve">The players must stand on a rubber mat when delivering their bowl. The mat is placed on the centreline of the rink with its front end no less than 2m from the rear ditch or less than 25m from the front ditch. Its position is chosen by the player who throws the jack to start the end. </w:t>
            </w:r>
          </w:p>
          <w:p w:rsidR="005777AE" w:rsidRDefault="005777AE">
            <w:pPr>
              <w:pStyle w:val="size2"/>
              <w:spacing w:line="276" w:lineRule="auto"/>
              <w:rPr>
                <w:lang w:eastAsia="en-US"/>
              </w:rPr>
            </w:pPr>
            <w:r>
              <w:rPr>
                <w:lang w:eastAsia="en-US"/>
              </w:rPr>
              <w:t> </w:t>
            </w:r>
          </w:p>
        </w:tc>
      </w:tr>
    </w:tbl>
    <w:p w:rsidR="005777AE" w:rsidRDefault="005777AE" w:rsidP="005777AE">
      <w:pPr>
        <w:pStyle w:val="size2"/>
      </w:pPr>
      <w:r>
        <w:t xml:space="preserve">During an end the bowl nearest to the Jack is referred to as "the shot". You may hear players on the mat asking, "who is lying the shot?". </w:t>
      </w:r>
    </w:p>
    <w:p w:rsidR="005777AE" w:rsidRDefault="005777AE" w:rsidP="005777AE">
      <w:pPr>
        <w:pStyle w:val="size2"/>
      </w:pPr>
      <w:r>
        <w:t xml:space="preserve">The player who first delivers the jack must ensure that it is properly centred. If it comes to rest within two metres from the front edge of the green it must be moved out to a mark at that distance. The player delivering the jack can choose the length to play it, but it must finish at least 23m in a straight line of play from the front edge of the mat. </w:t>
      </w:r>
    </w:p>
    <w:p w:rsidR="005777AE" w:rsidRDefault="005777AE" w:rsidP="005777AE">
      <w:pPr>
        <w:pStyle w:val="size2"/>
      </w:pPr>
      <w:r>
        <w:t xml:space="preserve">The players then take turns to deliver their bowls. When all the bowls have been delivered the number of "shots" is counted. A shot is a bowl which is nearer the jack than any of your opponents bowls. For example, if you have three shots nearer the jack than any of your opponents bowls you score three shots at that end. </w:t>
      </w:r>
    </w:p>
    <w:tbl>
      <w:tblPr>
        <w:tblW w:w="4150" w:type="pct"/>
        <w:jc w:val="center"/>
        <w:tblCellSpacing w:w="0" w:type="dxa"/>
        <w:tblBorders>
          <w:top w:val="outset" w:sz="6" w:space="0" w:color="000000"/>
          <w:left w:val="outset" w:sz="6" w:space="0" w:color="000000"/>
          <w:bottom w:val="outset" w:sz="6" w:space="0" w:color="000000"/>
          <w:right w:val="outset" w:sz="6" w:space="0" w:color="000000"/>
        </w:tblBorders>
        <w:tblCellMar>
          <w:top w:w="120" w:type="dxa"/>
          <w:left w:w="120" w:type="dxa"/>
          <w:bottom w:w="120" w:type="dxa"/>
          <w:right w:w="120" w:type="dxa"/>
        </w:tblCellMar>
        <w:tblLook w:val="04A0" w:firstRow="1" w:lastRow="0" w:firstColumn="1" w:lastColumn="0" w:noHBand="0" w:noVBand="1"/>
      </w:tblPr>
      <w:tblGrid>
        <w:gridCol w:w="3472"/>
        <w:gridCol w:w="4244"/>
      </w:tblGrid>
      <w:tr w:rsidR="005777AE" w:rsidTr="005777AE">
        <w:trPr>
          <w:trHeight w:val="2805"/>
          <w:tblCellSpacing w:w="0" w:type="dxa"/>
          <w:jc w:val="center"/>
        </w:trPr>
        <w:tc>
          <w:tcPr>
            <w:tcW w:w="2250" w:type="pct"/>
            <w:tcBorders>
              <w:top w:val="outset" w:sz="6" w:space="0" w:color="FFFFFF"/>
              <w:left w:val="outset" w:sz="6" w:space="0" w:color="FFFFFF"/>
              <w:bottom w:val="outset" w:sz="6" w:space="0" w:color="FFFFFF"/>
              <w:right w:val="outset" w:sz="6" w:space="0" w:color="FFFFFF"/>
            </w:tcBorders>
            <w:hideMark/>
          </w:tcPr>
          <w:p w:rsidR="005777AE" w:rsidRDefault="005777AE">
            <w:pPr>
              <w:pStyle w:val="NormalWeb"/>
              <w:spacing w:line="276" w:lineRule="auto"/>
              <w:rPr>
                <w:lang w:eastAsia="en-US"/>
              </w:rPr>
            </w:pPr>
            <w:r>
              <w:rPr>
                <w:lang w:eastAsia="en-US"/>
              </w:rPr>
              <w:lastRenderedPageBreak/>
              <w:t>At the conclusion of this typical end of bowls in a singles match each player has has played four bowls.</w:t>
            </w:r>
          </w:p>
          <w:p w:rsidR="005777AE" w:rsidRDefault="005777AE">
            <w:pPr>
              <w:pStyle w:val="NormalWeb"/>
              <w:spacing w:line="276" w:lineRule="auto"/>
              <w:rPr>
                <w:lang w:eastAsia="en-US"/>
              </w:rPr>
            </w:pPr>
            <w:r>
              <w:rPr>
                <w:lang w:eastAsia="en-US"/>
              </w:rPr>
              <w:t>Who is lying and how many shots have been scored ?</w:t>
            </w:r>
          </w:p>
          <w:p w:rsidR="005777AE" w:rsidRDefault="005777AE">
            <w:pPr>
              <w:pStyle w:val="NormalWeb"/>
              <w:spacing w:line="276" w:lineRule="auto"/>
              <w:rPr>
                <w:lang w:eastAsia="en-US"/>
              </w:rPr>
            </w:pPr>
            <w:r>
              <w:rPr>
                <w:lang w:eastAsia="en-US"/>
              </w:rPr>
              <w:t>Yellow wins 2 shots is the correct answer.</w:t>
            </w:r>
          </w:p>
        </w:tc>
        <w:tc>
          <w:tcPr>
            <w:tcW w:w="2750" w:type="pct"/>
            <w:tcBorders>
              <w:top w:val="outset" w:sz="6" w:space="0" w:color="FFFFFF"/>
              <w:left w:val="outset" w:sz="6" w:space="0" w:color="FFFFFF"/>
              <w:bottom w:val="outset" w:sz="6" w:space="0" w:color="FFFFFF"/>
              <w:right w:val="outset" w:sz="6" w:space="0" w:color="FFFFFF"/>
            </w:tcBorders>
            <w:hideMark/>
          </w:tcPr>
          <w:p w:rsidR="005777AE" w:rsidRDefault="005777AE">
            <w:pPr>
              <w:jc w:val="right"/>
              <w:rPr>
                <w:sz w:val="24"/>
                <w:szCs w:val="24"/>
              </w:rPr>
            </w:pPr>
            <w:r>
              <w:rPr>
                <w:noProof/>
                <w:lang w:eastAsia="en-GB"/>
              </w:rPr>
              <w:drawing>
                <wp:inline distT="0" distB="0" distL="0" distR="0">
                  <wp:extent cx="2162175" cy="1628775"/>
                  <wp:effectExtent l="0" t="0" r="9525" b="9525"/>
                  <wp:docPr id="6" name="Picture 6" descr="There are two bowls belonging to the player with the yellow markings nearer the jack than any of the other players bowls so this player lies two sho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There are two bowls belonging to the player with the yellow markings nearer the jack than any of the other players bowls so this player lies two shot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62175" cy="1628775"/>
                          </a:xfrm>
                          <a:prstGeom prst="rect">
                            <a:avLst/>
                          </a:prstGeom>
                          <a:noFill/>
                          <a:ln>
                            <a:noFill/>
                          </a:ln>
                        </pic:spPr>
                      </pic:pic>
                    </a:graphicData>
                  </a:graphic>
                </wp:inline>
              </w:drawing>
            </w:r>
          </w:p>
        </w:tc>
      </w:tr>
    </w:tbl>
    <w:p w:rsidR="005777AE" w:rsidRDefault="005777AE" w:rsidP="005777AE">
      <w:pPr>
        <w:pStyle w:val="Heading3"/>
      </w:pPr>
      <w:r>
        <w:rPr>
          <w:rStyle w:val="Strong"/>
        </w:rPr>
        <w:t>Types of Lawn Bowls Games and Matches</w:t>
      </w:r>
    </w:p>
    <w:p w:rsidR="005777AE" w:rsidRDefault="005777AE" w:rsidP="005777AE">
      <w:pPr>
        <w:pStyle w:val="size2"/>
      </w:pPr>
      <w:r>
        <w:t xml:space="preserve">Games of bowls can involve singles play or teams of two in pairs, three in triples or four in "rinks" games. Matches generally involve a number of teams from one club playing another club. For example a match could involve six rinks or 24 players (6x4) per team. </w:t>
      </w:r>
    </w:p>
    <w:p w:rsidR="005777AE" w:rsidRDefault="005777AE" w:rsidP="005777AE">
      <w:pPr>
        <w:pStyle w:val="Heading3"/>
      </w:pPr>
      <w:r>
        <w:rPr>
          <w:rStyle w:val="Strong"/>
        </w:rPr>
        <w:t>Touchers</w:t>
      </w:r>
    </w:p>
    <w:p w:rsidR="005777AE" w:rsidRDefault="005777AE" w:rsidP="005777AE">
      <w:pPr>
        <w:pStyle w:val="size31"/>
      </w:pPr>
      <w:r>
        <w:rPr>
          <w:rStyle w:val="size21"/>
          <w:b/>
          <w:bCs/>
        </w:rPr>
        <w:t xml:space="preserve">The jack can be moved by the bowls during play. When a bowl moves the jack it is left in the new position provided it remains within the rink boundary markers. It can also be pushed into the ditch by a bowl. In this case it remains in the ditch and the players must try to play their bowls as close as possible to the jack, at the edge of the green, without falling into the ditch. </w:t>
      </w:r>
    </w:p>
    <w:p w:rsidR="005777AE" w:rsidRDefault="005777AE" w:rsidP="005777AE">
      <w:pPr>
        <w:pStyle w:val="size31"/>
      </w:pPr>
      <w:r>
        <w:rPr>
          <w:rStyle w:val="size21"/>
          <w:b/>
          <w:bCs/>
        </w:rPr>
        <w:t>A bowl which moves the jack is marked with chalk and classed as a "Toucher". If it touches the jack before falling into the ditch it stays there, remains "live" and may feature in the final shot count. A toucher that remains on the rink and is later driven into the ditch by another bowl is also a live bowl. A bowl that goes into the ditch and that has not touched the jack is classed as being "dead" and it is removed. All bowls which finish outside the side boundaries of the rink are dead.</w:t>
      </w:r>
    </w:p>
    <w:p w:rsidR="005777AE" w:rsidRDefault="005777AE" w:rsidP="005777AE">
      <w:pPr>
        <w:pStyle w:val="size31"/>
        <w:jc w:val="center"/>
      </w:pPr>
      <w:r>
        <w:rPr>
          <w:b/>
          <w:noProof/>
        </w:rPr>
        <w:drawing>
          <wp:inline distT="0" distB="0" distL="0" distR="0">
            <wp:extent cx="838200" cy="314325"/>
            <wp:effectExtent l="0" t="0" r="0" b="9525"/>
            <wp:docPr id="5" name="Picture 5" descr="lawn bowls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awn bowls ico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38200" cy="314325"/>
                    </a:xfrm>
                    <a:prstGeom prst="rect">
                      <a:avLst/>
                    </a:prstGeom>
                    <a:noFill/>
                    <a:ln>
                      <a:noFill/>
                    </a:ln>
                  </pic:spPr>
                </pic:pic>
              </a:graphicData>
            </a:graphic>
          </wp:inline>
        </w:drawing>
      </w:r>
    </w:p>
    <w:p w:rsidR="005777AE" w:rsidRDefault="005777AE" w:rsidP="005777AE">
      <w:pPr>
        <w:pStyle w:val="Heading3"/>
      </w:pPr>
      <w:r>
        <w:rPr>
          <w:rStyle w:val="Strong"/>
        </w:rPr>
        <w:t>Lawn Bowls Tactics</w:t>
      </w:r>
    </w:p>
    <w:p w:rsidR="005777AE" w:rsidRDefault="005777AE" w:rsidP="005777AE">
      <w:pPr>
        <w:pStyle w:val="size2"/>
      </w:pPr>
      <w:r>
        <w:t xml:space="preserve">Bowls is a highly tactical game. This is one of its attractions. It is not always about "drawing" closest the jack. Players must constantly anticipate what shot their opponents may play. For example when a team has a few bowls behind the head, (behind the jack), the opposing team may see the need to place a bowl amongst these to cover the possibility of the jack being moved. </w:t>
      </w:r>
    </w:p>
    <w:p w:rsidR="005777AE" w:rsidRDefault="005777AE" w:rsidP="005777AE">
      <w:pPr>
        <w:pStyle w:val="size2"/>
      </w:pPr>
      <w:r>
        <w:t>Similarly, if one side is already lying the shot, they may elect to play a guarding shot short of the target area to prevent their opponents from moving anything. These are only two examples and there are many other situations, too many to discuss here, where tactics come into play.</w:t>
      </w:r>
    </w:p>
    <w:p w:rsidR="005777AE" w:rsidRDefault="005777AE" w:rsidP="005777AE">
      <w:pPr>
        <w:pStyle w:val="Heading3"/>
      </w:pPr>
      <w:r>
        <w:rPr>
          <w:rStyle w:val="Strong"/>
        </w:rPr>
        <w:lastRenderedPageBreak/>
        <w:t>Types of Shots in Bowling</w:t>
      </w:r>
    </w:p>
    <w:p w:rsidR="005777AE" w:rsidRDefault="005777AE" w:rsidP="005777AE">
      <w:pPr>
        <w:pStyle w:val="size2"/>
      </w:pPr>
      <w:r>
        <w:t xml:space="preserve">There are basically four different types of shot, or delivery in Lawn Bowling. These are ... </w:t>
      </w:r>
    </w:p>
    <w:p w:rsidR="005777AE" w:rsidRDefault="005777AE" w:rsidP="005777AE">
      <w:pPr>
        <w:pStyle w:val="size2"/>
      </w:pPr>
      <w:r>
        <w:rPr>
          <w:b/>
          <w:noProof/>
        </w:rPr>
        <w:drawing>
          <wp:inline distT="0" distB="0" distL="0" distR="0">
            <wp:extent cx="123825" cy="123825"/>
            <wp:effectExtent l="0" t="0" r="9525" b="9525"/>
            <wp:docPr id="4" name="Picture 4" descr="http://www.valebowlingclub.co.uk/Assets/Images/bowlbull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valebowlingclub.co.uk/Assets/Images/bowlbullet.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Pr>
          <w:rStyle w:val="Strong"/>
        </w:rPr>
        <w:t>The Draw</w:t>
      </w:r>
      <w:r>
        <w:br/>
        <w:t xml:space="preserve">A Drawing Shot is the most common and it is really what the game is all about. This shot is the one in which the player attempts to play with the exact weight required to finish closest to the jack or to a point on the green dictated by strategy or tactics. This shot is often considered to be the most skillful. </w:t>
      </w:r>
    </w:p>
    <w:p w:rsidR="005777AE" w:rsidRDefault="005777AE" w:rsidP="005777AE">
      <w:pPr>
        <w:pStyle w:val="size2"/>
      </w:pPr>
      <w:r>
        <w:rPr>
          <w:b/>
          <w:noProof/>
        </w:rPr>
        <w:drawing>
          <wp:inline distT="0" distB="0" distL="0" distR="0">
            <wp:extent cx="123825" cy="123825"/>
            <wp:effectExtent l="0" t="0" r="9525" b="9525"/>
            <wp:docPr id="3" name="Picture 3" descr="http://www.valebowlingclub.co.uk/Assets/Images/bowlbull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valebowlingclub.co.uk/Assets/Images/bowlbullet.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Pr>
          <w:rStyle w:val="Strong"/>
        </w:rPr>
        <w:t>The Yard On</w:t>
      </w:r>
      <w:r>
        <w:rPr>
          <w:b/>
          <w:bCs/>
        </w:rPr>
        <w:br/>
      </w:r>
      <w:r>
        <w:t xml:space="preserve">The "Yard On" shot is when the player plays his bowl with the weight that will carry it a yard or two past the target. The objective of this shot is usually to drag the jack away from the opponent's bowls towards your own or to push a bowl out of the "head" and take its place. This is often referred to as a "chap and lie" shot in Scotland. </w:t>
      </w:r>
    </w:p>
    <w:p w:rsidR="005777AE" w:rsidRDefault="005777AE" w:rsidP="005777AE">
      <w:pPr>
        <w:pStyle w:val="size2"/>
      </w:pPr>
      <w:r>
        <w:rPr>
          <w:b/>
          <w:noProof/>
        </w:rPr>
        <w:drawing>
          <wp:inline distT="0" distB="0" distL="0" distR="0">
            <wp:extent cx="123825" cy="123825"/>
            <wp:effectExtent l="0" t="0" r="9525" b="9525"/>
            <wp:docPr id="2" name="Picture 2" descr="http://www.valebowlingclub.co.uk/Assets/Images/bowlbull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valebowlingclub.co.uk/Assets/Images/bowlbullet.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Pr>
          <w:rStyle w:val="Strong"/>
        </w:rPr>
        <w:t xml:space="preserve">The Running Shot or Ditch Length Shot </w:t>
      </w:r>
      <w:r>
        <w:rPr>
          <w:b/>
          <w:bCs/>
        </w:rPr>
        <w:br/>
      </w:r>
      <w:r>
        <w:t xml:space="preserve">The Running Shot is one which uses more weight than the yard on. The object of this shot is to remove opponents bowls from the head, to move the jack to the ditch or to seek some other result that requires the bowl to be played with weight. This can be a difficult shot to play as the line (bias) required to get to the target changes with different weight. </w:t>
      </w:r>
    </w:p>
    <w:p w:rsidR="005777AE" w:rsidRDefault="005777AE" w:rsidP="005777AE">
      <w:pPr>
        <w:pStyle w:val="size2"/>
      </w:pPr>
      <w:r>
        <w:rPr>
          <w:b/>
          <w:noProof/>
        </w:rPr>
        <w:drawing>
          <wp:inline distT="0" distB="0" distL="0" distR="0">
            <wp:extent cx="123825" cy="123825"/>
            <wp:effectExtent l="0" t="0" r="9525" b="9525"/>
            <wp:docPr id="1" name="Picture 1" descr="http://www.valebowlingclub.co.uk/Assets/Images/bowlbull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valebowlingclub.co.uk/Assets/Images/bowlbullet.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Pr>
          <w:rStyle w:val="Strong"/>
        </w:rPr>
        <w:t>The Drive</w:t>
      </w:r>
      <w:r>
        <w:br/>
        <w:t xml:space="preserve">The Drive is probably the most spectacular shot on the bowling green. A drive is when the player delivers the bowl at high speed and with maximum weight so that he can strike the head or the target with full force. The object of this shot can be to completely remove opponent's bowls from the head or from the rink or to drive the jack into the ditch. It is also commonly used when a player has a few shots against him. In this case the object is to destroy the head or to "burn" the end by driving the jack out of the rink. This can be a very effective and intimidating shot to have in your armoury but many players have difficulty controlling their direction when concentrating their efforts on so much weight. </w:t>
      </w:r>
    </w:p>
    <w:p w:rsidR="005777AE" w:rsidRDefault="005777AE" w:rsidP="005777AE">
      <w:pPr>
        <w:pStyle w:val="size2"/>
      </w:pPr>
      <w:r>
        <w:t xml:space="preserve">Well, that's a brief introduction to the game of bowls that should give you some idea what it's all about. Hopefully, for those of you who don't play the game but watch it on television, it will make your viewing more enjoyable. </w:t>
      </w:r>
    </w:p>
    <w:p w:rsidR="005777AE" w:rsidRDefault="005777AE" w:rsidP="005777AE">
      <w:pPr>
        <w:pStyle w:val="size2"/>
      </w:pPr>
      <w:r>
        <w:t> </w:t>
      </w:r>
    </w:p>
    <w:tbl>
      <w:tblPr>
        <w:tblW w:w="4500" w:type="pct"/>
        <w:jc w:val="center"/>
        <w:tblCellSpacing w:w="37" w:type="dxa"/>
        <w:tblCellMar>
          <w:top w:w="75" w:type="dxa"/>
          <w:left w:w="75" w:type="dxa"/>
          <w:bottom w:w="75" w:type="dxa"/>
          <w:right w:w="75" w:type="dxa"/>
        </w:tblCellMar>
        <w:tblLook w:val="04A0" w:firstRow="1" w:lastRow="0" w:firstColumn="1" w:lastColumn="0" w:noHBand="0" w:noVBand="1"/>
      </w:tblPr>
      <w:tblGrid>
        <w:gridCol w:w="8392"/>
      </w:tblGrid>
      <w:tr w:rsidR="005777AE" w:rsidTr="005777AE">
        <w:trPr>
          <w:tblCellSpacing w:w="37" w:type="dxa"/>
          <w:jc w:val="center"/>
        </w:trPr>
        <w:tc>
          <w:tcPr>
            <w:tcW w:w="0" w:type="auto"/>
            <w:vAlign w:val="center"/>
            <w:hideMark/>
          </w:tcPr>
          <w:p w:rsidR="005777AE" w:rsidRDefault="005777AE">
            <w:pPr>
              <w:jc w:val="center"/>
              <w:rPr>
                <w:sz w:val="24"/>
                <w:szCs w:val="24"/>
              </w:rPr>
            </w:pPr>
            <w:bookmarkStart w:id="0" w:name="Glossary"/>
            <w:bookmarkEnd w:id="0"/>
            <w:r>
              <w:rPr>
                <w:rStyle w:val="Strong"/>
              </w:rPr>
              <w:t>Lawn Bowling Glossary</w:t>
            </w:r>
          </w:p>
        </w:tc>
      </w:tr>
      <w:tr w:rsidR="005777AE" w:rsidTr="005777AE">
        <w:trPr>
          <w:tblCellSpacing w:w="37" w:type="dxa"/>
          <w:jc w:val="center"/>
        </w:trPr>
        <w:tc>
          <w:tcPr>
            <w:tcW w:w="0" w:type="auto"/>
            <w:vAlign w:val="center"/>
            <w:hideMark/>
          </w:tcPr>
          <w:p w:rsidR="005777AE" w:rsidRDefault="005777AE">
            <w:pPr>
              <w:pStyle w:val="NormalWeb"/>
              <w:spacing w:line="276" w:lineRule="auto"/>
              <w:rPr>
                <w:lang w:eastAsia="en-US"/>
              </w:rPr>
            </w:pPr>
            <w:r>
              <w:rPr>
                <w:b/>
                <w:bCs/>
                <w:lang w:eastAsia="en-US"/>
              </w:rPr>
              <w:br/>
            </w:r>
            <w:r>
              <w:rPr>
                <w:rStyle w:val="Strong"/>
                <w:lang w:eastAsia="en-US"/>
              </w:rPr>
              <w:t>BIAS</w:t>
            </w:r>
            <w:r>
              <w:rPr>
                <w:lang w:eastAsia="en-US"/>
              </w:rPr>
              <w:br/>
              <w:t xml:space="preserve">Bias is the amount of curve that a bowl will take during its course to the jack. Bowls are available with several different biases for use in different conditions and competitions. As part of the manufacturing process all bowls are tested against "Master Bowl", which defines the limits of this bias. Click this link for a description of this </w:t>
            </w:r>
            <w:hyperlink r:id="rId13" w:tgtFrame="_blank" w:history="1">
              <w:r>
                <w:rPr>
                  <w:rStyle w:val="Hyperlink"/>
                  <w:rFonts w:eastAsiaTheme="majorEastAsia"/>
                  <w:lang w:eastAsia="en-US"/>
                </w:rPr>
                <w:t>lawn bowls testing</w:t>
              </w:r>
            </w:hyperlink>
            <w:r>
              <w:rPr>
                <w:lang w:eastAsia="en-US"/>
              </w:rPr>
              <w:t xml:space="preserve"> process.</w:t>
            </w:r>
          </w:p>
        </w:tc>
      </w:tr>
      <w:tr w:rsidR="005777AE" w:rsidTr="005777AE">
        <w:trPr>
          <w:tblCellSpacing w:w="37" w:type="dxa"/>
          <w:jc w:val="center"/>
        </w:trPr>
        <w:tc>
          <w:tcPr>
            <w:tcW w:w="0" w:type="auto"/>
            <w:vAlign w:val="center"/>
            <w:hideMark/>
          </w:tcPr>
          <w:p w:rsidR="005777AE" w:rsidRDefault="005777AE">
            <w:pPr>
              <w:rPr>
                <w:sz w:val="24"/>
                <w:szCs w:val="24"/>
              </w:rPr>
            </w:pPr>
            <w:r>
              <w:rPr>
                <w:rStyle w:val="Strong"/>
              </w:rPr>
              <w:lastRenderedPageBreak/>
              <w:t>DEAD END</w:t>
            </w:r>
            <w:r>
              <w:br/>
              <w:t xml:space="preserve">A Dead or "burnt" End is one where the Jack has been moved outside the boundaries of the rink by a bowl in play. In normal competition Dead Ends must be replayed. </w:t>
            </w:r>
          </w:p>
        </w:tc>
      </w:tr>
      <w:tr w:rsidR="005777AE" w:rsidTr="005777AE">
        <w:trPr>
          <w:tblCellSpacing w:w="37" w:type="dxa"/>
          <w:jc w:val="center"/>
        </w:trPr>
        <w:tc>
          <w:tcPr>
            <w:tcW w:w="0" w:type="auto"/>
            <w:vAlign w:val="center"/>
            <w:hideMark/>
          </w:tcPr>
          <w:p w:rsidR="005777AE" w:rsidRDefault="005777AE">
            <w:pPr>
              <w:pStyle w:val="size1"/>
              <w:spacing w:line="276" w:lineRule="auto"/>
              <w:rPr>
                <w:lang w:eastAsia="en-US"/>
              </w:rPr>
            </w:pPr>
            <w:r>
              <w:rPr>
                <w:rStyle w:val="Strong"/>
                <w:lang w:eastAsia="en-US"/>
              </w:rPr>
              <w:t>DELIVER/DELIVERY</w:t>
            </w:r>
            <w:r>
              <w:rPr>
                <w:lang w:eastAsia="en-US"/>
              </w:rPr>
              <w:br/>
              <w:t>Deliver is the term used for throwing or rolling a bowl. The delivery is the action of delivering a bowl. A bowler with a good delivery can be compared to a golfer with a good swing.</w:t>
            </w:r>
          </w:p>
        </w:tc>
      </w:tr>
      <w:tr w:rsidR="005777AE" w:rsidTr="005777AE">
        <w:trPr>
          <w:tblCellSpacing w:w="37" w:type="dxa"/>
          <w:jc w:val="center"/>
        </w:trPr>
        <w:tc>
          <w:tcPr>
            <w:tcW w:w="0" w:type="auto"/>
            <w:vAlign w:val="center"/>
            <w:hideMark/>
          </w:tcPr>
          <w:p w:rsidR="005777AE" w:rsidRDefault="005777AE">
            <w:pPr>
              <w:pStyle w:val="size1"/>
              <w:spacing w:line="276" w:lineRule="auto"/>
              <w:rPr>
                <w:lang w:eastAsia="en-US"/>
              </w:rPr>
            </w:pPr>
            <w:r>
              <w:rPr>
                <w:rStyle w:val="Strong"/>
                <w:lang w:eastAsia="en-US"/>
              </w:rPr>
              <w:t>DRAW</w:t>
            </w:r>
            <w:r>
              <w:rPr>
                <w:lang w:eastAsia="en-US"/>
              </w:rPr>
              <w:br/>
              <w:t xml:space="preserve">The term draw can have several meanings in bowling. As a noun it can refer to the type of shot being played. A "dead draw" is an attempt to deliver the bowl as close as possible to the target (generally the jack). It can also be used as a verb. You may hear a skip issuing an instruction such as, "Just draw to the jack". </w:t>
            </w:r>
          </w:p>
        </w:tc>
      </w:tr>
      <w:tr w:rsidR="005777AE" w:rsidTr="005777AE">
        <w:trPr>
          <w:tblCellSpacing w:w="37" w:type="dxa"/>
          <w:jc w:val="center"/>
        </w:trPr>
        <w:tc>
          <w:tcPr>
            <w:tcW w:w="0" w:type="auto"/>
            <w:vAlign w:val="center"/>
            <w:hideMark/>
          </w:tcPr>
          <w:p w:rsidR="005777AE" w:rsidRDefault="005777AE">
            <w:pPr>
              <w:pStyle w:val="size1"/>
              <w:spacing w:line="276" w:lineRule="auto"/>
              <w:rPr>
                <w:lang w:eastAsia="en-US"/>
              </w:rPr>
            </w:pPr>
            <w:r>
              <w:rPr>
                <w:rStyle w:val="Strong"/>
                <w:lang w:eastAsia="en-US"/>
              </w:rPr>
              <w:t>DRIVE</w:t>
            </w:r>
            <w:r>
              <w:rPr>
                <w:b/>
                <w:bCs/>
                <w:lang w:eastAsia="en-US"/>
              </w:rPr>
              <w:br/>
            </w:r>
            <w:r>
              <w:rPr>
                <w:lang w:eastAsia="en-US"/>
              </w:rPr>
              <w:t>A drive is type of shot in bowling where the player delivers the bowl with maximum force toward the target. Otherwise know in Scotland as a "blooter"!</w:t>
            </w:r>
          </w:p>
        </w:tc>
      </w:tr>
      <w:tr w:rsidR="005777AE" w:rsidTr="005777AE">
        <w:trPr>
          <w:tblCellSpacing w:w="37" w:type="dxa"/>
          <w:jc w:val="center"/>
        </w:trPr>
        <w:tc>
          <w:tcPr>
            <w:tcW w:w="0" w:type="auto"/>
            <w:vAlign w:val="center"/>
            <w:hideMark/>
          </w:tcPr>
          <w:p w:rsidR="005777AE" w:rsidRDefault="005777AE">
            <w:pPr>
              <w:pStyle w:val="size1"/>
              <w:spacing w:line="276" w:lineRule="auto"/>
              <w:rPr>
                <w:lang w:eastAsia="en-US"/>
              </w:rPr>
            </w:pPr>
            <w:r>
              <w:rPr>
                <w:rStyle w:val="Strong"/>
                <w:lang w:eastAsia="en-US"/>
              </w:rPr>
              <w:t>END</w:t>
            </w:r>
            <w:r>
              <w:rPr>
                <w:lang w:eastAsia="en-US"/>
              </w:rPr>
              <w:br/>
              <w:t xml:space="preserve">An end of bowls comprises the placing of the mat, the delivery of the jack and the playing of all the required bowls of all of the opponents in one direction on the rink. </w:t>
            </w:r>
          </w:p>
        </w:tc>
      </w:tr>
      <w:tr w:rsidR="005777AE" w:rsidTr="005777AE">
        <w:trPr>
          <w:tblCellSpacing w:w="37" w:type="dxa"/>
          <w:jc w:val="center"/>
        </w:trPr>
        <w:tc>
          <w:tcPr>
            <w:tcW w:w="0" w:type="auto"/>
            <w:vAlign w:val="center"/>
            <w:hideMark/>
          </w:tcPr>
          <w:p w:rsidR="005777AE" w:rsidRDefault="005777AE">
            <w:pPr>
              <w:pStyle w:val="size1"/>
              <w:spacing w:line="276" w:lineRule="auto"/>
              <w:rPr>
                <w:lang w:eastAsia="en-US"/>
              </w:rPr>
            </w:pPr>
            <w:r>
              <w:rPr>
                <w:rStyle w:val="Strong"/>
                <w:lang w:eastAsia="en-US"/>
              </w:rPr>
              <w:t>GUARD or Blocker</w:t>
            </w:r>
            <w:r>
              <w:rPr>
                <w:lang w:eastAsia="en-US"/>
              </w:rPr>
              <w:br/>
              <w:t>A Guard is a bowl played to a position that restricts the opposition from getting to the target.</w:t>
            </w:r>
          </w:p>
        </w:tc>
      </w:tr>
      <w:tr w:rsidR="005777AE" w:rsidTr="005777AE">
        <w:trPr>
          <w:tblCellSpacing w:w="37" w:type="dxa"/>
          <w:jc w:val="center"/>
        </w:trPr>
        <w:tc>
          <w:tcPr>
            <w:tcW w:w="0" w:type="auto"/>
            <w:vAlign w:val="center"/>
            <w:hideMark/>
          </w:tcPr>
          <w:p w:rsidR="005777AE" w:rsidRDefault="005777AE">
            <w:pPr>
              <w:pStyle w:val="size1"/>
              <w:spacing w:line="276" w:lineRule="auto"/>
              <w:rPr>
                <w:lang w:eastAsia="en-US"/>
              </w:rPr>
            </w:pPr>
            <w:r>
              <w:rPr>
                <w:rStyle w:val="Strong"/>
                <w:lang w:eastAsia="en-US"/>
              </w:rPr>
              <w:t>HEAD</w:t>
            </w:r>
            <w:r>
              <w:rPr>
                <w:lang w:eastAsia="en-US"/>
              </w:rPr>
              <w:br/>
              <w:t xml:space="preserve">The head refers collectively to the Jack and the bowls that have been delivered and come to rest within the boundaries of the rink. </w:t>
            </w:r>
          </w:p>
        </w:tc>
      </w:tr>
      <w:tr w:rsidR="005777AE" w:rsidTr="005777AE">
        <w:trPr>
          <w:tblCellSpacing w:w="37" w:type="dxa"/>
          <w:jc w:val="center"/>
        </w:trPr>
        <w:tc>
          <w:tcPr>
            <w:tcW w:w="0" w:type="auto"/>
            <w:vAlign w:val="center"/>
            <w:hideMark/>
          </w:tcPr>
          <w:p w:rsidR="005777AE" w:rsidRDefault="005777AE">
            <w:pPr>
              <w:pStyle w:val="size1"/>
              <w:spacing w:line="276" w:lineRule="auto"/>
              <w:rPr>
                <w:lang w:eastAsia="en-US"/>
              </w:rPr>
            </w:pPr>
            <w:r>
              <w:rPr>
                <w:rStyle w:val="Strong"/>
                <w:lang w:eastAsia="en-US"/>
              </w:rPr>
              <w:t>HEAVY</w:t>
            </w:r>
            <w:r>
              <w:rPr>
                <w:lang w:eastAsia="en-US"/>
              </w:rPr>
              <w:br/>
              <w:t>When a player unintentionally delivers a bowl beyond the jack or the intended target it is described as being Heavy.</w:t>
            </w:r>
          </w:p>
        </w:tc>
      </w:tr>
      <w:tr w:rsidR="005777AE" w:rsidTr="005777AE">
        <w:trPr>
          <w:tblCellSpacing w:w="37" w:type="dxa"/>
          <w:jc w:val="center"/>
        </w:trPr>
        <w:tc>
          <w:tcPr>
            <w:tcW w:w="0" w:type="auto"/>
            <w:vAlign w:val="center"/>
            <w:hideMark/>
          </w:tcPr>
          <w:p w:rsidR="005777AE" w:rsidRDefault="005777AE">
            <w:pPr>
              <w:pStyle w:val="NormalWeb"/>
              <w:spacing w:line="276" w:lineRule="auto"/>
              <w:rPr>
                <w:lang w:eastAsia="en-US"/>
              </w:rPr>
            </w:pPr>
            <w:r>
              <w:rPr>
                <w:rStyle w:val="Strong"/>
                <w:lang w:eastAsia="en-US"/>
              </w:rPr>
              <w:t>JACK</w:t>
            </w:r>
            <w:r>
              <w:rPr>
                <w:lang w:eastAsia="en-US"/>
              </w:rPr>
              <w:br/>
              <w:t>The Jack is the small white ball that is the target in bowls. You may also hear it referred to colloquially as the "Kitty".</w:t>
            </w:r>
          </w:p>
        </w:tc>
      </w:tr>
      <w:tr w:rsidR="005777AE" w:rsidTr="005777AE">
        <w:trPr>
          <w:tblCellSpacing w:w="37" w:type="dxa"/>
          <w:jc w:val="center"/>
        </w:trPr>
        <w:tc>
          <w:tcPr>
            <w:tcW w:w="0" w:type="auto"/>
            <w:vAlign w:val="center"/>
            <w:hideMark/>
          </w:tcPr>
          <w:p w:rsidR="005777AE" w:rsidRDefault="005777AE">
            <w:pPr>
              <w:rPr>
                <w:sz w:val="24"/>
                <w:szCs w:val="24"/>
              </w:rPr>
            </w:pPr>
            <w:r>
              <w:rPr>
                <w:rStyle w:val="Strong"/>
              </w:rPr>
              <w:t>JACK HIGH</w:t>
            </w:r>
            <w:r>
              <w:br/>
              <w:t xml:space="preserve">If a bowl is Jack high it means that it has reached a position such that its nearest part is laterally aligned with the jack. Effectively it means that the bowl and jack are level. </w:t>
            </w:r>
          </w:p>
        </w:tc>
      </w:tr>
      <w:tr w:rsidR="005777AE" w:rsidTr="005777AE">
        <w:trPr>
          <w:tblCellSpacing w:w="37" w:type="dxa"/>
          <w:jc w:val="center"/>
        </w:trPr>
        <w:tc>
          <w:tcPr>
            <w:tcW w:w="0" w:type="auto"/>
            <w:vAlign w:val="center"/>
            <w:hideMark/>
          </w:tcPr>
          <w:p w:rsidR="005777AE" w:rsidRDefault="005777AE">
            <w:pPr>
              <w:rPr>
                <w:sz w:val="24"/>
                <w:szCs w:val="24"/>
              </w:rPr>
            </w:pPr>
            <w:r>
              <w:rPr>
                <w:rStyle w:val="Strong"/>
              </w:rPr>
              <w:t>LEAD</w:t>
            </w:r>
            <w:r>
              <w:br/>
              <w:t xml:space="preserve">A Lead is the person who plays first in pairs triples or fours (rinks) game. The lead is </w:t>
            </w:r>
            <w:r>
              <w:lastRenderedPageBreak/>
              <w:t xml:space="preserve">responsible for setting the mat and delivering the jack to start the end. </w:t>
            </w:r>
          </w:p>
        </w:tc>
      </w:tr>
      <w:tr w:rsidR="005777AE" w:rsidTr="005777AE">
        <w:trPr>
          <w:tblCellSpacing w:w="37" w:type="dxa"/>
          <w:jc w:val="center"/>
        </w:trPr>
        <w:tc>
          <w:tcPr>
            <w:tcW w:w="0" w:type="auto"/>
            <w:vAlign w:val="center"/>
            <w:hideMark/>
          </w:tcPr>
          <w:p w:rsidR="005777AE" w:rsidRDefault="005777AE">
            <w:pPr>
              <w:pStyle w:val="size1"/>
              <w:spacing w:line="276" w:lineRule="auto"/>
              <w:rPr>
                <w:lang w:eastAsia="en-US"/>
              </w:rPr>
            </w:pPr>
            <w:r>
              <w:rPr>
                <w:rStyle w:val="Strong"/>
                <w:lang w:eastAsia="en-US"/>
              </w:rPr>
              <w:lastRenderedPageBreak/>
              <w:t>LINE OR ROAD</w:t>
            </w:r>
            <w:r>
              <w:rPr>
                <w:lang w:eastAsia="en-US"/>
              </w:rPr>
              <w:br/>
              <w:t xml:space="preserve">The Line or Road is the curved route taken to the jack. E.g. "You are a yard short but your line was good." </w:t>
            </w:r>
          </w:p>
        </w:tc>
      </w:tr>
      <w:tr w:rsidR="005777AE" w:rsidTr="005777AE">
        <w:trPr>
          <w:tblCellSpacing w:w="37" w:type="dxa"/>
          <w:jc w:val="center"/>
        </w:trPr>
        <w:tc>
          <w:tcPr>
            <w:tcW w:w="0" w:type="auto"/>
            <w:vAlign w:val="center"/>
            <w:hideMark/>
          </w:tcPr>
          <w:p w:rsidR="005777AE" w:rsidRDefault="005777AE">
            <w:pPr>
              <w:rPr>
                <w:sz w:val="24"/>
                <w:szCs w:val="24"/>
              </w:rPr>
            </w:pPr>
            <w:r>
              <w:rPr>
                <w:rStyle w:val="Strong"/>
              </w:rPr>
              <w:t>SECOND</w:t>
            </w:r>
            <w:r>
              <w:br/>
              <w:t>The Second in a triples or rinks (fours) game is the player who plays second. In the rinks game the second is usually made responsible for marking the score card.</w:t>
            </w:r>
          </w:p>
        </w:tc>
      </w:tr>
      <w:tr w:rsidR="005777AE" w:rsidTr="005777AE">
        <w:trPr>
          <w:tblCellSpacing w:w="37" w:type="dxa"/>
          <w:jc w:val="center"/>
        </w:trPr>
        <w:tc>
          <w:tcPr>
            <w:tcW w:w="0" w:type="auto"/>
            <w:vAlign w:val="center"/>
            <w:hideMark/>
          </w:tcPr>
          <w:p w:rsidR="005777AE" w:rsidRDefault="005777AE">
            <w:pPr>
              <w:pStyle w:val="size1"/>
              <w:spacing w:line="276" w:lineRule="auto"/>
              <w:rPr>
                <w:lang w:eastAsia="en-US"/>
              </w:rPr>
            </w:pPr>
            <w:r>
              <w:rPr>
                <w:rStyle w:val="Strong"/>
                <w:lang w:eastAsia="en-US"/>
              </w:rPr>
              <w:t>SHORT</w:t>
            </w:r>
            <w:r>
              <w:rPr>
                <w:lang w:eastAsia="en-US"/>
              </w:rPr>
              <w:br/>
              <w:t xml:space="preserve">A bowl that does not reach the jack or the intended target is described as being short. </w:t>
            </w:r>
          </w:p>
        </w:tc>
      </w:tr>
      <w:tr w:rsidR="005777AE" w:rsidTr="005777AE">
        <w:trPr>
          <w:tblCellSpacing w:w="37" w:type="dxa"/>
          <w:jc w:val="center"/>
        </w:trPr>
        <w:tc>
          <w:tcPr>
            <w:tcW w:w="0" w:type="auto"/>
            <w:vAlign w:val="center"/>
            <w:hideMark/>
          </w:tcPr>
          <w:p w:rsidR="005777AE" w:rsidRDefault="005777AE">
            <w:pPr>
              <w:pStyle w:val="size1"/>
              <w:spacing w:line="276" w:lineRule="auto"/>
              <w:rPr>
                <w:lang w:eastAsia="en-US"/>
              </w:rPr>
            </w:pPr>
            <w:r>
              <w:rPr>
                <w:rStyle w:val="Strong"/>
                <w:lang w:eastAsia="en-US"/>
              </w:rPr>
              <w:t>SHOT</w:t>
            </w:r>
            <w:r>
              <w:rPr>
                <w:lang w:eastAsia="en-US"/>
              </w:rPr>
              <w:br/>
              <w:t xml:space="preserve">Shot can have several meanings. The shot or shots are the number of points scored in an end. It can also mean the type of delivery, e.g. a drawing shot, and during an end, the bowl that is currently nearest the jack. </w:t>
            </w:r>
          </w:p>
        </w:tc>
      </w:tr>
      <w:tr w:rsidR="005777AE" w:rsidTr="005777AE">
        <w:trPr>
          <w:tblCellSpacing w:w="37" w:type="dxa"/>
          <w:jc w:val="center"/>
        </w:trPr>
        <w:tc>
          <w:tcPr>
            <w:tcW w:w="0" w:type="auto"/>
            <w:vAlign w:val="center"/>
            <w:hideMark/>
          </w:tcPr>
          <w:p w:rsidR="005777AE" w:rsidRDefault="005777AE">
            <w:pPr>
              <w:rPr>
                <w:sz w:val="24"/>
                <w:szCs w:val="24"/>
              </w:rPr>
            </w:pPr>
            <w:r>
              <w:rPr>
                <w:rStyle w:val="Strong"/>
              </w:rPr>
              <w:t>SKIP</w:t>
            </w:r>
            <w:r>
              <w:br/>
              <w:t xml:space="preserve">The Skip is the captain of a team in pairs, triples or rinks play. The Skip is always last to play and is responsible for directing the play during an end. The other players in a team must follow the Skip's instructions. </w:t>
            </w:r>
          </w:p>
        </w:tc>
      </w:tr>
      <w:tr w:rsidR="005777AE" w:rsidTr="005777AE">
        <w:trPr>
          <w:tblCellSpacing w:w="37" w:type="dxa"/>
          <w:jc w:val="center"/>
        </w:trPr>
        <w:tc>
          <w:tcPr>
            <w:tcW w:w="0" w:type="auto"/>
            <w:vAlign w:val="center"/>
            <w:hideMark/>
          </w:tcPr>
          <w:p w:rsidR="005777AE" w:rsidRDefault="005777AE">
            <w:pPr>
              <w:rPr>
                <w:sz w:val="24"/>
                <w:szCs w:val="24"/>
              </w:rPr>
            </w:pPr>
            <w:r>
              <w:rPr>
                <w:rStyle w:val="Strong"/>
              </w:rPr>
              <w:t>THIRD</w:t>
            </w:r>
            <w:r>
              <w:br/>
              <w:t xml:space="preserve">The third is the third player to play in a rinks game. The third is normally responsible, with his corresponding opponent, for deciding the result of an end, i.e. who is lying the shot and how many shots have been scored. The skips however have the final say in this in the event of any dispute. </w:t>
            </w:r>
          </w:p>
        </w:tc>
      </w:tr>
      <w:tr w:rsidR="005777AE" w:rsidTr="005777AE">
        <w:trPr>
          <w:tblCellSpacing w:w="37" w:type="dxa"/>
          <w:jc w:val="center"/>
        </w:trPr>
        <w:tc>
          <w:tcPr>
            <w:tcW w:w="0" w:type="auto"/>
            <w:vAlign w:val="center"/>
            <w:hideMark/>
          </w:tcPr>
          <w:p w:rsidR="005777AE" w:rsidRDefault="005777AE">
            <w:pPr>
              <w:pStyle w:val="size1"/>
              <w:spacing w:line="276" w:lineRule="auto"/>
              <w:rPr>
                <w:lang w:eastAsia="en-US"/>
              </w:rPr>
            </w:pPr>
            <w:r>
              <w:rPr>
                <w:rStyle w:val="Strong"/>
                <w:lang w:eastAsia="en-US"/>
              </w:rPr>
              <w:t>TOUCHER</w:t>
            </w:r>
            <w:r>
              <w:rPr>
                <w:lang w:eastAsia="en-US"/>
              </w:rPr>
              <w:br/>
              <w:t xml:space="preserve">A Toucher is a bowl that during its course touches the jack before finishing within the boundaries of the rink. A Toucher remains live even if it finishes in the ditch. </w:t>
            </w:r>
          </w:p>
        </w:tc>
      </w:tr>
      <w:tr w:rsidR="005777AE" w:rsidTr="005777AE">
        <w:trPr>
          <w:tblCellSpacing w:w="37" w:type="dxa"/>
          <w:jc w:val="center"/>
        </w:trPr>
        <w:tc>
          <w:tcPr>
            <w:tcW w:w="0" w:type="auto"/>
            <w:vAlign w:val="center"/>
            <w:hideMark/>
          </w:tcPr>
          <w:p w:rsidR="005777AE" w:rsidRDefault="005777AE">
            <w:pPr>
              <w:pStyle w:val="size1"/>
              <w:spacing w:line="276" w:lineRule="auto"/>
              <w:rPr>
                <w:lang w:eastAsia="en-US"/>
              </w:rPr>
            </w:pPr>
            <w:r>
              <w:rPr>
                <w:rStyle w:val="Strong"/>
                <w:lang w:eastAsia="en-US"/>
              </w:rPr>
              <w:t>WEIGHT</w:t>
            </w:r>
            <w:r>
              <w:rPr>
                <w:lang w:eastAsia="en-US"/>
              </w:rPr>
              <w:br/>
              <w:t xml:space="preserve">Weight is the term used to refer to the power applied to a delivery. </w:t>
            </w:r>
          </w:p>
        </w:tc>
      </w:tr>
      <w:tr w:rsidR="005777AE" w:rsidTr="005777AE">
        <w:trPr>
          <w:tblCellSpacing w:w="37" w:type="dxa"/>
          <w:jc w:val="center"/>
        </w:trPr>
        <w:tc>
          <w:tcPr>
            <w:tcW w:w="0" w:type="auto"/>
            <w:vAlign w:val="center"/>
            <w:hideMark/>
          </w:tcPr>
          <w:p w:rsidR="005777AE" w:rsidRDefault="005777AE">
            <w:pPr>
              <w:pStyle w:val="size1"/>
              <w:spacing w:line="276" w:lineRule="auto"/>
              <w:rPr>
                <w:lang w:eastAsia="en-US"/>
              </w:rPr>
            </w:pPr>
            <w:r>
              <w:rPr>
                <w:rStyle w:val="Strong"/>
                <w:lang w:eastAsia="en-US"/>
              </w:rPr>
              <w:t>WOODS</w:t>
            </w:r>
            <w:r>
              <w:rPr>
                <w:lang w:eastAsia="en-US"/>
              </w:rPr>
              <w:br/>
              <w:t xml:space="preserve">Before the introduction of plastic composition bowls they were made from the heaviest most dense wood available, Lignum Vitae. At this time bowls were often called Woods and some people still use this as a generic term for bowls. </w:t>
            </w:r>
          </w:p>
        </w:tc>
      </w:tr>
    </w:tbl>
    <w:p w:rsidR="00F9760A" w:rsidRDefault="00F9760A">
      <w:bookmarkStart w:id="1" w:name="_GoBack"/>
      <w:bookmarkEnd w:id="1"/>
    </w:p>
    <w:sectPr w:rsidR="00F9760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77AE"/>
    <w:rsid w:val="005777AE"/>
    <w:rsid w:val="00F976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77AE"/>
  </w:style>
  <w:style w:type="paragraph" w:styleId="Heading1">
    <w:name w:val="heading 1"/>
    <w:basedOn w:val="Normal"/>
    <w:link w:val="Heading1Char"/>
    <w:uiPriority w:val="9"/>
    <w:qFormat/>
    <w:rsid w:val="005777A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5777A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5777A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77AE"/>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5777A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5777AE"/>
    <w:rPr>
      <w:rFonts w:asciiTheme="majorHAnsi" w:eastAsiaTheme="majorEastAsia" w:hAnsiTheme="majorHAnsi" w:cstheme="majorBidi"/>
      <w:b/>
      <w:bCs/>
      <w:color w:val="4F81BD" w:themeColor="accent1"/>
    </w:rPr>
  </w:style>
  <w:style w:type="character" w:styleId="Hyperlink">
    <w:name w:val="Hyperlink"/>
    <w:basedOn w:val="DefaultParagraphFont"/>
    <w:uiPriority w:val="99"/>
    <w:semiHidden/>
    <w:unhideWhenUsed/>
    <w:rsid w:val="005777AE"/>
    <w:rPr>
      <w:color w:val="0000FF" w:themeColor="hyperlink"/>
      <w:u w:val="single"/>
    </w:rPr>
  </w:style>
  <w:style w:type="paragraph" w:styleId="NormalWeb">
    <w:name w:val="Normal (Web)"/>
    <w:basedOn w:val="Normal"/>
    <w:uiPriority w:val="99"/>
    <w:unhideWhenUsed/>
    <w:rsid w:val="005777A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heading10">
    <w:name w:val="heading1"/>
    <w:basedOn w:val="Normal"/>
    <w:uiPriority w:val="99"/>
    <w:rsid w:val="005777A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ize2">
    <w:name w:val="size2"/>
    <w:basedOn w:val="Normal"/>
    <w:uiPriority w:val="99"/>
    <w:rsid w:val="005777A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ize31">
    <w:name w:val="size31"/>
    <w:basedOn w:val="Normal"/>
    <w:uiPriority w:val="99"/>
    <w:rsid w:val="005777A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ize1">
    <w:name w:val="size1"/>
    <w:basedOn w:val="Normal"/>
    <w:uiPriority w:val="99"/>
    <w:rsid w:val="005777A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ize21">
    <w:name w:val="size21"/>
    <w:basedOn w:val="DefaultParagraphFont"/>
    <w:rsid w:val="005777AE"/>
  </w:style>
  <w:style w:type="character" w:styleId="Strong">
    <w:name w:val="Strong"/>
    <w:basedOn w:val="DefaultParagraphFont"/>
    <w:uiPriority w:val="22"/>
    <w:qFormat/>
    <w:rsid w:val="005777AE"/>
    <w:rPr>
      <w:b/>
      <w:bCs/>
    </w:rPr>
  </w:style>
  <w:style w:type="paragraph" w:styleId="BalloonText">
    <w:name w:val="Balloon Text"/>
    <w:basedOn w:val="Normal"/>
    <w:link w:val="BalloonTextChar"/>
    <w:uiPriority w:val="99"/>
    <w:semiHidden/>
    <w:unhideWhenUsed/>
    <w:rsid w:val="005777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77A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77AE"/>
  </w:style>
  <w:style w:type="paragraph" w:styleId="Heading1">
    <w:name w:val="heading 1"/>
    <w:basedOn w:val="Normal"/>
    <w:link w:val="Heading1Char"/>
    <w:uiPriority w:val="9"/>
    <w:qFormat/>
    <w:rsid w:val="005777A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5777A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5777A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77AE"/>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5777A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5777AE"/>
    <w:rPr>
      <w:rFonts w:asciiTheme="majorHAnsi" w:eastAsiaTheme="majorEastAsia" w:hAnsiTheme="majorHAnsi" w:cstheme="majorBidi"/>
      <w:b/>
      <w:bCs/>
      <w:color w:val="4F81BD" w:themeColor="accent1"/>
    </w:rPr>
  </w:style>
  <w:style w:type="character" w:styleId="Hyperlink">
    <w:name w:val="Hyperlink"/>
    <w:basedOn w:val="DefaultParagraphFont"/>
    <w:uiPriority w:val="99"/>
    <w:semiHidden/>
    <w:unhideWhenUsed/>
    <w:rsid w:val="005777AE"/>
    <w:rPr>
      <w:color w:val="0000FF" w:themeColor="hyperlink"/>
      <w:u w:val="single"/>
    </w:rPr>
  </w:style>
  <w:style w:type="paragraph" w:styleId="NormalWeb">
    <w:name w:val="Normal (Web)"/>
    <w:basedOn w:val="Normal"/>
    <w:uiPriority w:val="99"/>
    <w:unhideWhenUsed/>
    <w:rsid w:val="005777A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heading10">
    <w:name w:val="heading1"/>
    <w:basedOn w:val="Normal"/>
    <w:uiPriority w:val="99"/>
    <w:rsid w:val="005777A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ize2">
    <w:name w:val="size2"/>
    <w:basedOn w:val="Normal"/>
    <w:uiPriority w:val="99"/>
    <w:rsid w:val="005777A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ize31">
    <w:name w:val="size31"/>
    <w:basedOn w:val="Normal"/>
    <w:uiPriority w:val="99"/>
    <w:rsid w:val="005777A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ize1">
    <w:name w:val="size1"/>
    <w:basedOn w:val="Normal"/>
    <w:uiPriority w:val="99"/>
    <w:rsid w:val="005777A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ize21">
    <w:name w:val="size21"/>
    <w:basedOn w:val="DefaultParagraphFont"/>
    <w:rsid w:val="005777AE"/>
  </w:style>
  <w:style w:type="character" w:styleId="Strong">
    <w:name w:val="Strong"/>
    <w:basedOn w:val="DefaultParagraphFont"/>
    <w:uiPriority w:val="22"/>
    <w:qFormat/>
    <w:rsid w:val="005777AE"/>
    <w:rPr>
      <w:b/>
      <w:bCs/>
    </w:rPr>
  </w:style>
  <w:style w:type="paragraph" w:styleId="BalloonText">
    <w:name w:val="Balloon Text"/>
    <w:basedOn w:val="Normal"/>
    <w:link w:val="BalloonTextChar"/>
    <w:uiPriority w:val="99"/>
    <w:semiHidden/>
    <w:unhideWhenUsed/>
    <w:rsid w:val="005777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77A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40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www.pershorebc.co.uk/content.asp?id=9" TargetMode="Externa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gi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valebowlingclub.co.uk/lawn_bowling.htm" TargetMode="External"/><Relationship Id="rId11" Type="http://schemas.openxmlformats.org/officeDocument/2006/relationships/image" Target="media/image6.gif"/><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5.gif"/><Relationship Id="rId4" Type="http://schemas.openxmlformats.org/officeDocument/2006/relationships/webSettings" Target="webSettings.xml"/><Relationship Id="rId9" Type="http://schemas.openxmlformats.org/officeDocument/2006/relationships/image" Target="media/image4.gi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1987</Words>
  <Characters>11329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Griffin</dc:creator>
  <cp:lastModifiedBy>Griffin</cp:lastModifiedBy>
  <cp:revision>1</cp:revision>
  <dcterms:created xsi:type="dcterms:W3CDTF">2016-03-29T12:01:00Z</dcterms:created>
  <dcterms:modified xsi:type="dcterms:W3CDTF">2016-03-29T12:01:00Z</dcterms:modified>
</cp:coreProperties>
</file>