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t>MINUTES OF THE MEETING OF BORDEN GATE PARISH COUNCIL</w:t>
      </w:r>
    </w:p>
    <w:p>
      <w:pPr>
        <w:pStyle w:val="Normal"/>
        <w:jc w:val="center"/>
        <w:rPr>
          <w:b/>
          <w:b/>
          <w:bCs/>
        </w:rPr>
      </w:pPr>
      <w:r>
        <w:rPr>
          <w:b/>
          <w:bCs/>
        </w:rPr>
        <w:t>MEETING 42 HELD ON 30.3.2022 AT HUNTSHAM VILLAGE HALL AT 7.30pm</w:t>
      </w:r>
    </w:p>
    <w:p>
      <w:pPr>
        <w:pStyle w:val="Normal"/>
        <w:ind w:left="851" w:hanging="993"/>
        <w:rPr/>
      </w:pPr>
      <w:r>
        <w:rPr/>
        <w:t xml:space="preserve">Attendees: Councillors H Bainbridge (Chairman), T Bainbridge, H Corcoran, L Delafield Cook, J Gabb, </w:t>
        <w:br/>
        <w:t>J Heard, A Hoskins, R Maltby (V Chair), D Southward, M Williams, P Bainbridge (Clerk) Public: 0</w:t>
      </w:r>
    </w:p>
    <w:p>
      <w:pPr>
        <w:pStyle w:val="ListParagraph"/>
        <w:numPr>
          <w:ilvl w:val="0"/>
          <w:numId w:val="1"/>
        </w:numPr>
        <w:ind w:left="426" w:hanging="426"/>
        <w:rPr/>
      </w:pPr>
      <w:r>
        <w:rPr>
          <w:b/>
          <w:bCs/>
        </w:rPr>
        <w:t>Apologies accepted</w:t>
      </w:r>
      <w:r>
        <w:rPr/>
        <w:t>: A Brown, J Norton</w:t>
      </w:r>
    </w:p>
    <w:p>
      <w:pPr>
        <w:pStyle w:val="ListParagraph"/>
        <w:widowControl/>
        <w:numPr>
          <w:ilvl w:val="0"/>
          <w:numId w:val="1"/>
        </w:numPr>
        <w:suppressAutoHyphens w:val="true"/>
        <w:bidi w:val="0"/>
        <w:spacing w:lineRule="auto" w:line="259" w:before="0" w:after="160"/>
        <w:ind w:left="397" w:right="0" w:hanging="397"/>
        <w:contextualSpacing/>
        <w:jc w:val="left"/>
        <w:rPr>
          <w:rFonts w:ascii="Calibri" w:hAnsi="Calibri" w:eastAsia="Calibri" w:cs="" w:asciiTheme="minorHAnsi" w:cstheme="minorBidi" w:eastAsiaTheme="minorHAnsi" w:hAnsiTheme="minorHAnsi"/>
          <w:color w:val="auto"/>
          <w:kern w:val="0"/>
          <w:sz w:val="22"/>
          <w:szCs w:val="22"/>
          <w:lang w:val="en-GB" w:eastAsia="en-US" w:bidi="ar-SA"/>
        </w:rPr>
      </w:pPr>
      <w:r>
        <w:rPr>
          <w:rFonts w:eastAsia="Calibri" w:cs="" w:cstheme="minorBidi" w:eastAsiaTheme="minorHAnsi"/>
          <w:b/>
          <w:bCs/>
          <w:color w:val="auto"/>
          <w:kern w:val="0"/>
          <w:sz w:val="22"/>
          <w:szCs w:val="22"/>
          <w:lang w:val="en-GB" w:eastAsia="en-US" w:bidi="ar-SA"/>
        </w:rPr>
        <w:t>Declarations of interest</w:t>
      </w:r>
      <w:r>
        <w:rPr>
          <w:rFonts w:eastAsia="Calibri" w:cs="" w:cstheme="minorBidi" w:eastAsiaTheme="minorHAnsi"/>
          <w:color w:val="auto"/>
          <w:kern w:val="0"/>
          <w:sz w:val="22"/>
          <w:szCs w:val="22"/>
          <w:lang w:val="en-GB" w:eastAsia="en-US" w:bidi="ar-SA"/>
        </w:rPr>
        <w:t xml:space="preserve"> – H &amp; T Bainbridge item 7a related to the Clerk, L Delafield Cook item 6d &amp; e as applicant of planning application, M Williams item 6f as neighbour</w:t>
      </w:r>
    </w:p>
    <w:p>
      <w:pPr>
        <w:pStyle w:val="ListParagraph"/>
        <w:numPr>
          <w:ilvl w:val="0"/>
          <w:numId w:val="1"/>
        </w:numPr>
        <w:ind w:left="426" w:hanging="426"/>
        <w:rPr/>
      </w:pPr>
      <w:r>
        <w:rPr>
          <w:b/>
          <w:bCs/>
        </w:rPr>
        <w:t>Minutes</w:t>
      </w:r>
      <w:r>
        <w:rPr/>
        <w:t xml:space="preserve"> of the meeting held 30/01/2022 were unanimously approved and were signed as a true and correct record by the Chairman H Bainbridge.</w:t>
      </w:r>
    </w:p>
    <w:p>
      <w:pPr>
        <w:pStyle w:val="ListParagraph"/>
        <w:numPr>
          <w:ilvl w:val="0"/>
          <w:numId w:val="1"/>
        </w:numPr>
        <w:ind w:left="426" w:hanging="426"/>
        <w:rPr/>
      </w:pPr>
      <w:r>
        <w:rPr>
          <w:b/>
          <w:bCs/>
        </w:rPr>
        <w:t>Co-option of Parish Councillor</w:t>
      </w:r>
      <w:r>
        <w:rPr/>
        <w:t xml:space="preserve"> for Hockworthy – J Heard’s application letter for co-option to the Council was read out. H Bainbridge proposed &amp; H Cocoran seconded and J Heard was unanimously co-opted to the Parish Council as a member for Hockworthy and signed the acceptance of office form.</w:t>
      </w:r>
    </w:p>
    <w:p>
      <w:pPr>
        <w:pStyle w:val="ListParagraph"/>
        <w:numPr>
          <w:ilvl w:val="0"/>
          <w:numId w:val="1"/>
        </w:numPr>
        <w:ind w:left="426" w:hanging="426"/>
        <w:rPr>
          <w:b/>
          <w:b/>
          <w:bCs/>
        </w:rPr>
      </w:pPr>
      <w:r>
        <w:rPr>
          <w:b/>
          <w:bCs/>
        </w:rPr>
        <w:t>Matters Outstanding</w:t>
      </w:r>
    </w:p>
    <w:p>
      <w:pPr>
        <w:pStyle w:val="ListParagraph"/>
        <w:numPr>
          <w:ilvl w:val="0"/>
          <w:numId w:val="2"/>
        </w:numPr>
        <w:ind w:left="709" w:hanging="283"/>
        <w:rPr/>
      </w:pPr>
      <w:r>
        <w:rPr/>
        <w:t>Chimney Down S106 &amp; Commemorative Trees – The trees across the three parishes have been successfully planted. The purchase of Commemorative Plaques for the trees to be researched. Councillors will report back to the Clerk with their choice of plaque. The Clerk has consulted with MDDC and all S106 money allocated for the betterment of Chimney Down the sum of £</w:t>
      </w:r>
      <w:r>
        <w:rPr>
          <w:color w:val="000000"/>
        </w:rPr>
        <w:t>5,768 is now available. R Maltby proposed and M Williams seconded and it was unanimously approved to proceed and make the S106 application. It was proposed that the Chimney Down Working Group meet again. Two of the missing signs from the Down have been returned and will be put back up. The Clerk has approached Devon County with the hope that they might help secure further signage.</w:t>
      </w:r>
    </w:p>
    <w:p>
      <w:pPr>
        <w:pStyle w:val="ListParagraph"/>
        <w:numPr>
          <w:ilvl w:val="0"/>
          <w:numId w:val="2"/>
        </w:numPr>
        <w:spacing w:before="0" w:after="0"/>
        <w:ind w:left="709" w:hanging="283"/>
        <w:contextualSpacing/>
        <w:rPr>
          <w:b/>
          <w:b/>
          <w:bCs/>
          <w:sz w:val="24"/>
          <w:szCs w:val="24"/>
        </w:rPr>
      </w:pPr>
      <w:r>
        <w:rPr/>
        <w:t xml:space="preserve">Parish Paths Partnership Scheme – </w:t>
      </w:r>
      <w:r>
        <w:rPr>
          <w:sz w:val="22"/>
          <w:szCs w:val="22"/>
        </w:rPr>
        <w:t xml:space="preserve">The </w:t>
      </w:r>
      <w:r>
        <w:rPr>
          <w:b w:val="false"/>
          <w:bCs w:val="false"/>
          <w:sz w:val="22"/>
          <w:szCs w:val="22"/>
        </w:rPr>
        <w:t>survey of the network is almost complete with most reports returned. General issues encountered are lack of signage, overgrown vegetation and difficult/broken gates. Once collated an application can be submitted for projects.</w:t>
      </w:r>
    </w:p>
    <w:p>
      <w:pPr>
        <w:pStyle w:val="ListParagraph"/>
        <w:numPr>
          <w:ilvl w:val="0"/>
          <w:numId w:val="2"/>
        </w:numPr>
        <w:spacing w:before="0" w:after="0"/>
        <w:ind w:left="709" w:hanging="283"/>
        <w:contextualSpacing/>
        <w:rPr>
          <w:b/>
          <w:b/>
          <w:bCs/>
          <w:sz w:val="24"/>
          <w:szCs w:val="24"/>
        </w:rPr>
      </w:pPr>
      <w:r>
        <w:rPr>
          <w:b w:val="false"/>
          <w:bCs w:val="false"/>
          <w:sz w:val="22"/>
          <w:szCs w:val="22"/>
        </w:rPr>
        <w:t xml:space="preserve">Defibrillator – The application for a grant from Devon County Council’s Locality Budget supported by Cllr Ray Radford had been submitted by the Clerk and approved, and the sum of £400 credited to the bank account towards the purchase of the defibrillator to be situated at Staple Cross. All agreed on further fund raising to raise the final amount, with any extra monies raised going towards First Aid/CPR training for residents across the three parishes. </w:t>
      </w:r>
    </w:p>
    <w:p>
      <w:pPr>
        <w:pStyle w:val="ListParagraph"/>
        <w:numPr>
          <w:ilvl w:val="0"/>
          <w:numId w:val="1"/>
        </w:numPr>
        <w:spacing w:before="0" w:after="0"/>
        <w:contextualSpacing/>
        <w:rPr>
          <w:b/>
          <w:b/>
          <w:bCs/>
        </w:rPr>
      </w:pPr>
      <w:r>
        <w:rPr>
          <w:rFonts w:eastAsia="Calibri" w:cs="" w:cstheme="minorBidi" w:eastAsiaTheme="minorHAnsi"/>
          <w:b/>
          <w:bCs/>
          <w:i w:val="false"/>
          <w:caps w:val="false"/>
          <w:smallCaps w:val="false"/>
          <w:color w:val="auto"/>
          <w:spacing w:val="0"/>
          <w:kern w:val="0"/>
          <w:sz w:val="22"/>
          <w:szCs w:val="22"/>
          <w:lang w:val="en-GB" w:eastAsia="en-US" w:bidi="ar-SA"/>
        </w:rPr>
        <w:t>Planning applications received/for comment –</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no comments</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22/00581/HOUSE</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Alterations to the South, East and West elevations of the annexe</w:t>
        <w:br/>
        <w:t>Location: Hockworthy House Hockworthy Devon</w:t>
        <w:br/>
        <w:t xml:space="preserve">Site Vicinity Grid Ref: 304063 / 119525 Hockworthy </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22/00167/FULL</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Conversion of barn to dwelling</w:t>
        <w:br/>
        <w:t>Location: Land and Buildings at NGR 303055 120994 (Stallenge Thorne) Hockworthy</w:t>
        <w:br/>
        <w:t xml:space="preserve">Site Vicinity Grid Ref: 303043 / 120944 Hockworthy </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22/00171/LBC</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Listed building consent for conversion of barn to dwelling</w:t>
        <w:br/>
        <w:t>Location: Land and Buildings at NGR 303055 120994 (Stallenge Thorne) Hockworthy</w:t>
        <w:br/>
        <w:t>Site Vicinity Grid Ref: 303043/120944 Hockworthy</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22/00036/HOUSE</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Repair and reconstruction of garage and storage space</w:t>
        <w:br/>
        <w:t xml:space="preserve">Location: Old Rectory Clayhanger Site Vicinity Grid Ref: 302305 / 123217 Clayhanger </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22/00038/LBC</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Listed Building Consent for repair and reconstruction of garage and storage space Location: Old Rectory Clayhanger Site Vicinity Grid Ref: 302305 / 123217 Clayhanger</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22/00129/HOUSE</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Erection of first floor side extension and home work unit in garden</w:t>
        <w:br/>
        <w:t>Location: Joe's Lott Huntsham Site Vicinity Grid Ref: 300196 / 120721 Huntsham</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22/00305/HOUSE</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Erection of single storey rear extension</w:t>
        <w:br/>
        <w:t>Location: Handley Farm Clayhanger Devon Site Vicinity Grid Ref: 303154 / 124927 Clayhanger</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22/00306/LBC</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Listed Building Consent for erection of single storey rear extension and</w:t>
        <w:br/>
        <w:t>installation of 2 roof lights on East elevation Location: Handley Farm Clayhanger</w:t>
        <w:br/>
        <w:t xml:space="preserve">Site Vicinity Grid Ref: 303154 / 124927 Clayhanger </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22/00414/FULL</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Conversion and extension of agricultural building to dwelling, to include demolition of washroom, erection of detached ancillary annexe &amp; workshop/store, ground mounted solar array &amp; associated works Location: Hele View Clayhanger Site Vicinity Grid Ref: 302963 / 123508 Clayhanger    </w:t>
      </w:r>
    </w:p>
    <w:p>
      <w:pPr>
        <w:pStyle w:val="ListParagraph"/>
        <w:numPr>
          <w:ilvl w:val="0"/>
          <w:numId w:val="0"/>
        </w:numPr>
        <w:spacing w:before="0" w:after="0"/>
        <w:ind w:left="0" w:hanging="0"/>
        <w:contextualSpacing/>
        <w:rPr/>
      </w:pPr>
      <w:r>
        <w:rPr>
          <w:rFonts w:eastAsia="Calibri" w:cs="" w:cstheme="minorBidi" w:eastAsiaTheme="minorHAnsi"/>
          <w:b/>
          <w:bCs/>
          <w:i w:val="false"/>
          <w:caps w:val="false"/>
          <w:smallCaps w:val="false"/>
          <w:color w:val="auto"/>
          <w:spacing w:val="0"/>
          <w:kern w:val="0"/>
          <w:sz w:val="22"/>
          <w:szCs w:val="22"/>
          <w:lang w:val="en-GB" w:eastAsia="en-US" w:bidi="ar-SA"/>
        </w:rPr>
        <w:t xml:space="preserve">        </w:t>
      </w:r>
      <w:r>
        <w:rPr>
          <w:rFonts w:eastAsia="Calibri" w:cs="" w:cstheme="minorBidi" w:eastAsiaTheme="minorHAnsi"/>
          <w:b/>
          <w:bCs/>
          <w:i w:val="false"/>
          <w:caps w:val="false"/>
          <w:smallCaps w:val="false"/>
          <w:color w:val="auto"/>
          <w:spacing w:val="0"/>
          <w:kern w:val="0"/>
          <w:sz w:val="22"/>
          <w:szCs w:val="22"/>
          <w:lang w:val="en-GB" w:eastAsia="en-US" w:bidi="ar-SA"/>
        </w:rPr>
        <w:t xml:space="preserve">Planning permissions granted </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w:t>
      </w:r>
      <w:r>
        <w:rPr>
          <w:rFonts w:eastAsia="Calibri" w:cs="" w:cstheme="minorBidi" w:eastAsiaTheme="minorHAnsi"/>
          <w:b w:val="false"/>
          <w:bCs w:val="false"/>
          <w:i w:val="false"/>
          <w:caps w:val="false"/>
          <w:smallCaps w:val="false"/>
          <w:color w:val="auto"/>
          <w:spacing w:val="0"/>
          <w:kern w:val="0"/>
          <w:sz w:val="16"/>
          <w:szCs w:val="16"/>
          <w:lang w:val="en-GB" w:eastAsia="en-US" w:bidi="ar-SA"/>
        </w:rPr>
        <w:t>For full conditions please refer to Mid Devon District Council’s planning portal</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22/00267/CAT</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Notification of intention to remove 1 Poplar, 1 Hazel and 1 Ash tree and</w:t>
        <w:br/>
        <w:t>remove lower branches of 1 Apple tree within the Conservation Area Hurds Farm Hockworthy Site Vicinity Grid Ref: 303850 / 119571</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 xml:space="preserve">21/02481/CAT </w:t>
      </w:r>
      <w:r>
        <w:rPr>
          <w:rFonts w:eastAsia="Calibri" w:cs="" w:cstheme="minorBidi" w:eastAsiaTheme="minorHAnsi"/>
          <w:b w:val="false"/>
          <w:bCs w:val="false"/>
          <w:i w:val="false"/>
          <w:caps w:val="false"/>
          <w:smallCaps w:val="false"/>
          <w:color w:val="auto"/>
          <w:spacing w:val="0"/>
          <w:kern w:val="0"/>
          <w:sz w:val="22"/>
          <w:szCs w:val="22"/>
          <w:lang w:val="en-GB" w:eastAsia="en-US" w:bidi="ar-SA"/>
        </w:rPr>
        <w:t>Notification of intention to remove one Rowan tree and reduce one Yew tree by 2.5m within a Conservation Area Glebe Cottage Hockworthy Site Vicinity Grid Ref: 303933/119494</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21/02179/FULL</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Demolition of barn and erection of annexe Location: Briar Cottage Hockworthy Site Vicinity Grid Ref: 302165 / 120672</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21/02158/FULL</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Variation of condition 2 of planning permission 21/00443/FULL to allow substitute plans - Change of use of land for the siting of 2 glamping tents &amp; associated facilities, Location: Deer Park Camping Hockworthy</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21/02077/FULL</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Erection of dwelling following demolition of agricultural building utilising the Class Q fallback position Land and Building at NGR 302234 124340  (Wild Ball Farm) Clayhanger Site Vicinity Grid Ref: 302236 / 124339</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22/00186/PNAG</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Prior Notification for the erection of a general purpose agricultural building Location: Land at NGR 302961 120395 Road from Hockfordwater Cross to Staple Cross </w:t>
      </w:r>
    </w:p>
    <w:p>
      <w:pPr>
        <w:pStyle w:val="ListParagraph"/>
        <w:widowControl/>
        <w:numPr>
          <w:ilvl w:val="1"/>
          <w:numId w:val="1"/>
        </w:numPr>
        <w:suppressAutoHyphens w:val="true"/>
        <w:bidi w:val="0"/>
        <w:spacing w:lineRule="auto" w:line="259" w:before="0" w:after="0"/>
        <w:ind w:left="737" w:right="0" w:hanging="340"/>
        <w:contextualSpacing/>
        <w:jc w:val="left"/>
        <w:rPr/>
      </w:pPr>
      <w:r>
        <w:rPr>
          <w:rFonts w:eastAsia="Calibri" w:cs="" w:cstheme="minorBidi" w:eastAsiaTheme="minorHAnsi"/>
          <w:b/>
          <w:bCs/>
          <w:i w:val="false"/>
          <w:caps w:val="false"/>
          <w:smallCaps w:val="false"/>
          <w:color w:val="auto"/>
          <w:spacing w:val="0"/>
          <w:kern w:val="0"/>
          <w:sz w:val="22"/>
          <w:szCs w:val="22"/>
          <w:lang w:val="en-GB" w:eastAsia="en-US" w:bidi="ar-SA"/>
        </w:rPr>
        <w:t>21/02077/FULL</w:t>
      </w:r>
      <w:r>
        <w:rPr>
          <w:rFonts w:eastAsia="Calibri" w:cs="" w:cstheme="minorBidi" w:eastAsiaTheme="minorHAnsi"/>
          <w:b w:val="false"/>
          <w:bCs w:val="false"/>
          <w:i w:val="false"/>
          <w:caps w:val="false"/>
          <w:smallCaps w:val="false"/>
          <w:color w:val="auto"/>
          <w:spacing w:val="0"/>
          <w:kern w:val="0"/>
          <w:sz w:val="22"/>
          <w:szCs w:val="22"/>
          <w:lang w:val="en-GB" w:eastAsia="en-US" w:bidi="ar-SA"/>
        </w:rPr>
        <w:t xml:space="preserve"> Erection of dwelling following demolition of agricultural building utilising the Class Q fallback position Land and Building at NGR 302234 124340  (Wild Ball Farm) Clayhanger Site Vicinity Grid Ref: 302236 / 124339</w:t>
      </w:r>
    </w:p>
    <w:p>
      <w:pPr>
        <w:pStyle w:val="ListParagraph"/>
        <w:numPr>
          <w:ilvl w:val="0"/>
          <w:numId w:val="1"/>
        </w:numPr>
        <w:spacing w:before="0" w:after="0"/>
        <w:contextualSpacing/>
        <w:rPr>
          <w:b/>
          <w:b/>
          <w:bCs/>
          <w:sz w:val="24"/>
          <w:szCs w:val="24"/>
        </w:rPr>
      </w:pPr>
      <w:r>
        <w:rPr>
          <w:b/>
          <w:bCs/>
          <w:sz w:val="24"/>
          <w:szCs w:val="24"/>
        </w:rPr>
        <w:t>Finance</w:t>
      </w:r>
    </w:p>
    <w:p>
      <w:pPr>
        <w:pStyle w:val="PreformattedText"/>
        <w:widowControl/>
        <w:numPr>
          <w:ilvl w:val="0"/>
          <w:numId w:val="0"/>
        </w:numPr>
        <w:suppressAutoHyphens w:val="true"/>
        <w:bidi w:val="0"/>
        <w:spacing w:lineRule="auto" w:line="240" w:before="0" w:after="0"/>
        <w:ind w:left="0" w:right="0" w:hanging="0"/>
        <w:jc w:val="left"/>
        <w:rPr/>
      </w:pPr>
      <w:r>
        <w:rPr>
          <w:rFonts w:cs="Times New Roman" w:ascii="Calibri" w:hAnsi="Calibri"/>
          <w:b w:val="false"/>
          <w:bCs w:val="false"/>
          <w:sz w:val="22"/>
          <w:szCs w:val="22"/>
        </w:rPr>
        <w:t xml:space="preserve">                 </w:t>
      </w:r>
      <w:r>
        <w:rPr>
          <w:rFonts w:cs="Times New Roman" w:ascii="Calibri" w:hAnsi="Calibri"/>
          <w:b w:val="false"/>
          <w:bCs w:val="false"/>
          <w:sz w:val="22"/>
          <w:szCs w:val="22"/>
        </w:rPr>
        <w:t>a.Budgeted pay increase of the Clerk's wages from 1</w:t>
      </w:r>
      <w:r>
        <w:rPr>
          <w:rFonts w:cs="Times New Roman" w:ascii="Calibri" w:hAnsi="Calibri"/>
          <w:b w:val="false"/>
          <w:bCs w:val="false"/>
          <w:sz w:val="22"/>
          <w:szCs w:val="22"/>
          <w:vertAlign w:val="superscript"/>
        </w:rPr>
        <w:t>st</w:t>
      </w:r>
      <w:r>
        <w:rPr>
          <w:rFonts w:cs="Times New Roman" w:ascii="Calibri" w:hAnsi="Calibri"/>
          <w:b w:val="false"/>
          <w:bCs w:val="false"/>
          <w:sz w:val="22"/>
          <w:szCs w:val="22"/>
        </w:rPr>
        <w:t xml:space="preserve"> April – M Williams proposed &amp;</w:t>
      </w:r>
    </w:p>
    <w:p>
      <w:pPr>
        <w:pStyle w:val="PreformattedText"/>
        <w:widowControl/>
        <w:numPr>
          <w:ilvl w:val="0"/>
          <w:numId w:val="0"/>
        </w:numPr>
        <w:suppressAutoHyphens w:val="true"/>
        <w:bidi w:val="0"/>
        <w:spacing w:lineRule="auto" w:line="240" w:before="0" w:after="0"/>
        <w:ind w:left="0" w:right="0" w:hanging="0"/>
        <w:jc w:val="left"/>
        <w:rPr>
          <w:sz w:val="22"/>
          <w:szCs w:val="22"/>
        </w:rPr>
      </w:pPr>
      <w:r>
        <w:rPr>
          <w:rFonts w:cs="Times New Roman" w:ascii="Calibri" w:hAnsi="Calibri"/>
          <w:b w:val="false"/>
          <w:bCs w:val="false"/>
          <w:sz w:val="22"/>
          <w:szCs w:val="22"/>
        </w:rPr>
        <w:t xml:space="preserve">                    </w:t>
      </w:r>
      <w:r>
        <w:rPr>
          <w:rFonts w:cs="Times New Roman" w:ascii="Calibri" w:hAnsi="Calibri"/>
          <w:b w:val="false"/>
          <w:bCs w:val="false"/>
          <w:sz w:val="22"/>
          <w:szCs w:val="22"/>
        </w:rPr>
        <w:t xml:space="preserve">L Delafield Cook seconded and it was unanimously approved. </w:t>
      </w:r>
    </w:p>
    <w:p>
      <w:pPr>
        <w:pStyle w:val="PreformattedText"/>
        <w:widowControl/>
        <w:numPr>
          <w:ilvl w:val="0"/>
          <w:numId w:val="0"/>
        </w:numPr>
        <w:suppressAutoHyphens w:val="true"/>
        <w:bidi w:val="0"/>
        <w:spacing w:lineRule="auto" w:line="240" w:before="0" w:after="0"/>
        <w:ind w:left="0" w:right="0" w:hanging="0"/>
        <w:jc w:val="left"/>
        <w:rPr>
          <w:sz w:val="22"/>
          <w:szCs w:val="22"/>
        </w:rPr>
      </w:pPr>
      <w:r>
        <w:rPr>
          <w:rFonts w:cs="Times New Roman" w:ascii="Calibri" w:hAnsi="Calibri"/>
          <w:b w:val="false"/>
          <w:bCs w:val="false"/>
          <w:sz w:val="22"/>
          <w:szCs w:val="22"/>
        </w:rPr>
        <w:tab/>
        <w:t xml:space="preserve">   b.i.Clerk’s wages for March £140 &amp; April £200</w:t>
      </w:r>
    </w:p>
    <w:p>
      <w:pPr>
        <w:pStyle w:val="PreformattedText"/>
        <w:widowControl/>
        <w:numPr>
          <w:ilvl w:val="0"/>
          <w:numId w:val="0"/>
        </w:numPr>
        <w:suppressAutoHyphens w:val="true"/>
        <w:bidi w:val="0"/>
        <w:spacing w:lineRule="auto" w:line="240" w:before="0" w:after="0"/>
        <w:ind w:left="0" w:right="0" w:hanging="0"/>
        <w:jc w:val="left"/>
        <w:rPr>
          <w:sz w:val="22"/>
          <w:szCs w:val="22"/>
        </w:rPr>
      </w:pPr>
      <w:r>
        <w:rPr>
          <w:rFonts w:cs="Times New Roman" w:ascii="Calibri" w:hAnsi="Calibri"/>
          <w:b w:val="false"/>
          <w:bCs w:val="false"/>
          <w:sz w:val="22"/>
          <w:szCs w:val="22"/>
        </w:rPr>
        <w:t xml:space="preserve">                    </w:t>
      </w:r>
      <w:r>
        <w:rPr>
          <w:rFonts w:cs="Times New Roman" w:ascii="Calibri" w:hAnsi="Calibri"/>
          <w:b w:val="false"/>
          <w:bCs w:val="false"/>
          <w:sz w:val="22"/>
          <w:szCs w:val="22"/>
        </w:rPr>
        <w:t xml:space="preserve">ii. </w:t>
      </w:r>
      <w:r>
        <w:rPr>
          <w:rFonts w:cs="Times New Roman" w:ascii="Calibri" w:hAnsi="Calibri"/>
          <w:sz w:val="22"/>
          <w:szCs w:val="22"/>
        </w:rPr>
        <w:t>Huntsham Village Hall Hire March 2022 £12</w:t>
      </w:r>
    </w:p>
    <w:p>
      <w:pPr>
        <w:pStyle w:val="PreformattedText"/>
        <w:numPr>
          <w:ilvl w:val="0"/>
          <w:numId w:val="0"/>
        </w:numPr>
        <w:spacing w:before="0" w:after="0"/>
        <w:ind w:left="928" w:hanging="0"/>
        <w:rPr>
          <w:sz w:val="22"/>
          <w:szCs w:val="22"/>
        </w:rPr>
      </w:pPr>
      <w:r>
        <w:rPr>
          <w:rFonts w:cs="Times New Roman" w:ascii="Calibri" w:hAnsi="Calibri"/>
          <w:sz w:val="22"/>
          <w:szCs w:val="22"/>
        </w:rPr>
        <w:t xml:space="preserve"> </w:t>
      </w:r>
      <w:r>
        <w:rPr>
          <w:rFonts w:cs="Times New Roman" w:ascii="Calibri" w:hAnsi="Calibri"/>
          <w:sz w:val="22"/>
          <w:szCs w:val="22"/>
        </w:rPr>
        <w:t xml:space="preserve">iii. Silvester Services - £180 </w:t>
      </w:r>
    </w:p>
    <w:p>
      <w:pPr>
        <w:pStyle w:val="PreformattedText"/>
        <w:numPr>
          <w:ilvl w:val="0"/>
          <w:numId w:val="0"/>
        </w:numPr>
        <w:ind w:left="928" w:hanging="0"/>
        <w:rPr>
          <w:sz w:val="22"/>
          <w:szCs w:val="22"/>
        </w:rPr>
      </w:pPr>
      <w:r>
        <w:rPr>
          <w:rFonts w:cs="Times New Roman" w:ascii="Calibri" w:hAnsi="Calibri"/>
          <w:sz w:val="22"/>
          <w:szCs w:val="22"/>
        </w:rPr>
        <w:t xml:space="preserve"> </w:t>
      </w:r>
      <w:r>
        <w:rPr>
          <w:rFonts w:cs="Times New Roman" w:ascii="Calibri" w:hAnsi="Calibri"/>
          <w:sz w:val="22"/>
          <w:szCs w:val="22"/>
        </w:rPr>
        <w:t xml:space="preserve">iv. </w:t>
      </w:r>
      <w:r>
        <w:rPr>
          <w:rFonts w:cs="Times New Roman" w:ascii="Calibri" w:hAnsi="Calibri"/>
          <w:b w:val="false"/>
          <w:bCs w:val="false"/>
          <w:sz w:val="22"/>
          <w:szCs w:val="22"/>
        </w:rPr>
        <w:t>Tennants Traffic UK - £18.30 (reimburse Clerk)</w:t>
      </w:r>
    </w:p>
    <w:p>
      <w:pPr>
        <w:pStyle w:val="PreformattedText"/>
        <w:numPr>
          <w:ilvl w:val="0"/>
          <w:numId w:val="0"/>
        </w:numPr>
        <w:ind w:left="928" w:hanging="0"/>
        <w:rPr>
          <w:rFonts w:ascii="Calibri" w:hAnsi="Calibri"/>
        </w:rPr>
      </w:pPr>
      <w:r>
        <w:rPr>
          <w:rFonts w:cs="Times New Roman" w:ascii="Calibri" w:hAnsi="Calibri"/>
          <w:b w:val="false"/>
          <w:bCs w:val="false"/>
          <w:sz w:val="22"/>
          <w:szCs w:val="22"/>
        </w:rPr>
        <w:t>M Williams proposed &amp; R Maltby seconded the approval of the above payments which was unanimously approved.</w:t>
      </w:r>
    </w:p>
    <w:p>
      <w:pPr>
        <w:pStyle w:val="PreformattedText"/>
        <w:numPr>
          <w:ilvl w:val="0"/>
          <w:numId w:val="0"/>
        </w:numPr>
        <w:spacing w:before="0" w:after="0"/>
        <w:ind w:left="928" w:hanging="0"/>
        <w:rPr>
          <w:rFonts w:ascii="Calibri" w:hAnsi="Calibri"/>
          <w:sz w:val="22"/>
          <w:szCs w:val="22"/>
        </w:rPr>
      </w:pPr>
      <w:r>
        <w:rPr>
          <w:rFonts w:cs="Times New Roman" w:ascii="Calibri" w:hAnsi="Calibri"/>
          <w:sz w:val="22"/>
          <w:szCs w:val="22"/>
        </w:rPr>
        <w:t>c. Payments already authorised &amp; paid</w:t>
      </w:r>
    </w:p>
    <w:p>
      <w:pPr>
        <w:pStyle w:val="PreformattedText"/>
        <w:numPr>
          <w:ilvl w:val="0"/>
          <w:numId w:val="0"/>
        </w:numPr>
        <w:spacing w:before="0" w:after="0"/>
        <w:ind w:left="928" w:hanging="0"/>
        <w:rPr>
          <w:rFonts w:ascii="Calibri" w:hAnsi="Calibri"/>
          <w:sz w:val="22"/>
          <w:szCs w:val="22"/>
        </w:rPr>
      </w:pPr>
      <w:r>
        <w:rPr>
          <w:rFonts w:eastAsia="Calibri" w:cs="Times New Roman" w:ascii="Calibri" w:hAnsi="Calibri" w:asciiTheme="minorHAnsi" w:eastAsiaTheme="minorHAnsi" w:hAnsiTheme="minorHAnsi"/>
          <w:color w:val="auto"/>
          <w:kern w:val="0"/>
          <w:sz w:val="22"/>
          <w:szCs w:val="22"/>
          <w:lang w:val="en-GB" w:eastAsia="en-US" w:bidi="ar-SA"/>
        </w:rPr>
        <w:t xml:space="preserve">    </w:t>
      </w:r>
      <w:r>
        <w:rPr>
          <w:rFonts w:eastAsia="Calibri" w:cs="Times New Roman" w:ascii="Calibri" w:hAnsi="Calibri" w:asciiTheme="minorHAnsi" w:eastAsiaTheme="minorHAnsi" w:hAnsiTheme="minorHAnsi"/>
          <w:color w:val="auto"/>
          <w:kern w:val="0"/>
          <w:sz w:val="22"/>
          <w:szCs w:val="22"/>
          <w:lang w:val="en-GB" w:eastAsia="en-US" w:bidi="ar-SA"/>
        </w:rPr>
        <w:t>i</w:t>
      </w:r>
      <w:r>
        <w:rPr>
          <w:rFonts w:cs="Times New Roman" w:ascii="Calibri" w:hAnsi="Calibri"/>
          <w:sz w:val="22"/>
          <w:szCs w:val="22"/>
        </w:rPr>
        <w:t>.Mid Devon mobility - £50</w:t>
      </w:r>
    </w:p>
    <w:p>
      <w:pPr>
        <w:pStyle w:val="PreformattedText"/>
        <w:numPr>
          <w:ilvl w:val="0"/>
          <w:numId w:val="0"/>
        </w:numPr>
        <w:spacing w:before="0" w:after="0"/>
        <w:ind w:left="928" w:hanging="0"/>
        <w:rPr>
          <w:rFonts w:ascii="Calibri" w:hAnsi="Calibri"/>
          <w:sz w:val="22"/>
          <w:szCs w:val="22"/>
        </w:rPr>
      </w:pPr>
      <w:r>
        <w:rPr>
          <w:rFonts w:cs="Times New Roman" w:ascii="Calibri" w:hAnsi="Calibri"/>
          <w:sz w:val="22"/>
          <w:szCs w:val="22"/>
        </w:rPr>
        <w:t xml:space="preserve">   </w:t>
      </w:r>
      <w:r>
        <w:rPr>
          <w:rFonts w:cs="Times New Roman" w:ascii="Calibri" w:hAnsi="Calibri"/>
          <w:sz w:val="22"/>
          <w:szCs w:val="22"/>
        </w:rPr>
        <w:t>ii.Torridge, North and Mid Devon Citizens Advice - £50</w:t>
      </w:r>
    </w:p>
    <w:p>
      <w:pPr>
        <w:pStyle w:val="PreformattedText"/>
        <w:numPr>
          <w:ilvl w:val="0"/>
          <w:numId w:val="0"/>
        </w:numPr>
        <w:spacing w:before="0" w:after="0"/>
        <w:ind w:left="0" w:hanging="0"/>
        <w:rPr>
          <w:rFonts w:ascii="Calibri" w:hAnsi="Calibri"/>
          <w:sz w:val="22"/>
          <w:szCs w:val="22"/>
        </w:rPr>
      </w:pPr>
      <w:r>
        <w:rPr>
          <w:rFonts w:cs="Times New Roman" w:ascii="Calibri" w:hAnsi="Calibri"/>
          <w:sz w:val="22"/>
          <w:szCs w:val="22"/>
        </w:rPr>
        <w:t xml:space="preserve">                  </w:t>
      </w:r>
      <w:r>
        <w:rPr>
          <w:rFonts w:cs="Times New Roman" w:ascii="Calibri" w:hAnsi="Calibri"/>
          <w:sz w:val="22"/>
          <w:szCs w:val="22"/>
        </w:rPr>
        <w:t>d.Receipts: £400 from Devon County Council Locality Budget (grant towards the defibrillator)</w:t>
      </w:r>
    </w:p>
    <w:p>
      <w:pPr>
        <w:pStyle w:val="PreformattedText"/>
        <w:widowControl/>
        <w:numPr>
          <w:ilvl w:val="0"/>
          <w:numId w:val="0"/>
        </w:numPr>
        <w:suppressAutoHyphens w:val="true"/>
        <w:bidi w:val="0"/>
        <w:spacing w:lineRule="auto" w:line="240" w:before="0" w:after="0"/>
        <w:ind w:left="0" w:right="0" w:hanging="0"/>
        <w:contextualSpacing/>
        <w:jc w:val="left"/>
        <w:rPr>
          <w:rFonts w:ascii="Calibri" w:hAnsi="Calibri"/>
          <w:sz w:val="22"/>
          <w:szCs w:val="22"/>
        </w:rPr>
      </w:pPr>
      <w:r>
        <w:rPr>
          <w:rFonts w:cs="Times New Roman" w:ascii="Calibri" w:hAnsi="Calibri"/>
          <w:b w:val="false"/>
          <w:bCs w:val="false"/>
          <w:sz w:val="22"/>
          <w:szCs w:val="22"/>
        </w:rPr>
        <w:t xml:space="preserve">                  </w:t>
      </w:r>
      <w:r>
        <w:rPr>
          <w:rFonts w:cs="Times New Roman" w:ascii="Calibri" w:hAnsi="Calibri"/>
          <w:b w:val="false"/>
          <w:bCs w:val="false"/>
          <w:sz w:val="22"/>
          <w:szCs w:val="22"/>
        </w:rPr>
        <w:t>e. Bank reconciliation to 28th February 2022</w:t>
      </w:r>
    </w:p>
    <w:p>
      <w:pPr>
        <w:pStyle w:val="ListParagraph"/>
        <w:numPr>
          <w:ilvl w:val="0"/>
          <w:numId w:val="0"/>
        </w:numPr>
        <w:spacing w:lineRule="auto" w:line="240" w:before="0" w:after="0"/>
        <w:ind w:left="1778" w:hanging="0"/>
        <w:contextualSpacing/>
        <w:rPr/>
      </w:pPr>
      <w:r>
        <w:rPr/>
      </w:r>
    </w:p>
    <w:p>
      <w:pPr>
        <w:pStyle w:val="Normal"/>
        <w:widowControl/>
        <w:numPr>
          <w:ilvl w:val="0"/>
          <w:numId w:val="1"/>
        </w:numPr>
        <w:suppressAutoHyphens w:val="true"/>
        <w:bidi w:val="0"/>
        <w:spacing w:lineRule="auto" w:line="240" w:before="0" w:after="0"/>
        <w:ind w:left="454" w:right="0" w:hanging="454"/>
        <w:jc w:val="left"/>
        <w:rPr/>
      </w:pPr>
      <w:r>
        <w:rPr>
          <w:b/>
          <w:bCs/>
          <w:sz w:val="22"/>
          <w:szCs w:val="22"/>
        </w:rPr>
        <w:t xml:space="preserve">Jubilee Commemoration – </w:t>
      </w:r>
      <w:r>
        <w:rPr>
          <w:b w:val="false"/>
          <w:bCs w:val="false"/>
          <w:sz w:val="22"/>
          <w:szCs w:val="22"/>
        </w:rPr>
        <w:t xml:space="preserve"> Clayhanger reported that they are having a tea on the Sunday in the lane by the Church. It was agreed by a majority that BGPC wished to hold a Beacon Lighting event on 2</w:t>
      </w:r>
      <w:r>
        <w:rPr>
          <w:b w:val="false"/>
          <w:bCs w:val="false"/>
          <w:sz w:val="22"/>
          <w:szCs w:val="22"/>
          <w:vertAlign w:val="superscript"/>
        </w:rPr>
        <w:t>nd</w:t>
      </w:r>
      <w:r>
        <w:rPr>
          <w:b w:val="false"/>
          <w:bCs w:val="false"/>
          <w:sz w:val="22"/>
          <w:szCs w:val="22"/>
        </w:rPr>
        <w:t xml:space="preserve"> June in line with suggested Commemorative Events to celebrate the Platinum Jubilee. It was proposed that a Working Group be set up to meet in the following week to explore the possibility.  </w:t>
      </w:r>
    </w:p>
    <w:p>
      <w:pPr>
        <w:pStyle w:val="Normal"/>
        <w:widowControl/>
        <w:numPr>
          <w:ilvl w:val="0"/>
          <w:numId w:val="0"/>
        </w:numPr>
        <w:suppressAutoHyphens w:val="true"/>
        <w:bidi w:val="0"/>
        <w:spacing w:lineRule="auto" w:line="240" w:before="0" w:after="0"/>
        <w:ind w:left="360" w:right="0" w:hanging="0"/>
        <w:jc w:val="left"/>
        <w:rPr/>
      </w:pPr>
      <w:r>
        <w:rPr>
          <w:b w:val="false"/>
          <w:bCs w:val="false"/>
          <w:sz w:val="22"/>
          <w:szCs w:val="22"/>
        </w:rPr>
        <w:t>It was proposed by J Gabb &amp; seconded by L Delafield Cook to purchase one box of 36 mugs for the Jubilee at a cost of £211.68 (net) plus p&amp;p. Distribution to be decided. Photo competition also a possibility.</w:t>
      </w:r>
    </w:p>
    <w:p>
      <w:pPr>
        <w:pStyle w:val="Normal"/>
        <w:widowControl/>
        <w:numPr>
          <w:ilvl w:val="0"/>
          <w:numId w:val="1"/>
        </w:numPr>
        <w:suppressAutoHyphens w:val="true"/>
        <w:bidi w:val="0"/>
        <w:spacing w:lineRule="auto" w:line="240" w:before="0" w:after="0"/>
        <w:ind w:left="454" w:right="0" w:hanging="454"/>
        <w:jc w:val="left"/>
        <w:rPr>
          <w:sz w:val="22"/>
          <w:szCs w:val="22"/>
        </w:rPr>
      </w:pPr>
      <w:r>
        <w:rPr>
          <w:b/>
          <w:bCs/>
          <w:sz w:val="22"/>
          <w:szCs w:val="22"/>
        </w:rPr>
        <w:t>Police Report</w:t>
      </w:r>
      <w:r>
        <w:rPr>
          <w:b w:val="false"/>
          <w:bCs w:val="false"/>
          <w:sz w:val="22"/>
          <w:szCs w:val="22"/>
        </w:rPr>
        <w:t xml:space="preserve"> – alerts posted on BGPC’s Facebook page. The Council was told that the police had been called to Chimney Down to deal with ASB and the illegal use of motorised vehicles. Members of the Council engaged with the local police and an invitation for the Police to attend a future meeting of the Parish Council has been accepted. The Police had written to the PC inviting a member of the Parish Council to go out on patrol with them. It was agreed that Councillor Maltby will take up the invitation.</w:t>
      </w:r>
    </w:p>
    <w:p>
      <w:pPr>
        <w:pStyle w:val="ListParagraph"/>
        <w:widowControl/>
        <w:numPr>
          <w:ilvl w:val="0"/>
          <w:numId w:val="1"/>
        </w:numPr>
        <w:suppressAutoHyphens w:val="true"/>
        <w:bidi w:val="0"/>
        <w:spacing w:lineRule="auto" w:line="259" w:before="0" w:after="160"/>
        <w:ind w:left="454" w:right="0" w:hanging="567"/>
        <w:contextualSpacing/>
        <w:jc w:val="left"/>
        <w:rPr>
          <w:sz w:val="22"/>
          <w:szCs w:val="22"/>
        </w:rPr>
      </w:pPr>
      <w:r>
        <w:rPr>
          <w:rFonts w:eastAsia="Calibri" w:cs="" w:cstheme="minorBidi" w:eastAsiaTheme="minorHAnsi"/>
          <w:b/>
          <w:bCs/>
          <w:color w:val="auto"/>
          <w:kern w:val="0"/>
          <w:sz w:val="22"/>
          <w:szCs w:val="22"/>
          <w:lang w:val="en-GB" w:eastAsia="en-US" w:bidi="ar-SA"/>
        </w:rPr>
        <w:t>District and County Councillors’ Reports</w:t>
      </w:r>
      <w:r>
        <w:rPr>
          <w:rFonts w:eastAsia="Calibri" w:cs="" w:cstheme="minorBidi" w:eastAsiaTheme="minorHAnsi"/>
          <w:color w:val="auto"/>
          <w:kern w:val="0"/>
          <w:sz w:val="22"/>
          <w:szCs w:val="22"/>
          <w:lang w:val="en-GB" w:eastAsia="en-US" w:bidi="ar-SA"/>
        </w:rPr>
        <w:t xml:space="preserve"> – None available. District Cllr J Norton who sent her apologies offered her support in any matters that the Council might need assistance with.</w:t>
      </w:r>
    </w:p>
    <w:p>
      <w:pPr>
        <w:pStyle w:val="ListParagraph"/>
        <w:widowControl/>
        <w:numPr>
          <w:ilvl w:val="0"/>
          <w:numId w:val="1"/>
        </w:numPr>
        <w:suppressAutoHyphens w:val="true"/>
        <w:bidi w:val="0"/>
        <w:spacing w:lineRule="auto" w:line="259" w:before="0" w:after="160"/>
        <w:ind w:left="454" w:right="0" w:hanging="567"/>
        <w:contextualSpacing/>
        <w:jc w:val="left"/>
        <w:rPr>
          <w:sz w:val="22"/>
          <w:szCs w:val="22"/>
        </w:rPr>
      </w:pPr>
      <w:r>
        <w:rPr>
          <w:b/>
          <w:bCs/>
          <w:sz w:val="22"/>
          <w:szCs w:val="22"/>
        </w:rPr>
        <w:t>Correspondence</w:t>
      </w:r>
      <w:r>
        <w:rPr>
          <w:sz w:val="22"/>
          <w:szCs w:val="22"/>
        </w:rPr>
        <w:t xml:space="preserve"> – Thank you emails from CAB and Mid Devon Mobility. Letter from Police inviting  a Councillor to go on patrol &amp; information about crime in the district. </w:t>
      </w:r>
    </w:p>
    <w:p>
      <w:pPr>
        <w:pStyle w:val="ListParagraph"/>
        <w:widowControl/>
        <w:numPr>
          <w:ilvl w:val="0"/>
          <w:numId w:val="1"/>
        </w:numPr>
        <w:suppressAutoHyphens w:val="true"/>
        <w:bidi w:val="0"/>
        <w:spacing w:lineRule="auto" w:line="259" w:before="0" w:after="160"/>
        <w:ind w:left="454" w:right="0" w:hanging="567"/>
        <w:contextualSpacing/>
        <w:jc w:val="left"/>
        <w:rPr>
          <w:sz w:val="22"/>
          <w:szCs w:val="22"/>
        </w:rPr>
      </w:pPr>
      <w:r>
        <w:rPr>
          <w:b/>
          <w:bCs/>
          <w:sz w:val="22"/>
          <w:szCs w:val="22"/>
        </w:rPr>
        <w:t>Clerk’s report</w:t>
      </w:r>
      <w:r>
        <w:rPr>
          <w:sz w:val="22"/>
          <w:szCs w:val="22"/>
        </w:rPr>
        <w:t xml:space="preserve"> – The Clerk attended planning training provided by Mid Devon District Council via Zoom concerning Permitted Development Rights. Further free training is being offered by MDDC for Councillors &amp; Officers. The VAT Refund for the year 2020/21 had been submitted and £59.97 credited to the bank account. The new website is now up and running. It can be accessed through a link on the Council’s public Facebook page and through MDDC’s page for BGPC. The URL is https://www.hugofox.com/community/borden-gate-parish-council-20075/home/</w:t>
      </w:r>
    </w:p>
    <w:p>
      <w:pPr>
        <w:pStyle w:val="ListParagraph"/>
        <w:widowControl/>
        <w:numPr>
          <w:ilvl w:val="0"/>
          <w:numId w:val="1"/>
        </w:numPr>
        <w:suppressAutoHyphens w:val="true"/>
        <w:bidi w:val="0"/>
        <w:spacing w:lineRule="auto" w:line="259" w:before="0" w:after="160"/>
        <w:ind w:left="454" w:right="0" w:hanging="567"/>
        <w:contextualSpacing/>
        <w:jc w:val="left"/>
        <w:rPr/>
      </w:pPr>
      <w:r>
        <w:rPr>
          <w:b/>
          <w:bCs/>
          <w:sz w:val="22"/>
          <w:szCs w:val="22"/>
        </w:rPr>
        <w:t>Councillors’ reports and items for future agendas</w:t>
      </w:r>
      <w:r>
        <w:rPr>
          <w:sz w:val="22"/>
          <w:szCs w:val="22"/>
        </w:rPr>
        <w:t xml:space="preserve"> – M Williams had asked the Clerk if the</w:t>
      </w:r>
      <w:r>
        <w:rPr/>
        <w:t xml:space="preserve"> </w:t>
      </w:r>
      <w:r>
        <w:rPr>
          <w:sz w:val="22"/>
          <w:szCs w:val="22"/>
        </w:rPr>
        <w:t xml:space="preserve">Huntsham Society could renovate the signpost at Dog Down Cross. The Clerk has contacted Devon County about the request and will report back in due course. </w:t>
      </w:r>
    </w:p>
    <w:p>
      <w:pPr>
        <w:pStyle w:val="ListParagraph"/>
        <w:widowControl/>
        <w:numPr>
          <w:ilvl w:val="0"/>
          <w:numId w:val="1"/>
        </w:numPr>
        <w:tabs>
          <w:tab w:val="clear" w:pos="720"/>
          <w:tab w:val="left" w:pos="397" w:leader="none"/>
        </w:tabs>
        <w:suppressAutoHyphens w:val="true"/>
        <w:bidi w:val="0"/>
        <w:spacing w:lineRule="auto" w:line="259" w:before="0" w:after="160"/>
        <w:ind w:left="454" w:right="0" w:hanging="567"/>
        <w:contextualSpacing/>
        <w:jc w:val="left"/>
        <w:rPr>
          <w:sz w:val="22"/>
          <w:szCs w:val="22"/>
        </w:rPr>
      </w:pPr>
      <w:r>
        <w:rPr>
          <w:sz w:val="22"/>
          <w:szCs w:val="22"/>
        </w:rPr>
        <w:t xml:space="preserve"> </w:t>
      </w:r>
      <w:r>
        <w:rPr>
          <w:b/>
          <w:bCs/>
          <w:sz w:val="22"/>
          <w:szCs w:val="22"/>
        </w:rPr>
        <w:t>The next meeting</w:t>
      </w:r>
      <w:r>
        <w:rPr>
          <w:sz w:val="22"/>
          <w:szCs w:val="22"/>
        </w:rPr>
        <w:t xml:space="preserve"> of the Parish Council will be on 18</w:t>
      </w:r>
      <w:r>
        <w:rPr>
          <w:sz w:val="22"/>
          <w:szCs w:val="22"/>
          <w:vertAlign w:val="superscript"/>
        </w:rPr>
        <w:t>th</w:t>
      </w:r>
      <w:r>
        <w:rPr>
          <w:sz w:val="22"/>
          <w:szCs w:val="22"/>
        </w:rPr>
        <w:t xml:space="preserve"> May at Clayhanger WI Hall. It will start at 7pm with the Annual Parish Meeting </w:t>
      </w:r>
      <w:r>
        <w:rPr>
          <w:rFonts w:eastAsia="Calibri" w:cs="" w:cstheme="minorBidi" w:eastAsiaTheme="minorHAnsi"/>
          <w:color w:val="auto"/>
          <w:kern w:val="0"/>
          <w:sz w:val="22"/>
          <w:szCs w:val="22"/>
          <w:lang w:val="en-GB" w:eastAsia="en-US" w:bidi="ar-SA"/>
        </w:rPr>
        <w:t>to be</w:t>
      </w:r>
      <w:r>
        <w:rPr>
          <w:sz w:val="22"/>
          <w:szCs w:val="22"/>
        </w:rPr>
        <w:t xml:space="preserve"> followed immediately by the Annual Parish Council Meeting.</w:t>
      </w:r>
    </w:p>
    <w:p>
      <w:pPr>
        <w:pStyle w:val="Normal"/>
        <w:ind w:left="426" w:hanging="426"/>
        <w:rPr>
          <w:sz w:val="22"/>
          <w:szCs w:val="22"/>
        </w:rPr>
      </w:pPr>
      <w:r>
        <w:rPr>
          <w:sz w:val="22"/>
          <w:szCs w:val="22"/>
        </w:rPr>
        <w:t xml:space="preserve">Chair Cllr H Bainbridge declared the meeting closed at </w:t>
      </w:r>
      <w:r>
        <w:rPr>
          <w:rFonts w:eastAsia="Calibri" w:cs="" w:cstheme="minorBidi" w:eastAsiaTheme="minorHAnsi"/>
          <w:color w:val="auto"/>
          <w:kern w:val="0"/>
          <w:sz w:val="22"/>
          <w:szCs w:val="22"/>
          <w:lang w:val="en-GB" w:eastAsia="en-US" w:bidi="ar-SA"/>
        </w:rPr>
        <w:t>9</w:t>
      </w:r>
      <w:r>
        <w:rPr>
          <w:sz w:val="22"/>
          <w:szCs w:val="22"/>
        </w:rPr>
        <w:t>.15pm.</w:t>
      </w:r>
    </w:p>
    <w:p>
      <w:pPr>
        <w:pStyle w:val="Normal"/>
        <w:ind w:left="426" w:hanging="426"/>
        <w:rPr/>
      </w:pPr>
      <w:r>
        <w:rPr/>
      </w:r>
    </w:p>
    <w:p>
      <w:pPr>
        <w:pStyle w:val="Normal"/>
        <w:ind w:left="426" w:hanging="426"/>
        <w:rPr/>
      </w:pPr>
      <w:r>
        <w:rPr/>
        <w:t>Chair:</w:t>
        <w:tab/>
        <w:tab/>
        <w:tab/>
        <w:tab/>
        <w:tab/>
        <w:tab/>
        <w:t>Signed as a true and correct record</w:t>
      </w:r>
    </w:p>
    <w:p>
      <w:pPr>
        <w:pStyle w:val="Normal"/>
        <w:ind w:left="426" w:hanging="426"/>
        <w:rPr/>
      </w:pPr>
      <w:r>
        <w:rPr/>
        <w:t>Date:</w:t>
      </w:r>
    </w:p>
    <w:p>
      <w:pPr>
        <w:pStyle w:val="Normal"/>
        <w:spacing w:before="0" w:after="160"/>
        <w:ind w:left="360" w:hanging="0"/>
        <w:rPr/>
      </w:pPr>
      <w:r>
        <w:rPr/>
        <w:t xml:space="preserve"> </w:t>
      </w:r>
    </w:p>
    <w:sectPr>
      <w:headerReference w:type="default" r:id="rId2"/>
      <w:footerReference w:type="default" r:id="rId3"/>
      <w:type w:val="nextPage"/>
      <w:pgSz w:w="11906" w:h="16838"/>
      <w:pgMar w:left="1134" w:right="1304" w:header="709" w:top="851" w:footer="709"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Liberation Mono">
    <w:altName w:val="Courier Ne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27003629"/>
    </w:sdtPr>
    <w:sdtContent>
      <w:p>
        <w:pPr>
          <w:pStyle w:val="Footer"/>
          <w:rPr/>
        </w:pPr>
        <w:r>
          <w:rPr/>
          <w:t xml:space="preserve">Minutes of Meeting #42 page </w:t>
        </w:r>
        <w:r>
          <w:rPr/>
          <w:fldChar w:fldCharType="begin"/>
        </w:r>
        <w:r>
          <w:rPr/>
          <w:instrText> PAGE </w:instrText>
        </w:r>
        <w:r>
          <w:rPr/>
          <w:fldChar w:fldCharType="separate"/>
        </w:r>
        <w:r>
          <w:rPr/>
          <w:t>3</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425840569"/>
    </w:sdtPr>
    <w:sdtContent>
      <w:p>
        <w:pPr>
          <w:pStyle w:val="Header"/>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lowerLetter"/>
      <w:lvlText w:val="%1."/>
      <w:lvlJc w:val="left"/>
      <w:pPr>
        <w:tabs>
          <w:tab w:val="num" w:pos="0"/>
        </w:tabs>
        <w:ind w:left="1080" w:hanging="360"/>
      </w:pPr>
      <w:rPr>
        <w:b/>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223"/>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fill="E1DFDD" w:val="clear"/>
    </w:rPr>
  </w:style>
  <w:style w:type="character" w:styleId="HeaderChar" w:customStyle="1">
    <w:name w:val="Header Char"/>
    <w:basedOn w:val="DefaultParagraphFont"/>
    <w:link w:val="Header"/>
    <w:uiPriority w:val="99"/>
    <w:qFormat/>
    <w:rsid w:val="00fc52b2"/>
    <w:rPr/>
  </w:style>
  <w:style w:type="character" w:styleId="FooterChar" w:customStyle="1">
    <w:name w:val="Footer Char"/>
    <w:basedOn w:val="DefaultParagraphFont"/>
    <w:link w:val="Footer"/>
    <w:uiPriority w:val="99"/>
    <w:qFormat/>
    <w:rsid w:val="00fc52b2"/>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786d5d"/>
    <w:pPr>
      <w:spacing w:before="0" w:after="16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fc52b2"/>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fc52b2"/>
    <w:pPr>
      <w:tabs>
        <w:tab w:val="clear" w:pos="720"/>
        <w:tab w:val="center" w:pos="4513" w:leader="none"/>
        <w:tab w:val="right" w:pos="9026" w:leader="none"/>
      </w:tabs>
      <w:spacing w:lineRule="auto" w:line="240" w:before="0" w:after="0"/>
    </w:pPr>
    <w:rPr/>
  </w:style>
  <w:style w:type="paragraph" w:styleId="PreformattedText">
    <w:name w:val="Preformatted Text"/>
    <w:basedOn w:val="Normal"/>
    <w:qFormat/>
    <w:pPr/>
    <w:rPr>
      <w:rFonts w:ascii="Liberation Mono" w:hAnsi="Liberation Mono" w:cs="Liberation Mono"/>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1063</TotalTime>
  <Application>LibreOffice/7.0.6.2$Windows_X86_64 LibreOffice_project/144abb84a525d8e30c9dbbefa69cbbf2d8d4ae3b</Application>
  <AppVersion>15.0000</AppVersion>
  <Pages>3</Pages>
  <Words>1442</Words>
  <Characters>7623</Characters>
  <CharactersWithSpaces>9135</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2021-12-07T11:38:00Z</dcterms:created>
  <dc:creator>Borden Gate Parish Council</dc:creator>
  <dc:description/>
  <dc:language>en-GB</dc:language>
  <cp:lastModifiedBy/>
  <cp:lastPrinted>2022-02-03T11:01:22Z</cp:lastPrinted>
  <dcterms:modified xsi:type="dcterms:W3CDTF">2022-05-25T12:33:04Z</dcterms:modified>
  <cp:revision>120</cp:revision>
  <dc:subject/>
  <dc:title/>
</cp:coreProperties>
</file>

<file path=docProps/custom.xml><?xml version="1.0" encoding="utf-8"?>
<Properties xmlns="http://schemas.openxmlformats.org/officeDocument/2006/custom-properties" xmlns:vt="http://schemas.openxmlformats.org/officeDocument/2006/docPropsVTypes"/>
</file>