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cstheme="minorHAnsi" w:ascii="Calibri" w:hAnsi="Calibri"/>
          <w:b/>
          <w:sz w:val="24"/>
          <w:szCs w:val="24"/>
          <w:u w:val="single"/>
        </w:rPr>
      </w:r>
    </w:p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Thursday 12 January 2023 at 7.00 pm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2 November 2022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 2 November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Footpath surface conditions/repairs in Wighill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Dangerous wall near Ainsty Farm - update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Nothing to report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31.12.22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a/c £985.17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received and paid by prior approval of Councillors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J Gallagher £620.85 – Annual Insurance Policy renewal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Clerk’s annual salary update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Croft Farm Wighill -</w:t>
            </w:r>
            <w:r>
              <w:rPr>
                <w:rFonts w:cs="Calibri" w:ascii="Calibri" w:hAnsi="Calibri" w:cstheme="minorHAnsi"/>
                <w:sz w:val="24"/>
                <w:szCs w:val="24"/>
              </w:rPr>
              <w:t>Erection of an Agricultural storage Barn (revised Scheme)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Invitation to join PARISH.GOV network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 complaints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County Councillor £300.00 Grant for Neighbourhood Newsletters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8.3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HBC Bulbs and planting - update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-13970</wp:posOffset>
            </wp:positionH>
            <wp:positionV relativeFrom="paragraph">
              <wp:posOffset>74295</wp:posOffset>
            </wp:positionV>
            <wp:extent cx="1973580" cy="4318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Application>LibreOffice/7.4.2.3$Windows_X86_64 LibreOffice_project/382eef1f22670f7f4118c8c2dd222ec7ad009daf</Application>
  <AppVersion>15.0000</AppVersion>
  <Pages>1</Pages>
  <Words>214</Words>
  <Characters>1130</Characters>
  <CharactersWithSpaces>1287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dcterms:modified xsi:type="dcterms:W3CDTF">2023-01-07T10:46:22Z</dcterms:modified>
  <cp:revision>72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