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77777777"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0C838055" w14:textId="0A9C2F8C" w:rsidR="00C219A4" w:rsidRPr="00211529" w:rsidRDefault="00C219A4" w:rsidP="00211529">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00F63B0B" w:rsidRPr="00A118CF">
          <w:rPr>
            <w:rStyle w:val="Hyperlink"/>
            <w:rFonts w:ascii="Arial Black" w:eastAsia="Arial Bold" w:hAnsi="Arial Black" w:cs="Arial Bold"/>
            <w:bdr w:val="nil"/>
            <w:lang w:val="en-US"/>
          </w:rPr>
          <w:t>clerk@sydlingstnicholasparishcouncil.gov.uk</w:t>
        </w:r>
      </w:hyperlink>
      <w:r w:rsidR="00F63B0B">
        <w:t xml:space="preserve"> </w:t>
      </w:r>
    </w:p>
    <w:p w14:paraId="03699E87" w14:textId="40CA333F"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Dear Councillor,</w:t>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F63B0B">
        <w:rPr>
          <w:rFonts w:ascii="Arial" w:eastAsia="Arial Unicode MS" w:hAnsi="Arial" w:cs="Arial"/>
          <w:color w:val="000000"/>
          <w:u w:color="000000"/>
          <w:bdr w:val="nil"/>
          <w:lang w:val="en-US"/>
        </w:rPr>
        <w:t xml:space="preserve">              </w:t>
      </w:r>
      <w:r w:rsidR="008D682D">
        <w:rPr>
          <w:rFonts w:ascii="Arial" w:eastAsia="Arial Unicode MS" w:hAnsi="Arial" w:cs="Arial"/>
          <w:color w:val="000000"/>
          <w:u w:color="000000"/>
          <w:bdr w:val="nil"/>
          <w:lang w:val="en-US"/>
        </w:rPr>
        <w:tab/>
      </w:r>
      <w:r w:rsidR="00303F17">
        <w:rPr>
          <w:rFonts w:ascii="Arial" w:eastAsia="Arial Unicode MS" w:hAnsi="Arial" w:cs="Arial"/>
          <w:color w:val="000000"/>
          <w:u w:color="000000"/>
          <w:bdr w:val="nil"/>
          <w:lang w:val="en-US"/>
        </w:rPr>
        <w:tab/>
        <w:t>6</w:t>
      </w:r>
      <w:r w:rsidR="00303F17" w:rsidRPr="00303F17">
        <w:rPr>
          <w:rFonts w:ascii="Arial" w:eastAsia="Arial Unicode MS" w:hAnsi="Arial" w:cs="Arial"/>
          <w:color w:val="000000"/>
          <w:u w:color="000000"/>
          <w:bdr w:val="nil"/>
          <w:vertAlign w:val="superscript"/>
          <w:lang w:val="en-US"/>
        </w:rPr>
        <w:t>th</w:t>
      </w:r>
      <w:r w:rsidR="00303F17">
        <w:rPr>
          <w:rFonts w:ascii="Arial" w:eastAsia="Arial Unicode MS" w:hAnsi="Arial" w:cs="Arial"/>
          <w:color w:val="000000"/>
          <w:u w:color="000000"/>
          <w:bdr w:val="nil"/>
          <w:lang w:val="en-US"/>
        </w:rPr>
        <w:t xml:space="preserve"> January 2026</w:t>
      </w:r>
    </w:p>
    <w:p w14:paraId="05F3417E"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28350569" w14:textId="6DFD0A04" w:rsidR="00754577" w:rsidRPr="00754577" w:rsidRDefault="00754577" w:rsidP="008D682D">
      <w:pPr>
        <w:pBdr>
          <w:top w:val="nil"/>
          <w:left w:val="nil"/>
          <w:bottom w:val="nil"/>
          <w:right w:val="nil"/>
          <w:between w:val="nil"/>
          <w:bar w:val="nil"/>
        </w:pBdr>
        <w:jc w:val="both"/>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Sydling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Monday</w:t>
      </w:r>
      <w:r w:rsidR="00355D79">
        <w:rPr>
          <w:rFonts w:ascii="Arial" w:eastAsia="Arial Unicode MS" w:hAnsi="Arial" w:cs="Arial"/>
          <w:b/>
          <w:color w:val="000000"/>
          <w:u w:color="000000"/>
          <w:bdr w:val="nil"/>
        </w:rPr>
        <w:t xml:space="preserve"> 12</w:t>
      </w:r>
      <w:r w:rsidR="00355D79" w:rsidRPr="00355D79">
        <w:rPr>
          <w:rFonts w:ascii="Arial" w:eastAsia="Arial Unicode MS" w:hAnsi="Arial" w:cs="Arial"/>
          <w:b/>
          <w:color w:val="000000"/>
          <w:u w:color="000000"/>
          <w:bdr w:val="nil"/>
          <w:vertAlign w:val="superscript"/>
        </w:rPr>
        <w:t>th</w:t>
      </w:r>
      <w:r w:rsidR="00355D79">
        <w:rPr>
          <w:rFonts w:ascii="Arial" w:eastAsia="Arial Unicode MS" w:hAnsi="Arial" w:cs="Arial"/>
          <w:b/>
          <w:color w:val="000000"/>
          <w:u w:color="000000"/>
          <w:bdr w:val="nil"/>
        </w:rPr>
        <w:t xml:space="preserve"> January 2026</w:t>
      </w:r>
      <w:r w:rsidRPr="00754577">
        <w:rPr>
          <w:rFonts w:ascii="Arial" w:eastAsia="Arial Unicode MS" w:hAnsi="Arial" w:cs="Arial"/>
          <w:b/>
          <w:color w:val="000000"/>
          <w:u w:color="000000"/>
          <w:bdr w:val="nil"/>
        </w:rPr>
        <w:t xml:space="preserve"> </w:t>
      </w:r>
      <w:r w:rsidRPr="00754577">
        <w:rPr>
          <w:rFonts w:ascii="Arial" w:eastAsia="Arial Unicode MS" w:hAnsi="Arial" w:cs="Arial"/>
          <w:color w:val="000000"/>
          <w:u w:color="000000"/>
          <w:bdr w:val="nil"/>
        </w:rPr>
        <w:t>in Sydling St Nicholas Village Hall</w:t>
      </w:r>
      <w:r w:rsidR="008D682D">
        <w:rPr>
          <w:rFonts w:ascii="Arial" w:eastAsia="Arial Unicode MS" w:hAnsi="Arial" w:cs="Arial"/>
          <w:color w:val="000000"/>
          <w:u w:color="000000"/>
          <w:bdr w:val="nil"/>
        </w:rPr>
        <w:t xml:space="preserve"> to consider the following items.</w:t>
      </w:r>
    </w:p>
    <w:p w14:paraId="73A27DE5" w14:textId="00EB2335" w:rsidR="00754577" w:rsidRPr="00754577" w:rsidRDefault="008D682D" w:rsidP="00754577">
      <w:pPr>
        <w:pBdr>
          <w:top w:val="nil"/>
          <w:left w:val="nil"/>
          <w:bottom w:val="nil"/>
          <w:right w:val="nil"/>
          <w:between w:val="nil"/>
          <w:bar w:val="nil"/>
        </w:pBdr>
        <w:rPr>
          <w:rFonts w:ascii="Arial" w:eastAsia="Arial Unicode MS" w:hAnsi="Arial" w:cs="Arial"/>
          <w:color w:val="000000"/>
          <w:u w:color="000000"/>
          <w:bdr w:val="nil"/>
        </w:rPr>
      </w:pPr>
      <w:r>
        <w:rPr>
          <w:rFonts w:ascii="Arial" w:eastAsia="Arial Unicode MS" w:hAnsi="Arial" w:cs="Arial"/>
          <w:color w:val="000000"/>
          <w:u w:color="000000"/>
          <w:bdr w:val="nil"/>
        </w:rPr>
        <w:t>Signed</w:t>
      </w:r>
    </w:p>
    <w:p w14:paraId="3BC4B201" w14:textId="16003A5C" w:rsidR="00754577" w:rsidRPr="008D682D" w:rsidRDefault="008D682D" w:rsidP="00754577">
      <w:pPr>
        <w:pBdr>
          <w:top w:val="nil"/>
          <w:left w:val="nil"/>
          <w:bottom w:val="nil"/>
          <w:right w:val="nil"/>
          <w:between w:val="nil"/>
          <w:bar w:val="nil"/>
        </w:pBdr>
        <w:rPr>
          <w:rFonts w:ascii="Matura MT Script Capitals" w:eastAsia="Arial Unicode MS" w:hAnsi="Matura MT Script Capitals" w:cs="Arial"/>
          <w:color w:val="000000"/>
          <w:sz w:val="24"/>
          <w:szCs w:val="24"/>
          <w:u w:color="000000"/>
          <w:bdr w:val="nil"/>
        </w:rPr>
      </w:pPr>
      <w:r w:rsidRPr="008D682D">
        <w:rPr>
          <w:rFonts w:ascii="Matura MT Script Capitals" w:eastAsia="Arial Unicode MS" w:hAnsi="Matura MT Script Capitals" w:cs="Arial"/>
          <w:color w:val="000000"/>
          <w:sz w:val="24"/>
          <w:szCs w:val="24"/>
          <w:u w:color="000000"/>
          <w:bdr w:val="nil"/>
        </w:rPr>
        <w:t xml:space="preserve">Amanda Crocker </w:t>
      </w:r>
    </w:p>
    <w:p w14:paraId="03ED94ED" w14:textId="192451B9" w:rsidR="00754577"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Clerk</w:t>
      </w:r>
    </w:p>
    <w:p w14:paraId="77A463EC" w14:textId="48955C6B" w:rsidR="008D682D" w:rsidRPr="008D682D"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07855 396073</w:t>
      </w:r>
    </w:p>
    <w:p w14:paraId="26437832" w14:textId="0566CB84" w:rsidR="008D682D" w:rsidRPr="00754577" w:rsidRDefault="00C219A4" w:rsidP="008D682D">
      <w:pPr>
        <w:pBdr>
          <w:top w:val="nil"/>
          <w:left w:val="nil"/>
          <w:bottom w:val="nil"/>
          <w:right w:val="nil"/>
          <w:between w:val="nil"/>
          <w:bar w:val="nil"/>
        </w:pBdr>
        <w:spacing w:line="360" w:lineRule="auto"/>
        <w:jc w:val="center"/>
        <w:rPr>
          <w:rFonts w:ascii="Arial" w:eastAsia="Arial Unicode MS" w:hAnsi="Arial" w:cs="Arial"/>
          <w:b/>
          <w:color w:val="000000"/>
          <w:u w:val="single" w:color="000000"/>
          <w:bdr w:val="nil"/>
          <w:lang w:val="en-US"/>
        </w:rPr>
      </w:pPr>
      <w:r w:rsidRPr="00754577">
        <w:rPr>
          <w:rFonts w:ascii="Arial" w:eastAsia="Arial Unicode MS" w:hAnsi="Arial" w:cs="Arial"/>
          <w:b/>
          <w:color w:val="000000"/>
          <w:u w:val="single" w:color="000000"/>
          <w:bdr w:val="nil"/>
          <w:lang w:val="en-US"/>
        </w:rPr>
        <w:t>Agenda</w:t>
      </w:r>
    </w:p>
    <w:p w14:paraId="0EAF947C" w14:textId="2BDE884C" w:rsidR="00FC7F1B"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FC7F1B">
        <w:rPr>
          <w:rFonts w:ascii="Arial" w:eastAsia="Arial Unicode MS" w:hAnsi="Arial" w:cs="Arial"/>
          <w:color w:val="000000"/>
          <w:u w:color="000000"/>
          <w:bdr w:val="nil"/>
          <w:lang w:val="en-US"/>
        </w:rPr>
        <w:t>Apologies for absence</w:t>
      </w:r>
    </w:p>
    <w:p w14:paraId="60A349E8" w14:textId="77777777" w:rsidR="008D682D" w:rsidRPr="00FC7F1B" w:rsidRDefault="008D682D" w:rsidP="008D682D">
      <w:pPr>
        <w:pStyle w:val="ListParagraph"/>
        <w:pBdr>
          <w:top w:val="nil"/>
          <w:left w:val="nil"/>
          <w:bottom w:val="nil"/>
          <w:right w:val="nil"/>
          <w:between w:val="nil"/>
          <w:bar w:val="nil"/>
        </w:pBdr>
        <w:rPr>
          <w:rFonts w:ascii="Arial" w:eastAsia="Arial Unicode MS" w:hAnsi="Arial" w:cs="Arial"/>
          <w:color w:val="000000"/>
          <w:u w:color="000000"/>
          <w:bdr w:val="nil"/>
          <w:lang w:val="en-US"/>
        </w:rPr>
      </w:pPr>
    </w:p>
    <w:p w14:paraId="39035B2F" w14:textId="00E01A8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14:paraId="7094F1D0"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0CDE873" w14:textId="1F1E60E1"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Minutes of previous meeting</w:t>
      </w:r>
      <w:r w:rsidR="00970831" w:rsidRPr="008D682D">
        <w:rPr>
          <w:rFonts w:ascii="Arial" w:eastAsia="Arial Unicode MS" w:hAnsi="Arial" w:cs="Arial"/>
          <w:color w:val="000000"/>
          <w:u w:color="000000"/>
          <w:bdr w:val="nil"/>
          <w:lang w:val="en-US"/>
        </w:rPr>
        <w:t xml:space="preserve">s </w:t>
      </w:r>
      <w:r w:rsidR="00355D79">
        <w:rPr>
          <w:rFonts w:ascii="Arial" w:eastAsia="Arial Unicode MS" w:hAnsi="Arial" w:cs="Arial"/>
          <w:color w:val="000000"/>
          <w:u w:color="000000"/>
          <w:bdr w:val="nil"/>
          <w:lang w:val="en-US"/>
        </w:rPr>
        <w:t>10</w:t>
      </w:r>
      <w:r w:rsidR="00355D79" w:rsidRPr="00355D79">
        <w:rPr>
          <w:rFonts w:ascii="Arial" w:eastAsia="Arial Unicode MS" w:hAnsi="Arial" w:cs="Arial"/>
          <w:color w:val="000000"/>
          <w:u w:color="000000"/>
          <w:bdr w:val="nil"/>
          <w:vertAlign w:val="superscript"/>
          <w:lang w:val="en-US"/>
        </w:rPr>
        <w:t>th</w:t>
      </w:r>
      <w:r w:rsidR="00355D79">
        <w:rPr>
          <w:rFonts w:ascii="Arial" w:eastAsia="Arial Unicode MS" w:hAnsi="Arial" w:cs="Arial"/>
          <w:color w:val="000000"/>
          <w:u w:color="000000"/>
          <w:bdr w:val="nil"/>
          <w:lang w:val="en-US"/>
        </w:rPr>
        <w:t xml:space="preserve"> November 2025</w:t>
      </w:r>
    </w:p>
    <w:p w14:paraId="71086F4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065B5D78" w14:textId="10620B73" w:rsidR="00AA3811" w:rsidRDefault="00F63B0B"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Matters arising from the minutes – for report only</w:t>
      </w:r>
    </w:p>
    <w:p w14:paraId="1D27A22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44B767E4" w14:textId="089DB865" w:rsidR="00985E61"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Update from the Chairman</w:t>
      </w:r>
      <w:r w:rsidR="008B75D5" w:rsidRPr="00754577">
        <w:rPr>
          <w:rFonts w:ascii="Arial" w:eastAsia="Arial Unicode MS" w:hAnsi="Arial" w:cs="Arial"/>
          <w:color w:val="000000"/>
          <w:u w:color="000000"/>
          <w:bdr w:val="nil"/>
          <w:lang w:val="en-US"/>
        </w:rPr>
        <w:t xml:space="preserve"> </w:t>
      </w:r>
    </w:p>
    <w:p w14:paraId="23D2380A" w14:textId="77777777" w:rsid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3E5E986" w14:textId="77777777" w:rsidR="00C61A0D" w:rsidRPr="008D682D" w:rsidRDefault="00C61A0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A03E025" w14:textId="77777777"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14:paraId="1059405D"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CF2027B" w14:textId="254338DC" w:rsidR="008D682D" w:rsidRDefault="00597E4A"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Unitary</w:t>
      </w:r>
      <w:r w:rsidR="00AA3811" w:rsidRPr="00754577">
        <w:rPr>
          <w:rFonts w:ascii="Arial" w:eastAsia="Arial Unicode MS" w:hAnsi="Arial" w:cs="Arial"/>
          <w:color w:val="000000"/>
          <w:u w:color="000000"/>
          <w:bdr w:val="nil"/>
          <w:lang w:val="en-US"/>
        </w:rPr>
        <w:t xml:space="preserve"> Council</w:t>
      </w:r>
      <w:r w:rsidR="00970831">
        <w:rPr>
          <w:rFonts w:ascii="Arial" w:eastAsia="Arial Unicode MS" w:hAnsi="Arial" w:cs="Arial"/>
          <w:color w:val="000000"/>
          <w:u w:color="000000"/>
          <w:bdr w:val="nil"/>
          <w:lang w:val="en-US"/>
        </w:rPr>
        <w:t>l</w:t>
      </w:r>
      <w:r w:rsidR="00AA3811" w:rsidRPr="00754577">
        <w:rPr>
          <w:rFonts w:ascii="Arial" w:eastAsia="Arial Unicode MS" w:hAnsi="Arial" w:cs="Arial"/>
          <w:color w:val="000000"/>
          <w:u w:color="000000"/>
          <w:bdr w:val="nil"/>
          <w:lang w:val="en-US"/>
        </w:rPr>
        <w:t>or</w:t>
      </w:r>
      <w:r w:rsidR="009017BD">
        <w:rPr>
          <w:rFonts w:ascii="Arial" w:eastAsia="Arial Unicode MS" w:hAnsi="Arial" w:cs="Arial"/>
          <w:color w:val="000000"/>
          <w:u w:color="000000"/>
          <w:bdr w:val="nil"/>
          <w:lang w:val="en-US"/>
        </w:rPr>
        <w:t xml:space="preserve"> report</w:t>
      </w:r>
      <w:r w:rsidR="00A432B9">
        <w:rPr>
          <w:rFonts w:ascii="Arial" w:eastAsia="Arial Unicode MS" w:hAnsi="Arial" w:cs="Arial"/>
          <w:color w:val="000000"/>
          <w:u w:color="000000"/>
          <w:bdr w:val="nil"/>
          <w:lang w:val="en-US"/>
        </w:rPr>
        <w:t xml:space="preserve"> </w:t>
      </w:r>
      <w:r w:rsidR="000B3CAD">
        <w:rPr>
          <w:rFonts w:ascii="Arial" w:eastAsia="Arial Unicode MS" w:hAnsi="Arial" w:cs="Arial"/>
          <w:color w:val="000000"/>
          <w:u w:color="000000"/>
          <w:bdr w:val="nil"/>
          <w:lang w:val="en-US"/>
        </w:rPr>
        <w:t>–</w:t>
      </w:r>
      <w:r w:rsidR="006F4B49">
        <w:rPr>
          <w:rFonts w:ascii="Arial" w:eastAsia="Arial Unicode MS" w:hAnsi="Arial" w:cs="Arial"/>
          <w:color w:val="000000"/>
          <w:u w:color="000000"/>
          <w:bdr w:val="nil"/>
          <w:lang w:val="en-US"/>
        </w:rPr>
        <w:t xml:space="preserve"> </w:t>
      </w:r>
      <w:r w:rsidR="00355D79">
        <w:rPr>
          <w:rFonts w:ascii="Arial" w:eastAsia="Arial Unicode MS" w:hAnsi="Arial" w:cs="Arial"/>
          <w:color w:val="000000"/>
          <w:u w:color="000000"/>
          <w:bdr w:val="nil"/>
          <w:lang w:val="en-US"/>
        </w:rPr>
        <w:t>Five Year Housing Land Supply</w:t>
      </w:r>
    </w:p>
    <w:p w14:paraId="0A97D9B5"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65387AAF" w14:textId="3714F32E"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14:paraId="3AFD92A3" w14:textId="53A3D2E8" w:rsidR="002B75B8"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w:t>
      </w:r>
      <w:r w:rsidR="00AF7E1C" w:rsidRPr="00754577">
        <w:rPr>
          <w:rFonts w:ascii="Arial" w:eastAsia="Arial Unicode MS" w:hAnsi="Arial" w:cs="Arial"/>
          <w:color w:val="000000"/>
          <w:u w:color="000000"/>
          <w:bdr w:val="nil"/>
          <w:lang w:val="en-US"/>
        </w:rPr>
        <w:t xml:space="preserve">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p>
    <w:p w14:paraId="351763F5" w14:textId="75B98350" w:rsidR="00712BDE"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confirm the reconciliation of accounts and position against budget</w:t>
      </w:r>
    </w:p>
    <w:p w14:paraId="60B1737D" w14:textId="55980D79" w:rsidR="000B176D" w:rsidRPr="00C61A0D" w:rsidRDefault="008A5598" w:rsidP="00C61A0D">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 xml:space="preserve">To </w:t>
      </w:r>
      <w:r w:rsidR="00355D79">
        <w:rPr>
          <w:rFonts w:ascii="Arial" w:eastAsia="Arial Unicode MS" w:hAnsi="Arial" w:cs="Arial"/>
          <w:color w:val="000000"/>
          <w:u w:color="000000"/>
          <w:bdr w:val="nil"/>
          <w:lang w:val="en-US"/>
        </w:rPr>
        <w:t>agree</w:t>
      </w:r>
      <w:r>
        <w:rPr>
          <w:rFonts w:ascii="Arial" w:eastAsia="Arial Unicode MS" w:hAnsi="Arial" w:cs="Arial"/>
          <w:color w:val="000000"/>
          <w:u w:color="000000"/>
          <w:bdr w:val="nil"/>
          <w:lang w:val="en-US"/>
        </w:rPr>
        <w:t xml:space="preserve"> the budget for 2026/27 – draft attached</w:t>
      </w:r>
    </w:p>
    <w:p w14:paraId="07BFD3D4"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4939A2B8" w14:textId="75933552" w:rsidR="00C649B8" w:rsidRPr="008D682D" w:rsidRDefault="00DB5053"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14:paraId="1D70524A" w14:textId="05B87B98" w:rsidR="00211529" w:rsidRDefault="00AA3811" w:rsidP="0082266F">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976D8E" w:rsidRPr="00754577">
        <w:rPr>
          <w:rFonts w:ascii="Arial" w:eastAsia="Arial Unicode MS" w:hAnsi="Arial" w:cs="Arial"/>
          <w:b/>
          <w:color w:val="000000"/>
          <w:u w:color="000000"/>
          <w:bdr w:val="nil"/>
          <w:lang w:val="en-US"/>
        </w:rPr>
        <w:t xml:space="preserve"> </w:t>
      </w:r>
      <w:r w:rsidR="008D682D">
        <w:rPr>
          <w:rFonts w:ascii="Arial" w:eastAsia="Arial Unicode MS" w:hAnsi="Arial" w:cs="Arial"/>
          <w:b/>
          <w:color w:val="000000"/>
          <w:u w:color="000000"/>
          <w:bdr w:val="nil"/>
          <w:lang w:val="en-US"/>
        </w:rPr>
        <w:t>Applications</w:t>
      </w:r>
      <w:r w:rsidR="00A87223">
        <w:rPr>
          <w:rFonts w:ascii="Arial" w:eastAsia="Arial Unicode MS" w:hAnsi="Arial" w:cs="Arial"/>
          <w:b/>
          <w:color w:val="000000"/>
          <w:u w:color="000000"/>
          <w:bdr w:val="nil"/>
          <w:lang w:val="en-US"/>
        </w:rPr>
        <w:t>:</w:t>
      </w:r>
    </w:p>
    <w:p w14:paraId="323E52C9" w14:textId="331289F5" w:rsidR="00A87223" w:rsidRDefault="00A87223" w:rsidP="00A87223">
      <w:pPr>
        <w:pStyle w:val="ListParagraph"/>
        <w:pBdr>
          <w:top w:val="nil"/>
          <w:left w:val="nil"/>
          <w:bottom w:val="nil"/>
          <w:right w:val="nil"/>
          <w:between w:val="nil"/>
          <w:bar w:val="nil"/>
        </w:pBdr>
        <w:ind w:left="1440"/>
        <w:jc w:val="both"/>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P/FUL/2025/07175</w:t>
      </w:r>
      <w:r>
        <w:rPr>
          <w:rFonts w:ascii="Arial" w:eastAsia="Arial Unicode MS" w:hAnsi="Arial" w:cs="Arial"/>
          <w:bCs/>
          <w:color w:val="000000"/>
          <w:u w:color="000000"/>
          <w:bdr w:val="nil"/>
          <w:lang w:val="en-US"/>
        </w:rPr>
        <w:tab/>
        <w:t>Wardon Hill Business Park, Long Ash Lane – erect steel framed extension to existing building to have 1 sectional overhead door &amp; 1 personnel door</w:t>
      </w:r>
    </w:p>
    <w:p w14:paraId="564CBC22" w14:textId="36BF0856" w:rsidR="00A87223" w:rsidRPr="00A87223" w:rsidRDefault="00A87223" w:rsidP="00A87223">
      <w:pPr>
        <w:pStyle w:val="ListParagraph"/>
        <w:pBdr>
          <w:top w:val="nil"/>
          <w:left w:val="nil"/>
          <w:bottom w:val="nil"/>
          <w:right w:val="nil"/>
          <w:between w:val="nil"/>
          <w:bar w:val="nil"/>
        </w:pBdr>
        <w:ind w:left="1440"/>
        <w:jc w:val="both"/>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P/FUL/2025/06006</w:t>
      </w:r>
      <w:r>
        <w:rPr>
          <w:rFonts w:ascii="Arial" w:eastAsia="Arial Unicode MS" w:hAnsi="Arial" w:cs="Arial"/>
          <w:bCs/>
          <w:color w:val="000000"/>
          <w:u w:color="000000"/>
          <w:bdr w:val="nil"/>
          <w:lang w:val="en-US"/>
        </w:rPr>
        <w:tab/>
        <w:t>Dollens Farm, High Street – Installation of slurry storage bag, slurry separator, reception pit &amp; associated infrastructure</w:t>
      </w:r>
    </w:p>
    <w:p w14:paraId="5002D65A" w14:textId="2B38C077" w:rsidR="002D35AC" w:rsidRDefault="002D35AC"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Play Park</w:t>
      </w:r>
      <w:r w:rsidR="00976D8E" w:rsidRPr="00754577">
        <w:rPr>
          <w:rFonts w:ascii="Arial" w:eastAsia="Arial Unicode MS" w:hAnsi="Arial" w:cs="Arial"/>
          <w:b/>
          <w:color w:val="000000"/>
          <w:u w:color="000000"/>
          <w:bdr w:val="nil"/>
          <w:lang w:val="en-US"/>
        </w:rPr>
        <w:t xml:space="preserve"> </w:t>
      </w:r>
    </w:p>
    <w:p w14:paraId="4A6B22A0" w14:textId="3B6EDC49" w:rsidR="00712BDE" w:rsidRPr="008D682D" w:rsidRDefault="00712BDE" w:rsidP="00712BDE">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sidRPr="008D682D">
        <w:rPr>
          <w:rFonts w:ascii="Arial" w:eastAsia="Arial Unicode MS" w:hAnsi="Arial" w:cs="Arial"/>
          <w:bCs/>
          <w:color w:val="000000"/>
          <w:u w:color="000000"/>
          <w:bdr w:val="nil"/>
          <w:lang w:val="en-US"/>
        </w:rPr>
        <w:t xml:space="preserve">To </w:t>
      </w:r>
      <w:r w:rsidR="00061ADE" w:rsidRPr="008D682D">
        <w:rPr>
          <w:rFonts w:ascii="Arial" w:eastAsia="Arial Unicode MS" w:hAnsi="Arial" w:cs="Arial"/>
          <w:bCs/>
          <w:color w:val="000000"/>
          <w:u w:color="000000"/>
          <w:bdr w:val="nil"/>
          <w:lang w:val="en-US"/>
        </w:rPr>
        <w:t xml:space="preserve">consider </w:t>
      </w:r>
      <w:r w:rsidRPr="008D682D">
        <w:rPr>
          <w:rFonts w:ascii="Arial" w:eastAsia="Arial Unicode MS" w:hAnsi="Arial" w:cs="Arial"/>
          <w:bCs/>
          <w:color w:val="000000"/>
          <w:u w:color="000000"/>
          <w:bdr w:val="nil"/>
          <w:lang w:val="en-US"/>
        </w:rPr>
        <w:t>the purchase of new play park equipment</w:t>
      </w:r>
    </w:p>
    <w:p w14:paraId="3672A58E" w14:textId="77777777"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14:paraId="5E6B80F4" w14:textId="68EC6B01" w:rsidR="00B33662" w:rsidRPr="008D682D" w:rsidRDefault="00B33662" w:rsidP="00B33662">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8D682D">
        <w:rPr>
          <w:rFonts w:ascii="Arial" w:eastAsia="Arial Unicode MS" w:hAnsi="Arial" w:cs="Arial"/>
          <w:bCs/>
          <w:color w:val="000000"/>
          <w:u w:color="000000"/>
          <w:bdr w:val="nil"/>
          <w:lang w:val="en-US"/>
        </w:rPr>
        <w:t>To consider the finger post repairs</w:t>
      </w:r>
      <w:r w:rsidR="00DB6EA2">
        <w:rPr>
          <w:rFonts w:ascii="Arial" w:eastAsia="Arial Unicode MS" w:hAnsi="Arial" w:cs="Arial"/>
          <w:bCs/>
          <w:color w:val="000000"/>
          <w:u w:color="000000"/>
          <w:bdr w:val="nil"/>
          <w:lang w:val="en-US"/>
        </w:rPr>
        <w:t xml:space="preserve"> – ‘Mini Green’ post at a cost of £556.16</w:t>
      </w:r>
    </w:p>
    <w:p w14:paraId="6745F859" w14:textId="475831C0" w:rsidR="00AA3811" w:rsidRDefault="008D682D"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
          <w:color w:val="000000"/>
          <w:u w:color="000000"/>
          <w:bdr w:val="nil"/>
          <w:lang w:val="en-US"/>
        </w:rPr>
        <w:t>Police, Traffic and Rights of Way</w:t>
      </w:r>
    </w:p>
    <w:p w14:paraId="57A09F02" w14:textId="763FEC06" w:rsidR="008D682D" w:rsidRPr="00754577" w:rsidRDefault="008D682D" w:rsidP="008D682D">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Cs/>
          <w:color w:val="000000"/>
          <w:u w:color="000000"/>
          <w:bdr w:val="nil"/>
          <w:lang w:val="en-US"/>
        </w:rPr>
        <w:t xml:space="preserve">Police report </w:t>
      </w:r>
      <w:r w:rsidR="00AA1304">
        <w:rPr>
          <w:rFonts w:ascii="Arial" w:eastAsia="Arial Unicode MS" w:hAnsi="Arial" w:cs="Arial"/>
          <w:bCs/>
          <w:color w:val="000000"/>
          <w:u w:color="000000"/>
          <w:bdr w:val="nil"/>
          <w:lang w:val="en-US"/>
        </w:rPr>
        <w:t>–</w:t>
      </w:r>
      <w:r w:rsidR="00832387">
        <w:rPr>
          <w:rFonts w:ascii="Arial" w:eastAsia="Arial Unicode MS" w:hAnsi="Arial" w:cs="Arial"/>
          <w:bCs/>
          <w:color w:val="000000"/>
          <w:u w:color="000000"/>
          <w:bdr w:val="nil"/>
          <w:lang w:val="en-US"/>
        </w:rPr>
        <w:t xml:space="preserve"> </w:t>
      </w:r>
      <w:r w:rsidR="00AA1304">
        <w:rPr>
          <w:rFonts w:ascii="Arial" w:eastAsia="Arial Unicode MS" w:hAnsi="Arial" w:cs="Arial"/>
          <w:bCs/>
          <w:color w:val="000000"/>
          <w:u w:color="000000"/>
          <w:bdr w:val="nil"/>
          <w:lang w:val="en-US"/>
        </w:rPr>
        <w:t xml:space="preserve">December  report </w:t>
      </w:r>
      <w:r w:rsidR="00832387">
        <w:rPr>
          <w:rFonts w:ascii="Arial" w:eastAsia="Arial Unicode MS" w:hAnsi="Arial" w:cs="Arial"/>
          <w:bCs/>
          <w:color w:val="000000"/>
          <w:u w:color="000000"/>
          <w:bdr w:val="nil"/>
          <w:lang w:val="en-US"/>
        </w:rPr>
        <w:t>attached</w:t>
      </w:r>
    </w:p>
    <w:p w14:paraId="04642ABF" w14:textId="3748EF15"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p>
    <w:p w14:paraId="61F4D687" w14:textId="6E6DD09B" w:rsidR="00C649B8" w:rsidRDefault="00AA3811" w:rsidP="00211529">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14:paraId="497F9A6E" w14:textId="1DF1C50E" w:rsidR="00F63B0B" w:rsidRPr="00211529" w:rsidRDefault="00F63B0B" w:rsidP="00F63B0B">
      <w:pPr>
        <w:pStyle w:val="ListParagraph"/>
        <w:pBdr>
          <w:top w:val="nil"/>
          <w:left w:val="nil"/>
          <w:bottom w:val="nil"/>
          <w:right w:val="nil"/>
          <w:between w:val="nil"/>
          <w:bar w:val="nil"/>
        </w:pBdr>
        <w:ind w:left="1440"/>
        <w:rPr>
          <w:rFonts w:ascii="Arial" w:eastAsia="Arial Unicode MS" w:hAnsi="Arial" w:cs="Arial"/>
          <w:b/>
          <w:color w:val="000000"/>
          <w:u w:color="000000"/>
          <w:bdr w:val="nil"/>
          <w:lang w:val="en-US"/>
        </w:rPr>
      </w:pPr>
    </w:p>
    <w:p w14:paraId="4BAEF90E" w14:textId="008738D0" w:rsidR="008D682D" w:rsidRDefault="00C842F1" w:rsidP="008D682D">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r w:rsidR="008D682D">
        <w:rPr>
          <w:rFonts w:ascii="Arial" w:eastAsia="Arial Unicode MS" w:hAnsi="Arial" w:cs="Arial"/>
          <w:color w:val="000000"/>
          <w:u w:color="000000"/>
          <w:bdr w:val="nil"/>
          <w:lang w:val="en-US"/>
        </w:rPr>
        <w:t xml:space="preserve"> received since the agenda was set</w:t>
      </w:r>
    </w:p>
    <w:p w14:paraId="0D17A345" w14:textId="77777777" w:rsidR="008A5598" w:rsidRDefault="008A5598" w:rsidP="008A5598">
      <w:p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1C1DC935" w14:textId="0A7298A5" w:rsidR="008A5598" w:rsidRPr="008A5598" w:rsidRDefault="00355D79" w:rsidP="008A5598">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consider the adoption of the model IT Policy</w:t>
      </w:r>
    </w:p>
    <w:p w14:paraId="22D31E80" w14:textId="77777777" w:rsidR="008D682D" w:rsidRPr="008D682D" w:rsidRDefault="008D682D" w:rsidP="008D682D">
      <w:pPr>
        <w:pStyle w:val="ListParagraph"/>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3A4894C5" w14:textId="56F909EE" w:rsidR="00AA3811"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Items for the next meeting</w:t>
      </w:r>
    </w:p>
    <w:p w14:paraId="212E33D6" w14:textId="77777777" w:rsidR="00A432B9" w:rsidRPr="008D682D" w:rsidRDefault="00A432B9" w:rsidP="008D682D">
      <w:pPr>
        <w:pBdr>
          <w:top w:val="nil"/>
          <w:left w:val="nil"/>
          <w:bottom w:val="nil"/>
          <w:right w:val="nil"/>
          <w:between w:val="nil"/>
          <w:bar w:val="nil"/>
        </w:pBdr>
        <w:tabs>
          <w:tab w:val="left" w:pos="426"/>
        </w:tabs>
        <w:ind w:left="360"/>
        <w:rPr>
          <w:rFonts w:ascii="Arial" w:eastAsia="Arial Unicode MS" w:hAnsi="Arial" w:cs="Arial"/>
          <w:color w:val="000000"/>
          <w:u w:color="000000"/>
          <w:bdr w:val="nil"/>
          <w:lang w:val="en-US"/>
        </w:rPr>
      </w:pPr>
    </w:p>
    <w:p w14:paraId="4C535598" w14:textId="7EC426FE" w:rsidR="001B075E" w:rsidRPr="00291E63" w:rsidRDefault="00AF7E1C" w:rsidP="002704D9">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p>
    <w:p w14:paraId="51B689E5" w14:textId="77777777" w:rsidR="00291E63" w:rsidRPr="00291E63" w:rsidRDefault="00291E63" w:rsidP="00291E63">
      <w:pPr>
        <w:pStyle w:val="ListParagraph"/>
        <w:rPr>
          <w:rFonts w:ascii="Arial" w:hAnsi="Arial" w:cs="Arial"/>
          <w:b/>
          <w:bCs/>
        </w:rPr>
      </w:pPr>
    </w:p>
    <w:p w14:paraId="09EF2E18" w14:textId="77777777" w:rsidR="008A5598" w:rsidRDefault="008A5598" w:rsidP="00A432B9">
      <w:pPr>
        <w:pBdr>
          <w:top w:val="nil"/>
          <w:left w:val="nil"/>
          <w:bottom w:val="nil"/>
          <w:right w:val="nil"/>
          <w:between w:val="nil"/>
          <w:bar w:val="nil"/>
        </w:pBdr>
        <w:rPr>
          <w:rFonts w:ascii="Arial" w:hAnsi="Arial" w:cs="Arial"/>
          <w:b/>
          <w:bCs/>
        </w:rPr>
      </w:pPr>
    </w:p>
    <w:p w14:paraId="124204B9" w14:textId="77777777" w:rsidR="008A5598" w:rsidRDefault="008A5598" w:rsidP="00A432B9">
      <w:pPr>
        <w:pBdr>
          <w:top w:val="nil"/>
          <w:left w:val="nil"/>
          <w:bottom w:val="nil"/>
          <w:right w:val="nil"/>
          <w:between w:val="nil"/>
          <w:bar w:val="nil"/>
        </w:pBdr>
        <w:rPr>
          <w:rFonts w:ascii="Arial" w:hAnsi="Arial" w:cs="Arial"/>
          <w:b/>
          <w:bCs/>
        </w:rPr>
      </w:pPr>
    </w:p>
    <w:p w14:paraId="079E00E9" w14:textId="77777777" w:rsidR="000B3CAD" w:rsidRDefault="000B3CAD" w:rsidP="00A432B9">
      <w:pPr>
        <w:pBdr>
          <w:top w:val="nil"/>
          <w:left w:val="nil"/>
          <w:bottom w:val="nil"/>
          <w:right w:val="nil"/>
          <w:between w:val="nil"/>
          <w:bar w:val="nil"/>
        </w:pBdr>
        <w:rPr>
          <w:rFonts w:ascii="Arial" w:hAnsi="Arial" w:cs="Arial"/>
          <w:b/>
          <w:bCs/>
        </w:rPr>
      </w:pPr>
    </w:p>
    <w:p w14:paraId="79007FB9" w14:textId="6636E5AF" w:rsidR="00832387" w:rsidRPr="00AA1304" w:rsidRDefault="00AA1304" w:rsidP="00AA1304">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lastRenderedPageBreak/>
        <w:t>Item 7</w:t>
      </w:r>
    </w:p>
    <w:p w14:paraId="22232319" w14:textId="77777777" w:rsidR="00832387" w:rsidRDefault="00832387" w:rsidP="00A432B9">
      <w:pPr>
        <w:pBdr>
          <w:top w:val="nil"/>
          <w:left w:val="nil"/>
          <w:bottom w:val="nil"/>
          <w:right w:val="nil"/>
          <w:between w:val="nil"/>
          <w:bar w:val="nil"/>
        </w:pBdr>
        <w:rPr>
          <w:rFonts w:ascii="Arial" w:hAnsi="Arial" w:cs="Arial"/>
          <w:b/>
          <w:bCs/>
        </w:rPr>
      </w:pPr>
    </w:p>
    <w:p w14:paraId="3EE9C62F" w14:textId="77777777" w:rsidR="00291E63" w:rsidRDefault="00291E63" w:rsidP="00A432B9">
      <w:pPr>
        <w:pBdr>
          <w:top w:val="nil"/>
          <w:left w:val="nil"/>
          <w:bottom w:val="nil"/>
          <w:right w:val="nil"/>
          <w:between w:val="nil"/>
          <w:bar w:val="nil"/>
        </w:pBdr>
        <w:rPr>
          <w:rFonts w:ascii="Arial" w:hAnsi="Arial" w:cs="Arial"/>
          <w:b/>
          <w:bCs/>
        </w:rPr>
      </w:pPr>
    </w:p>
    <w:p w14:paraId="7A1C804A" w14:textId="77777777" w:rsidR="00291E63" w:rsidRPr="005A3B78" w:rsidRDefault="00291E63" w:rsidP="00291E63">
      <w:pPr>
        <w:rPr>
          <w:b/>
          <w:bCs/>
        </w:rPr>
      </w:pPr>
      <w:r w:rsidRPr="005A3B78">
        <w:rPr>
          <w:b/>
          <w:bCs/>
        </w:rPr>
        <w:t>The Five-year Housing Land Supply Decision-making Principles.</w:t>
      </w:r>
    </w:p>
    <w:p w14:paraId="32728B79" w14:textId="77777777" w:rsidR="00291E63" w:rsidRDefault="00291E63" w:rsidP="00291E63">
      <w:r w:rsidRPr="0058652B">
        <w:t xml:space="preserve"> Background </w:t>
      </w:r>
      <w:r>
        <w:t>s</w:t>
      </w:r>
      <w:r w:rsidRPr="0058652B">
        <w:t>uccessive Governments have recognised that there is a shortage of housing in England and have looked to take various actions to try to address this shortage. One of the key routes to delivering more housing is the planning system both through planning decisions on proposals for housing developments and through sites identified by local authorities in their local plans. Governments have set targets for the delivery of new homes against which local authorities will be measured.</w:t>
      </w:r>
    </w:p>
    <w:p w14:paraId="6F5D6CB5" w14:textId="77777777" w:rsidR="00291E63" w:rsidRPr="005A3B78" w:rsidRDefault="00291E63" w:rsidP="00291E63">
      <w:pPr>
        <w:rPr>
          <w:b/>
          <w:bCs/>
        </w:rPr>
      </w:pPr>
      <w:r w:rsidRPr="0058652B">
        <w:t xml:space="preserve"> </w:t>
      </w:r>
      <w:r w:rsidRPr="005A3B78">
        <w:rPr>
          <w:b/>
          <w:bCs/>
        </w:rPr>
        <w:t xml:space="preserve">What is the Five-year Housing Land Supply? </w:t>
      </w:r>
    </w:p>
    <w:p w14:paraId="6E204E18" w14:textId="77777777" w:rsidR="00291E63" w:rsidRDefault="00291E63" w:rsidP="00291E63">
      <w:r w:rsidRPr="0058652B">
        <w:t xml:space="preserve">The Five-year Housing Land Supply (5YHLS) is one of the tools the government uses to ensure local authorities are contributing to the objective of boosting the supply of housing. To maintain the supply of new homes, national policy requires local authorities to have a supply of deliverable housing sites. Local authorities should identify and update annually a supply of deliverable sites sufficient to provide a minimum of five years’ worth of housing against their housing requirement, in other words, a five-year housing land supply. </w:t>
      </w:r>
    </w:p>
    <w:p w14:paraId="6860CFC0" w14:textId="77777777" w:rsidR="00291E63" w:rsidRPr="005A3B78" w:rsidRDefault="00291E63" w:rsidP="00291E63">
      <w:pPr>
        <w:rPr>
          <w:b/>
          <w:bCs/>
        </w:rPr>
      </w:pPr>
      <w:r w:rsidRPr="005A3B78">
        <w:rPr>
          <w:b/>
          <w:bCs/>
        </w:rPr>
        <w:t>How are decisions made when there are sufficient housing sites in the supply?</w:t>
      </w:r>
    </w:p>
    <w:p w14:paraId="650EDB47" w14:textId="77777777" w:rsidR="00291E63" w:rsidRDefault="00291E63" w:rsidP="00291E63">
      <w:r w:rsidRPr="0058652B">
        <w:t xml:space="preserve"> When there is a good supply of housing sites measured against the area’s housing targets, decisions are made in accordance with the adopted local plan for the area unless there are good reasons not to do so. This is sometimes referred to as the planning balance. For development proposals that include the provision of new housing, there are policies in the adopted local plans that direct new homes to certain locations. When the supply of new homes is sufficient to meet the five-year supply requirement, these policies can be given full weight when ‘balancing’ the harm against the benefits of development.</w:t>
      </w:r>
    </w:p>
    <w:p w14:paraId="05FF2D88" w14:textId="77777777" w:rsidR="00291E63" w:rsidRPr="005A3B78" w:rsidRDefault="00291E63" w:rsidP="00291E63">
      <w:pPr>
        <w:rPr>
          <w:b/>
          <w:bCs/>
        </w:rPr>
      </w:pPr>
      <w:r w:rsidRPr="0058652B">
        <w:t xml:space="preserve"> </w:t>
      </w:r>
      <w:r w:rsidRPr="005A3B78">
        <w:rPr>
          <w:b/>
          <w:bCs/>
        </w:rPr>
        <w:t>What happens when we don’t have a five-year housing land supply?</w:t>
      </w:r>
    </w:p>
    <w:p w14:paraId="29825BC0" w14:textId="77777777" w:rsidR="00291E63" w:rsidRDefault="00291E63" w:rsidP="00291E63">
      <w:r w:rsidRPr="0058652B">
        <w:t xml:space="preserve"> When an authority cannot demonstrate a five-year supply of housing land, its policies for delivering housing are considered ‘out of date’ and less weight can be given to them in planning decisions. National policy states that planning applications should instead be based on the presumption in favour of sustainable development. This is sometimes referred to as the tilted balance. However, national policy also provides strong reasons for refusing development in some locations and this will be considered on a case-by-case basis reflecting the areas of particular importance referenced in national policy. If there are no strong reasons for refusal, the council will need to consider whether the impacts of the development would significantly and demonstrably outweigh the benefit of delivering new homes. When engaged, the tilted balance changes the ‘balancing exercise’ of making a planning decision to give less weight to the policies that restrict housing. Proposals for new housing should be approved unless the impacts ‘significantly and demonstrably’ outweigh the benefits of granting permission so the tilted balance ‘tilts’ the balancing exercise in favour of approving an application. Areas where the impacts would ‘significantly and demonstrably’ outweigh the benefits would include protected habitats sites or areas at risk of flooding. </w:t>
      </w:r>
    </w:p>
    <w:p w14:paraId="0906A813" w14:textId="77777777" w:rsidR="00291E63" w:rsidRPr="005816E3" w:rsidRDefault="00291E63" w:rsidP="00291E63">
      <w:pPr>
        <w:rPr>
          <w:b/>
          <w:bCs/>
        </w:rPr>
      </w:pPr>
      <w:r w:rsidRPr="005816E3">
        <w:rPr>
          <w:b/>
          <w:bCs/>
        </w:rPr>
        <w:t>What is the current position in Dorset?</w:t>
      </w:r>
    </w:p>
    <w:p w14:paraId="5F6A93C7" w14:textId="77777777" w:rsidR="00291E63" w:rsidRDefault="00291E63" w:rsidP="00291E63">
      <w:r w:rsidRPr="0058652B">
        <w:t xml:space="preserve"> Dorset needs to have a supply of 3,246 new homes a year as set by Government. A recent assessment of the supply of deliverable housing sites has been undertaken against this housing target. The five-year supply requirement is equal to 17,042 new homes. The supply that is considered deliverable against this requirement is 8,639 which is equivalent to just 2.53 years. This means that the tilted balance applies across Dorset. Does the ‘tilted balance’ apply everywhere? National policy requires development to be focused on areas that are or can be made sustainable by reducing the distance people need to travel to meet their everyday needs. It also seeks to encourage walking, cycling and public transport use above the use of cars to help reduce congestion and improve air quality. In Dorset, some areas do not fit with this national policy objective and therefore should not be the focus for growth. The tilted balance gives more weight to development in sustainable locations, which in Dorset are considered the towns and larger villages that have some everyday facilities such as schools and shops. Smaller villages and rural areas are not considered appropriate for new homes. </w:t>
      </w:r>
    </w:p>
    <w:p w14:paraId="16B41FF3" w14:textId="77777777" w:rsidR="00291E63" w:rsidRPr="005816E3" w:rsidRDefault="00291E63" w:rsidP="00291E63">
      <w:pPr>
        <w:rPr>
          <w:b/>
          <w:bCs/>
        </w:rPr>
      </w:pPr>
      <w:r w:rsidRPr="005816E3">
        <w:rPr>
          <w:b/>
          <w:bCs/>
        </w:rPr>
        <w:t>What about Neighbourhood Plans?</w:t>
      </w:r>
    </w:p>
    <w:p w14:paraId="173A5AE9" w14:textId="77777777" w:rsidR="00291E63" w:rsidRDefault="00291E63" w:rsidP="00291E63">
      <w:r w:rsidRPr="0058652B">
        <w:t xml:space="preserve"> Neighbourhood Plans are community led plans typically produced by parish and town councils. When agreed by a local referendum they form part of the development plan and, along with the local plan, are used in planning decisions in the area in which they apply. When the ‘tilted balance’ applies, national policy provides additional weight to the policies in a neighbourhood plan as long as: </w:t>
      </w:r>
      <w:r w:rsidRPr="0058652B">
        <w:lastRenderedPageBreak/>
        <w:t>1. The neighbourhood plan is less than five years old when the planning application is being decided. 2. The neighbourhood plan includes development sites to meet its housing requirement. Where these two conditions are met, conflicts with the policies in the neighbourhood plan are likely to ‘significantly and demonstrably’ outweigh the benefits meaning that the planning decision is more likely to follow that in the Neighbourhood Plan.</w:t>
      </w:r>
    </w:p>
    <w:p w14:paraId="34BE67E0" w14:textId="77777777" w:rsidR="00291E63" w:rsidRPr="005816E3" w:rsidRDefault="00291E63" w:rsidP="00291E63">
      <w:pPr>
        <w:rPr>
          <w:b/>
          <w:bCs/>
        </w:rPr>
      </w:pPr>
      <w:r w:rsidRPr="005816E3">
        <w:rPr>
          <w:b/>
          <w:bCs/>
        </w:rPr>
        <w:t xml:space="preserve"> What can be done to change the situation? </w:t>
      </w:r>
    </w:p>
    <w:p w14:paraId="07A3BDF1" w14:textId="77777777" w:rsidR="00291E63" w:rsidRDefault="00291E63" w:rsidP="00291E63">
      <w:r w:rsidRPr="0058652B">
        <w:t>In the longer term, the new Dorset Council Local Plan will put in place an approach to increase the supply of housing sites to help meet the target. However, the Local Plan needs to be prepared following a process that is set out in law which will take time to complete. It is hoped that the Local Plan will be in place in late 2027. Over the coming years, the supply of housing sites will need to be increased. This can only be achieved by granting planning consents for housing at larger villages and at towns. We will need a good range of sites including small ones and larger ones as well as sites on brownfield and greenfield. We need to engage with developers that are proposing developments so that we can secure improvements to local infrastructure such as cycle paths and play spaces, as part of the development</w:t>
      </w:r>
    </w:p>
    <w:p w14:paraId="2FBA778E" w14:textId="77777777" w:rsidR="00291E63" w:rsidRDefault="00291E63" w:rsidP="00291E63"/>
    <w:p w14:paraId="1F89547C" w14:textId="77777777" w:rsidR="00291E63" w:rsidRDefault="00291E63" w:rsidP="00291E63"/>
    <w:p w14:paraId="1E18945E" w14:textId="77777777" w:rsidR="00291E63" w:rsidRDefault="00291E63" w:rsidP="00A432B9">
      <w:pPr>
        <w:pBdr>
          <w:top w:val="nil"/>
          <w:left w:val="nil"/>
          <w:bottom w:val="nil"/>
          <w:right w:val="nil"/>
          <w:between w:val="nil"/>
          <w:bar w:val="nil"/>
        </w:pBdr>
        <w:rPr>
          <w:rFonts w:ascii="Arial" w:hAnsi="Arial" w:cs="Arial"/>
          <w:b/>
          <w:bCs/>
        </w:rPr>
      </w:pPr>
    </w:p>
    <w:p w14:paraId="53A643EB" w14:textId="258F1610" w:rsidR="00AA1304" w:rsidRDefault="00AA1304" w:rsidP="00AA1304">
      <w:pPr>
        <w:pBdr>
          <w:top w:val="nil"/>
          <w:left w:val="nil"/>
          <w:bottom w:val="nil"/>
          <w:right w:val="nil"/>
          <w:between w:val="nil"/>
          <w:bar w:val="nil"/>
        </w:pBdr>
        <w:rPr>
          <w:rFonts w:ascii="Arial" w:hAnsi="Arial" w:cs="Arial"/>
          <w:b/>
          <w:bCs/>
          <w:sz w:val="28"/>
          <w:szCs w:val="28"/>
        </w:rPr>
      </w:pPr>
    </w:p>
    <w:p w14:paraId="4F6575AB" w14:textId="77777777" w:rsidR="00AA1304" w:rsidRDefault="00AA1304" w:rsidP="00AA1304">
      <w:pPr>
        <w:pBdr>
          <w:top w:val="nil"/>
          <w:left w:val="nil"/>
          <w:bottom w:val="nil"/>
          <w:right w:val="nil"/>
          <w:between w:val="nil"/>
          <w:bar w:val="nil"/>
        </w:pBdr>
        <w:rPr>
          <w:rFonts w:ascii="Arial" w:hAnsi="Arial" w:cs="Arial"/>
          <w:b/>
          <w:bCs/>
          <w:sz w:val="28"/>
          <w:szCs w:val="28"/>
        </w:rPr>
      </w:pPr>
    </w:p>
    <w:p w14:paraId="3961C790" w14:textId="77777777" w:rsidR="00AA1304" w:rsidRDefault="00AA1304" w:rsidP="00AA1304">
      <w:pPr>
        <w:pBdr>
          <w:top w:val="nil"/>
          <w:left w:val="nil"/>
          <w:bottom w:val="nil"/>
          <w:right w:val="nil"/>
          <w:between w:val="nil"/>
          <w:bar w:val="nil"/>
        </w:pBdr>
        <w:rPr>
          <w:rFonts w:ascii="Arial" w:hAnsi="Arial" w:cs="Arial"/>
          <w:b/>
          <w:bCs/>
          <w:sz w:val="28"/>
          <w:szCs w:val="28"/>
        </w:rPr>
      </w:pPr>
    </w:p>
    <w:p w14:paraId="4899215A" w14:textId="77777777" w:rsidR="00AA1304" w:rsidRDefault="00AA1304" w:rsidP="00AA1304">
      <w:pPr>
        <w:pBdr>
          <w:top w:val="nil"/>
          <w:left w:val="nil"/>
          <w:bottom w:val="nil"/>
          <w:right w:val="nil"/>
          <w:between w:val="nil"/>
          <w:bar w:val="nil"/>
        </w:pBdr>
        <w:rPr>
          <w:rFonts w:ascii="Arial" w:hAnsi="Arial" w:cs="Arial"/>
          <w:b/>
          <w:bCs/>
          <w:sz w:val="28"/>
          <w:szCs w:val="28"/>
        </w:rPr>
      </w:pPr>
    </w:p>
    <w:p w14:paraId="0ADA6BC1" w14:textId="77777777" w:rsidR="00AA1304" w:rsidRDefault="00AA1304" w:rsidP="00AA1304">
      <w:pPr>
        <w:pBdr>
          <w:top w:val="nil"/>
          <w:left w:val="nil"/>
          <w:bottom w:val="nil"/>
          <w:right w:val="nil"/>
          <w:between w:val="nil"/>
          <w:bar w:val="nil"/>
        </w:pBdr>
        <w:rPr>
          <w:rFonts w:ascii="Arial" w:hAnsi="Arial" w:cs="Arial"/>
          <w:b/>
          <w:bCs/>
          <w:sz w:val="28"/>
          <w:szCs w:val="28"/>
        </w:rPr>
      </w:pPr>
    </w:p>
    <w:p w14:paraId="413405B8" w14:textId="77777777" w:rsidR="00AA1304" w:rsidRDefault="00AA1304" w:rsidP="00AA1304">
      <w:pPr>
        <w:pBdr>
          <w:top w:val="nil"/>
          <w:left w:val="nil"/>
          <w:bottom w:val="nil"/>
          <w:right w:val="nil"/>
          <w:between w:val="nil"/>
          <w:bar w:val="nil"/>
        </w:pBdr>
        <w:rPr>
          <w:rFonts w:ascii="Arial" w:hAnsi="Arial" w:cs="Arial"/>
          <w:b/>
          <w:bCs/>
          <w:sz w:val="28"/>
          <w:szCs w:val="28"/>
        </w:rPr>
      </w:pPr>
    </w:p>
    <w:p w14:paraId="4D16B7DE" w14:textId="77777777" w:rsidR="00AA1304" w:rsidRDefault="00AA1304" w:rsidP="00AA1304">
      <w:pPr>
        <w:pBdr>
          <w:top w:val="nil"/>
          <w:left w:val="nil"/>
          <w:bottom w:val="nil"/>
          <w:right w:val="nil"/>
          <w:between w:val="nil"/>
          <w:bar w:val="nil"/>
        </w:pBdr>
        <w:rPr>
          <w:rFonts w:ascii="Arial" w:hAnsi="Arial" w:cs="Arial"/>
          <w:b/>
          <w:bCs/>
          <w:sz w:val="28"/>
          <w:szCs w:val="28"/>
        </w:rPr>
      </w:pPr>
    </w:p>
    <w:p w14:paraId="283F6258" w14:textId="77777777" w:rsidR="00AA1304" w:rsidRDefault="00AA1304" w:rsidP="00AA1304">
      <w:pPr>
        <w:pBdr>
          <w:top w:val="nil"/>
          <w:left w:val="nil"/>
          <w:bottom w:val="nil"/>
          <w:right w:val="nil"/>
          <w:between w:val="nil"/>
          <w:bar w:val="nil"/>
        </w:pBdr>
        <w:rPr>
          <w:rFonts w:ascii="Arial" w:hAnsi="Arial" w:cs="Arial"/>
          <w:b/>
          <w:bCs/>
          <w:sz w:val="28"/>
          <w:szCs w:val="28"/>
        </w:rPr>
      </w:pPr>
    </w:p>
    <w:p w14:paraId="4F8042A3" w14:textId="77777777" w:rsidR="00AA1304" w:rsidRDefault="00AA1304" w:rsidP="00AA1304">
      <w:pPr>
        <w:pBdr>
          <w:top w:val="nil"/>
          <w:left w:val="nil"/>
          <w:bottom w:val="nil"/>
          <w:right w:val="nil"/>
          <w:between w:val="nil"/>
          <w:bar w:val="nil"/>
        </w:pBdr>
        <w:rPr>
          <w:rFonts w:ascii="Arial" w:hAnsi="Arial" w:cs="Arial"/>
          <w:b/>
          <w:bCs/>
          <w:sz w:val="28"/>
          <w:szCs w:val="28"/>
        </w:rPr>
      </w:pPr>
    </w:p>
    <w:p w14:paraId="598353EA" w14:textId="77777777" w:rsidR="00AA1304" w:rsidRDefault="00AA1304" w:rsidP="00AA1304">
      <w:pPr>
        <w:pBdr>
          <w:top w:val="nil"/>
          <w:left w:val="nil"/>
          <w:bottom w:val="nil"/>
          <w:right w:val="nil"/>
          <w:between w:val="nil"/>
          <w:bar w:val="nil"/>
        </w:pBdr>
        <w:rPr>
          <w:rFonts w:ascii="Arial" w:hAnsi="Arial" w:cs="Arial"/>
          <w:b/>
          <w:bCs/>
          <w:sz w:val="28"/>
          <w:szCs w:val="28"/>
        </w:rPr>
      </w:pPr>
    </w:p>
    <w:p w14:paraId="4232FDD0" w14:textId="77777777" w:rsidR="00AA1304" w:rsidRDefault="00AA1304" w:rsidP="00AA1304">
      <w:pPr>
        <w:pBdr>
          <w:top w:val="nil"/>
          <w:left w:val="nil"/>
          <w:bottom w:val="nil"/>
          <w:right w:val="nil"/>
          <w:between w:val="nil"/>
          <w:bar w:val="nil"/>
        </w:pBdr>
        <w:rPr>
          <w:rFonts w:ascii="Arial" w:hAnsi="Arial" w:cs="Arial"/>
          <w:b/>
          <w:bCs/>
          <w:sz w:val="28"/>
          <w:szCs w:val="28"/>
        </w:rPr>
      </w:pPr>
    </w:p>
    <w:p w14:paraId="662AE5C2" w14:textId="77777777" w:rsidR="00AA1304" w:rsidRDefault="00AA1304" w:rsidP="00AA1304">
      <w:pPr>
        <w:pBdr>
          <w:top w:val="nil"/>
          <w:left w:val="nil"/>
          <w:bottom w:val="nil"/>
          <w:right w:val="nil"/>
          <w:between w:val="nil"/>
          <w:bar w:val="nil"/>
        </w:pBdr>
        <w:rPr>
          <w:rFonts w:ascii="Arial" w:hAnsi="Arial" w:cs="Arial"/>
          <w:b/>
          <w:bCs/>
          <w:sz w:val="28"/>
          <w:szCs w:val="28"/>
        </w:rPr>
      </w:pPr>
    </w:p>
    <w:p w14:paraId="738456C8" w14:textId="77777777" w:rsidR="00AA1304" w:rsidRDefault="00AA1304" w:rsidP="00AA1304">
      <w:pPr>
        <w:pBdr>
          <w:top w:val="nil"/>
          <w:left w:val="nil"/>
          <w:bottom w:val="nil"/>
          <w:right w:val="nil"/>
          <w:between w:val="nil"/>
          <w:bar w:val="nil"/>
        </w:pBdr>
        <w:rPr>
          <w:rFonts w:ascii="Arial" w:hAnsi="Arial" w:cs="Arial"/>
          <w:b/>
          <w:bCs/>
          <w:sz w:val="28"/>
          <w:szCs w:val="28"/>
        </w:rPr>
      </w:pPr>
    </w:p>
    <w:p w14:paraId="672853E5" w14:textId="77777777" w:rsidR="00AA1304" w:rsidRDefault="00AA1304" w:rsidP="00AA1304">
      <w:pPr>
        <w:pBdr>
          <w:top w:val="nil"/>
          <w:left w:val="nil"/>
          <w:bottom w:val="nil"/>
          <w:right w:val="nil"/>
          <w:between w:val="nil"/>
          <w:bar w:val="nil"/>
        </w:pBdr>
        <w:rPr>
          <w:rFonts w:ascii="Arial" w:hAnsi="Arial" w:cs="Arial"/>
          <w:b/>
          <w:bCs/>
          <w:sz w:val="28"/>
          <w:szCs w:val="28"/>
        </w:rPr>
      </w:pPr>
    </w:p>
    <w:p w14:paraId="31BB7271" w14:textId="77777777" w:rsidR="00AA1304" w:rsidRDefault="00AA1304" w:rsidP="00AA1304">
      <w:pPr>
        <w:pBdr>
          <w:top w:val="nil"/>
          <w:left w:val="nil"/>
          <w:bottom w:val="nil"/>
          <w:right w:val="nil"/>
          <w:between w:val="nil"/>
          <w:bar w:val="nil"/>
        </w:pBdr>
        <w:rPr>
          <w:rFonts w:ascii="Arial" w:hAnsi="Arial" w:cs="Arial"/>
          <w:b/>
          <w:bCs/>
          <w:sz w:val="28"/>
          <w:szCs w:val="28"/>
        </w:rPr>
      </w:pPr>
    </w:p>
    <w:p w14:paraId="5E3DC40B" w14:textId="77777777" w:rsidR="00AA1304" w:rsidRDefault="00AA1304" w:rsidP="00AA1304">
      <w:pPr>
        <w:pBdr>
          <w:top w:val="nil"/>
          <w:left w:val="nil"/>
          <w:bottom w:val="nil"/>
          <w:right w:val="nil"/>
          <w:between w:val="nil"/>
          <w:bar w:val="nil"/>
        </w:pBdr>
        <w:rPr>
          <w:rFonts w:ascii="Arial" w:hAnsi="Arial" w:cs="Arial"/>
          <w:b/>
          <w:bCs/>
          <w:sz w:val="28"/>
          <w:szCs w:val="28"/>
        </w:rPr>
      </w:pPr>
    </w:p>
    <w:p w14:paraId="6A332DC6" w14:textId="77777777" w:rsidR="00AA1304" w:rsidRDefault="00AA1304" w:rsidP="00AA1304">
      <w:pPr>
        <w:pBdr>
          <w:top w:val="nil"/>
          <w:left w:val="nil"/>
          <w:bottom w:val="nil"/>
          <w:right w:val="nil"/>
          <w:between w:val="nil"/>
          <w:bar w:val="nil"/>
        </w:pBdr>
        <w:rPr>
          <w:rFonts w:ascii="Arial" w:hAnsi="Arial" w:cs="Arial"/>
          <w:b/>
          <w:bCs/>
          <w:sz w:val="28"/>
          <w:szCs w:val="28"/>
        </w:rPr>
      </w:pPr>
    </w:p>
    <w:p w14:paraId="0B3FE084" w14:textId="77777777" w:rsidR="00AA1304" w:rsidRDefault="00AA1304" w:rsidP="00AA1304">
      <w:pPr>
        <w:pBdr>
          <w:top w:val="nil"/>
          <w:left w:val="nil"/>
          <w:bottom w:val="nil"/>
          <w:right w:val="nil"/>
          <w:between w:val="nil"/>
          <w:bar w:val="nil"/>
        </w:pBdr>
        <w:rPr>
          <w:rFonts w:ascii="Arial" w:hAnsi="Arial" w:cs="Arial"/>
          <w:b/>
          <w:bCs/>
          <w:sz w:val="28"/>
          <w:szCs w:val="28"/>
        </w:rPr>
      </w:pPr>
    </w:p>
    <w:p w14:paraId="6473CAFC" w14:textId="77777777" w:rsidR="00AA1304" w:rsidRDefault="00AA1304" w:rsidP="00AA1304">
      <w:pPr>
        <w:pBdr>
          <w:top w:val="nil"/>
          <w:left w:val="nil"/>
          <w:bottom w:val="nil"/>
          <w:right w:val="nil"/>
          <w:between w:val="nil"/>
          <w:bar w:val="nil"/>
        </w:pBdr>
        <w:rPr>
          <w:rFonts w:ascii="Arial" w:hAnsi="Arial" w:cs="Arial"/>
          <w:b/>
          <w:bCs/>
          <w:sz w:val="28"/>
          <w:szCs w:val="28"/>
        </w:rPr>
      </w:pPr>
    </w:p>
    <w:p w14:paraId="1616AE3F" w14:textId="77777777" w:rsidR="00AA1304" w:rsidRDefault="00AA1304" w:rsidP="00AA1304">
      <w:pPr>
        <w:pBdr>
          <w:top w:val="nil"/>
          <w:left w:val="nil"/>
          <w:bottom w:val="nil"/>
          <w:right w:val="nil"/>
          <w:between w:val="nil"/>
          <w:bar w:val="nil"/>
        </w:pBdr>
        <w:rPr>
          <w:rFonts w:ascii="Arial" w:hAnsi="Arial" w:cs="Arial"/>
          <w:b/>
          <w:bCs/>
          <w:sz w:val="28"/>
          <w:szCs w:val="28"/>
        </w:rPr>
      </w:pPr>
    </w:p>
    <w:p w14:paraId="22BCDF3A" w14:textId="77777777" w:rsidR="00AA1304" w:rsidRDefault="00AA1304" w:rsidP="00AA1304">
      <w:pPr>
        <w:pBdr>
          <w:top w:val="nil"/>
          <w:left w:val="nil"/>
          <w:bottom w:val="nil"/>
          <w:right w:val="nil"/>
          <w:between w:val="nil"/>
          <w:bar w:val="nil"/>
        </w:pBdr>
        <w:rPr>
          <w:rFonts w:ascii="Arial" w:hAnsi="Arial" w:cs="Arial"/>
          <w:b/>
          <w:bCs/>
          <w:sz w:val="28"/>
          <w:szCs w:val="28"/>
        </w:rPr>
      </w:pPr>
    </w:p>
    <w:p w14:paraId="3B1404D6" w14:textId="77777777" w:rsidR="00AA1304" w:rsidRDefault="00AA1304" w:rsidP="00AA1304">
      <w:pPr>
        <w:pBdr>
          <w:top w:val="nil"/>
          <w:left w:val="nil"/>
          <w:bottom w:val="nil"/>
          <w:right w:val="nil"/>
          <w:between w:val="nil"/>
          <w:bar w:val="nil"/>
        </w:pBdr>
        <w:rPr>
          <w:rFonts w:ascii="Arial" w:hAnsi="Arial" w:cs="Arial"/>
          <w:b/>
          <w:bCs/>
          <w:sz w:val="28"/>
          <w:szCs w:val="28"/>
        </w:rPr>
      </w:pPr>
    </w:p>
    <w:p w14:paraId="4A4F70D2" w14:textId="77777777" w:rsidR="00AA1304" w:rsidRDefault="00AA1304" w:rsidP="00AA1304">
      <w:pPr>
        <w:pBdr>
          <w:top w:val="nil"/>
          <w:left w:val="nil"/>
          <w:bottom w:val="nil"/>
          <w:right w:val="nil"/>
          <w:between w:val="nil"/>
          <w:bar w:val="nil"/>
        </w:pBdr>
        <w:rPr>
          <w:rFonts w:ascii="Arial" w:hAnsi="Arial" w:cs="Arial"/>
          <w:b/>
          <w:bCs/>
          <w:sz w:val="28"/>
          <w:szCs w:val="28"/>
        </w:rPr>
      </w:pPr>
    </w:p>
    <w:p w14:paraId="1A6114F1" w14:textId="77777777" w:rsidR="00AA1304" w:rsidRDefault="00AA1304" w:rsidP="00AA1304">
      <w:pPr>
        <w:pBdr>
          <w:top w:val="nil"/>
          <w:left w:val="nil"/>
          <w:bottom w:val="nil"/>
          <w:right w:val="nil"/>
          <w:between w:val="nil"/>
          <w:bar w:val="nil"/>
        </w:pBdr>
        <w:rPr>
          <w:rFonts w:ascii="Arial" w:hAnsi="Arial" w:cs="Arial"/>
          <w:b/>
          <w:bCs/>
          <w:sz w:val="28"/>
          <w:szCs w:val="28"/>
        </w:rPr>
      </w:pPr>
    </w:p>
    <w:p w14:paraId="0AA9A9C0" w14:textId="77777777" w:rsidR="00AA1304" w:rsidRDefault="00AA1304" w:rsidP="00AA1304">
      <w:pPr>
        <w:pBdr>
          <w:top w:val="nil"/>
          <w:left w:val="nil"/>
          <w:bottom w:val="nil"/>
          <w:right w:val="nil"/>
          <w:between w:val="nil"/>
          <w:bar w:val="nil"/>
        </w:pBdr>
        <w:rPr>
          <w:rFonts w:ascii="Arial" w:hAnsi="Arial" w:cs="Arial"/>
          <w:b/>
          <w:bCs/>
          <w:sz w:val="28"/>
          <w:szCs w:val="28"/>
        </w:rPr>
      </w:pPr>
    </w:p>
    <w:p w14:paraId="59FD1E65" w14:textId="77777777" w:rsidR="00AA1304" w:rsidRDefault="00AA1304" w:rsidP="00AA1304">
      <w:pPr>
        <w:pBdr>
          <w:top w:val="nil"/>
          <w:left w:val="nil"/>
          <w:bottom w:val="nil"/>
          <w:right w:val="nil"/>
          <w:between w:val="nil"/>
          <w:bar w:val="nil"/>
        </w:pBdr>
        <w:rPr>
          <w:rFonts w:ascii="Arial" w:hAnsi="Arial" w:cs="Arial"/>
          <w:b/>
          <w:bCs/>
          <w:sz w:val="28"/>
          <w:szCs w:val="28"/>
        </w:rPr>
      </w:pPr>
    </w:p>
    <w:p w14:paraId="06DAF2F5" w14:textId="77777777" w:rsidR="00AA1304" w:rsidRDefault="00AA1304" w:rsidP="00AA1304">
      <w:pPr>
        <w:pBdr>
          <w:top w:val="nil"/>
          <w:left w:val="nil"/>
          <w:bottom w:val="nil"/>
          <w:right w:val="nil"/>
          <w:between w:val="nil"/>
          <w:bar w:val="nil"/>
        </w:pBdr>
        <w:rPr>
          <w:rFonts w:ascii="Arial" w:hAnsi="Arial" w:cs="Arial"/>
          <w:b/>
          <w:bCs/>
          <w:sz w:val="28"/>
          <w:szCs w:val="28"/>
        </w:rPr>
      </w:pPr>
    </w:p>
    <w:p w14:paraId="680A3137" w14:textId="77777777" w:rsidR="00AA1304" w:rsidRDefault="00AA1304" w:rsidP="00AA1304">
      <w:pPr>
        <w:pBdr>
          <w:top w:val="nil"/>
          <w:left w:val="nil"/>
          <w:bottom w:val="nil"/>
          <w:right w:val="nil"/>
          <w:between w:val="nil"/>
          <w:bar w:val="nil"/>
        </w:pBdr>
        <w:rPr>
          <w:rFonts w:ascii="Arial" w:hAnsi="Arial" w:cs="Arial"/>
          <w:b/>
          <w:bCs/>
          <w:sz w:val="28"/>
          <w:szCs w:val="28"/>
        </w:rPr>
      </w:pPr>
    </w:p>
    <w:p w14:paraId="58F15803" w14:textId="77777777" w:rsidR="00AA1304" w:rsidRDefault="00AA1304" w:rsidP="00AA1304">
      <w:pPr>
        <w:pBdr>
          <w:top w:val="nil"/>
          <w:left w:val="nil"/>
          <w:bottom w:val="nil"/>
          <w:right w:val="nil"/>
          <w:between w:val="nil"/>
          <w:bar w:val="nil"/>
        </w:pBdr>
        <w:rPr>
          <w:rFonts w:ascii="Arial" w:hAnsi="Arial" w:cs="Arial"/>
          <w:b/>
          <w:bCs/>
          <w:sz w:val="28"/>
          <w:szCs w:val="28"/>
        </w:rPr>
      </w:pPr>
    </w:p>
    <w:p w14:paraId="3F210D8C" w14:textId="77777777" w:rsidR="00A87223" w:rsidRDefault="00A87223" w:rsidP="00AA1304">
      <w:pPr>
        <w:pBdr>
          <w:top w:val="nil"/>
          <w:left w:val="nil"/>
          <w:bottom w:val="nil"/>
          <w:right w:val="nil"/>
          <w:between w:val="nil"/>
          <w:bar w:val="nil"/>
        </w:pBdr>
        <w:rPr>
          <w:rFonts w:ascii="Arial" w:hAnsi="Arial" w:cs="Arial"/>
          <w:b/>
          <w:bCs/>
          <w:sz w:val="28"/>
          <w:szCs w:val="28"/>
        </w:rPr>
      </w:pPr>
    </w:p>
    <w:p w14:paraId="14082D08" w14:textId="77777777" w:rsidR="00AA1304" w:rsidRDefault="00AA1304" w:rsidP="00AA1304">
      <w:pPr>
        <w:pBdr>
          <w:top w:val="nil"/>
          <w:left w:val="nil"/>
          <w:bottom w:val="nil"/>
          <w:right w:val="nil"/>
          <w:between w:val="nil"/>
          <w:bar w:val="nil"/>
        </w:pBdr>
        <w:rPr>
          <w:rFonts w:ascii="Arial" w:hAnsi="Arial" w:cs="Arial"/>
          <w:b/>
          <w:bCs/>
          <w:sz w:val="28"/>
          <w:szCs w:val="28"/>
        </w:rPr>
      </w:pPr>
    </w:p>
    <w:p w14:paraId="584C091D" w14:textId="77777777" w:rsidR="00AA1304" w:rsidRDefault="00AA1304" w:rsidP="00AA1304">
      <w:pPr>
        <w:pBdr>
          <w:top w:val="nil"/>
          <w:left w:val="nil"/>
          <w:bottom w:val="nil"/>
          <w:right w:val="nil"/>
          <w:between w:val="nil"/>
          <w:bar w:val="nil"/>
        </w:pBdr>
        <w:rPr>
          <w:rFonts w:ascii="Arial" w:hAnsi="Arial" w:cs="Arial"/>
          <w:b/>
          <w:bCs/>
          <w:sz w:val="28"/>
          <w:szCs w:val="28"/>
        </w:rPr>
      </w:pPr>
    </w:p>
    <w:p w14:paraId="2D96D319" w14:textId="77777777" w:rsidR="00AA1304" w:rsidRDefault="00AA1304" w:rsidP="00AA1304">
      <w:pPr>
        <w:pBdr>
          <w:top w:val="nil"/>
          <w:left w:val="nil"/>
          <w:bottom w:val="nil"/>
          <w:right w:val="nil"/>
          <w:between w:val="nil"/>
          <w:bar w:val="nil"/>
        </w:pBdr>
        <w:rPr>
          <w:rFonts w:ascii="Arial" w:hAnsi="Arial" w:cs="Arial"/>
          <w:b/>
          <w:bCs/>
          <w:sz w:val="28"/>
          <w:szCs w:val="28"/>
        </w:rPr>
      </w:pPr>
    </w:p>
    <w:p w14:paraId="754B3CD2" w14:textId="77777777" w:rsidR="00AA1304" w:rsidRDefault="00AA1304" w:rsidP="00AA1304">
      <w:pPr>
        <w:pBdr>
          <w:top w:val="nil"/>
          <w:left w:val="nil"/>
          <w:bottom w:val="nil"/>
          <w:right w:val="nil"/>
          <w:between w:val="nil"/>
          <w:bar w:val="nil"/>
        </w:pBdr>
        <w:rPr>
          <w:rFonts w:ascii="Arial" w:hAnsi="Arial" w:cs="Arial"/>
          <w:b/>
          <w:bCs/>
          <w:sz w:val="28"/>
          <w:szCs w:val="28"/>
        </w:rPr>
      </w:pPr>
    </w:p>
    <w:p w14:paraId="55EA23A9" w14:textId="77777777" w:rsidR="00F676EC" w:rsidRPr="00CC0A84" w:rsidRDefault="00F676EC" w:rsidP="00F676EC">
      <w:pPr>
        <w:jc w:val="right"/>
        <w:rPr>
          <w:b/>
          <w:bCs/>
          <w:sz w:val="28"/>
          <w:szCs w:val="28"/>
        </w:rPr>
      </w:pPr>
      <w:r>
        <w:rPr>
          <w:b/>
          <w:bCs/>
          <w:sz w:val="28"/>
          <w:szCs w:val="28"/>
        </w:rPr>
        <w:lastRenderedPageBreak/>
        <w:t>Item 8(iii)</w:t>
      </w:r>
    </w:p>
    <w:tbl>
      <w:tblPr>
        <w:tblW w:w="9140" w:type="dxa"/>
        <w:tblLook w:val="04A0" w:firstRow="1" w:lastRow="0" w:firstColumn="1" w:lastColumn="0" w:noHBand="0" w:noVBand="1"/>
      </w:tblPr>
      <w:tblGrid>
        <w:gridCol w:w="2338"/>
        <w:gridCol w:w="1129"/>
        <w:gridCol w:w="1107"/>
        <w:gridCol w:w="1150"/>
        <w:gridCol w:w="1153"/>
        <w:gridCol w:w="1153"/>
        <w:gridCol w:w="1150"/>
      </w:tblGrid>
      <w:tr w:rsidR="00F676EC" w:rsidRPr="00512BB4" w14:paraId="43DEFE05" w14:textId="77777777" w:rsidTr="00F2210D">
        <w:trPr>
          <w:trHeight w:val="864"/>
        </w:trPr>
        <w:tc>
          <w:tcPr>
            <w:tcW w:w="2338" w:type="dxa"/>
            <w:tcBorders>
              <w:top w:val="single" w:sz="4" w:space="0" w:color="auto"/>
              <w:left w:val="nil"/>
              <w:bottom w:val="single" w:sz="4" w:space="0" w:color="auto"/>
              <w:right w:val="nil"/>
            </w:tcBorders>
            <w:noWrap/>
            <w:vAlign w:val="bottom"/>
            <w:hideMark/>
          </w:tcPr>
          <w:p w14:paraId="1266E0A4" w14:textId="77777777" w:rsidR="00F676EC" w:rsidRPr="00512BB4" w:rsidRDefault="00F676EC" w:rsidP="00F2210D">
            <w:pPr>
              <w:rPr>
                <w:rFonts w:ascii="Arial" w:eastAsia="Times New Roman" w:hAnsi="Arial" w:cs="Arial"/>
                <w:b/>
                <w:bCs/>
                <w:sz w:val="20"/>
                <w:szCs w:val="20"/>
                <w:lang w:eastAsia="en-GB"/>
              </w:rPr>
            </w:pPr>
            <w:r w:rsidRPr="00512BB4">
              <w:rPr>
                <w:rFonts w:ascii="Arial" w:eastAsia="Times New Roman" w:hAnsi="Arial" w:cs="Arial"/>
                <w:b/>
                <w:bCs/>
                <w:sz w:val="20"/>
                <w:szCs w:val="20"/>
                <w:lang w:eastAsia="en-GB"/>
              </w:rPr>
              <w:t>Description</w:t>
            </w:r>
          </w:p>
        </w:tc>
        <w:tc>
          <w:tcPr>
            <w:tcW w:w="1117" w:type="dxa"/>
            <w:tcBorders>
              <w:top w:val="single" w:sz="4" w:space="0" w:color="auto"/>
              <w:left w:val="nil"/>
              <w:bottom w:val="single" w:sz="4" w:space="0" w:color="auto"/>
              <w:right w:val="single" w:sz="4" w:space="0" w:color="auto"/>
            </w:tcBorders>
            <w:vAlign w:val="bottom"/>
            <w:hideMark/>
          </w:tcPr>
          <w:p w14:paraId="0FC4A9AE" w14:textId="77777777" w:rsidR="00F676EC" w:rsidRPr="00512BB4" w:rsidRDefault="00F676EC" w:rsidP="00F2210D">
            <w:pPr>
              <w:jc w:val="center"/>
              <w:rPr>
                <w:rFonts w:ascii="Arial" w:eastAsia="Times New Roman" w:hAnsi="Arial" w:cs="Arial"/>
                <w:b/>
                <w:bCs/>
                <w:sz w:val="20"/>
                <w:szCs w:val="20"/>
                <w:lang w:eastAsia="en-GB"/>
              </w:rPr>
            </w:pPr>
            <w:r w:rsidRPr="00512BB4">
              <w:rPr>
                <w:rFonts w:ascii="Arial" w:eastAsia="Times New Roman" w:hAnsi="Arial" w:cs="Arial"/>
                <w:b/>
                <w:bCs/>
                <w:sz w:val="20"/>
                <w:szCs w:val="20"/>
                <w:lang w:eastAsia="en-GB"/>
              </w:rPr>
              <w:t>2024/25 Budget</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6AE313C" w14:textId="77777777" w:rsidR="00F676EC" w:rsidRPr="00512BB4" w:rsidRDefault="00F676EC" w:rsidP="00F2210D">
            <w:pPr>
              <w:jc w:val="center"/>
              <w:rPr>
                <w:rFonts w:ascii="Calibri" w:eastAsia="Times New Roman" w:hAnsi="Calibri" w:cs="Calibri"/>
                <w:b/>
                <w:bCs/>
                <w:lang w:eastAsia="en-GB"/>
              </w:rPr>
            </w:pPr>
            <w:r w:rsidRPr="00512BB4">
              <w:rPr>
                <w:rFonts w:ascii="Calibri" w:eastAsia="Times New Roman" w:hAnsi="Calibri" w:cs="Calibri"/>
                <w:b/>
                <w:bCs/>
                <w:lang w:eastAsia="en-GB"/>
              </w:rPr>
              <w:t>Actual</w:t>
            </w:r>
          </w:p>
        </w:tc>
        <w:tc>
          <w:tcPr>
            <w:tcW w:w="1150" w:type="dxa"/>
            <w:tcBorders>
              <w:top w:val="single" w:sz="8" w:space="0" w:color="auto"/>
              <w:left w:val="single" w:sz="8" w:space="0" w:color="auto"/>
              <w:bottom w:val="single" w:sz="4" w:space="0" w:color="auto"/>
              <w:right w:val="single" w:sz="4" w:space="0" w:color="auto"/>
            </w:tcBorders>
            <w:vAlign w:val="bottom"/>
            <w:hideMark/>
          </w:tcPr>
          <w:p w14:paraId="63A3870A" w14:textId="77777777" w:rsidR="00F676EC" w:rsidRPr="00512BB4" w:rsidRDefault="00F676EC" w:rsidP="00F2210D">
            <w:pPr>
              <w:jc w:val="center"/>
              <w:rPr>
                <w:rFonts w:ascii="Calibri" w:eastAsia="Times New Roman" w:hAnsi="Calibri" w:cs="Calibri"/>
                <w:b/>
                <w:bCs/>
                <w:color w:val="000000"/>
                <w:lang w:eastAsia="en-GB"/>
              </w:rPr>
            </w:pPr>
            <w:r w:rsidRPr="00512BB4">
              <w:rPr>
                <w:rFonts w:ascii="Calibri" w:eastAsia="Times New Roman" w:hAnsi="Calibri" w:cs="Calibri"/>
                <w:b/>
                <w:bCs/>
                <w:color w:val="000000"/>
                <w:lang w:eastAsia="en-GB"/>
              </w:rPr>
              <w:t>2025/26 Budget</w:t>
            </w:r>
          </w:p>
        </w:tc>
        <w:tc>
          <w:tcPr>
            <w:tcW w:w="1153" w:type="dxa"/>
            <w:tcBorders>
              <w:top w:val="single" w:sz="8" w:space="0" w:color="auto"/>
              <w:left w:val="nil"/>
              <w:bottom w:val="single" w:sz="4" w:space="0" w:color="auto"/>
              <w:right w:val="single" w:sz="4" w:space="0" w:color="auto"/>
            </w:tcBorders>
            <w:vAlign w:val="bottom"/>
            <w:hideMark/>
          </w:tcPr>
          <w:p w14:paraId="138065F9" w14:textId="77777777" w:rsidR="00F676EC" w:rsidRPr="00512BB4" w:rsidRDefault="00F676EC" w:rsidP="00F2210D">
            <w:pPr>
              <w:jc w:val="center"/>
              <w:rPr>
                <w:rFonts w:ascii="Calibri" w:eastAsia="Times New Roman" w:hAnsi="Calibri" w:cs="Calibri"/>
                <w:b/>
                <w:bCs/>
                <w:color w:val="000000"/>
                <w:lang w:eastAsia="en-GB"/>
              </w:rPr>
            </w:pPr>
            <w:r w:rsidRPr="00512BB4">
              <w:rPr>
                <w:rFonts w:ascii="Calibri" w:eastAsia="Times New Roman" w:hAnsi="Calibri" w:cs="Calibri"/>
                <w:b/>
                <w:bCs/>
                <w:color w:val="000000"/>
                <w:lang w:eastAsia="en-GB"/>
              </w:rPr>
              <w:t>Actual to date</w:t>
            </w:r>
          </w:p>
        </w:tc>
        <w:tc>
          <w:tcPr>
            <w:tcW w:w="1153" w:type="dxa"/>
            <w:tcBorders>
              <w:top w:val="single" w:sz="8" w:space="0" w:color="auto"/>
              <w:left w:val="nil"/>
              <w:bottom w:val="single" w:sz="4" w:space="0" w:color="auto"/>
              <w:right w:val="single" w:sz="8" w:space="0" w:color="auto"/>
            </w:tcBorders>
            <w:vAlign w:val="center"/>
            <w:hideMark/>
          </w:tcPr>
          <w:p w14:paraId="3FD4C50B" w14:textId="77777777" w:rsidR="00F676EC" w:rsidRPr="00512BB4" w:rsidRDefault="00F676EC" w:rsidP="00F2210D">
            <w:pPr>
              <w:jc w:val="center"/>
              <w:rPr>
                <w:rFonts w:ascii="Calibri" w:eastAsia="Times New Roman" w:hAnsi="Calibri" w:cs="Calibri"/>
                <w:b/>
                <w:bCs/>
                <w:color w:val="000000"/>
                <w:lang w:eastAsia="en-GB"/>
              </w:rPr>
            </w:pPr>
            <w:r w:rsidRPr="00512BB4">
              <w:rPr>
                <w:rFonts w:ascii="Calibri" w:eastAsia="Times New Roman" w:hAnsi="Calibri" w:cs="Calibri"/>
                <w:b/>
                <w:bCs/>
                <w:color w:val="000000"/>
                <w:lang w:eastAsia="en-GB"/>
              </w:rPr>
              <w:t>Forecast</w:t>
            </w:r>
          </w:p>
        </w:tc>
        <w:tc>
          <w:tcPr>
            <w:tcW w:w="1150" w:type="dxa"/>
            <w:tcBorders>
              <w:top w:val="single" w:sz="8" w:space="0" w:color="auto"/>
              <w:left w:val="nil"/>
              <w:bottom w:val="nil"/>
              <w:right w:val="single" w:sz="8" w:space="0" w:color="auto"/>
            </w:tcBorders>
            <w:vAlign w:val="bottom"/>
            <w:hideMark/>
          </w:tcPr>
          <w:p w14:paraId="60980AB0" w14:textId="77777777" w:rsidR="00F676EC" w:rsidRPr="00512BB4" w:rsidRDefault="00F676EC" w:rsidP="00F2210D">
            <w:pPr>
              <w:jc w:val="center"/>
              <w:rPr>
                <w:rFonts w:ascii="Calibri" w:eastAsia="Times New Roman" w:hAnsi="Calibri" w:cs="Calibri"/>
                <w:b/>
                <w:bCs/>
                <w:color w:val="000000"/>
                <w:lang w:eastAsia="en-GB"/>
              </w:rPr>
            </w:pPr>
            <w:r w:rsidRPr="00512BB4">
              <w:rPr>
                <w:rFonts w:ascii="Calibri" w:eastAsia="Times New Roman" w:hAnsi="Calibri" w:cs="Calibri"/>
                <w:b/>
                <w:bCs/>
                <w:color w:val="000000"/>
                <w:lang w:eastAsia="en-GB"/>
              </w:rPr>
              <w:t>2026/27 Budget Proposal</w:t>
            </w:r>
          </w:p>
        </w:tc>
      </w:tr>
      <w:tr w:rsidR="00F676EC" w:rsidRPr="00512BB4" w14:paraId="25A83530" w14:textId="77777777" w:rsidTr="00F2210D">
        <w:trPr>
          <w:trHeight w:val="288"/>
        </w:trPr>
        <w:tc>
          <w:tcPr>
            <w:tcW w:w="2338" w:type="dxa"/>
            <w:tcBorders>
              <w:top w:val="nil"/>
              <w:left w:val="nil"/>
              <w:bottom w:val="nil"/>
              <w:right w:val="nil"/>
            </w:tcBorders>
            <w:noWrap/>
            <w:vAlign w:val="bottom"/>
            <w:hideMark/>
          </w:tcPr>
          <w:p w14:paraId="5CC3D7DD" w14:textId="77777777" w:rsidR="00F676EC" w:rsidRPr="00512BB4" w:rsidRDefault="00F676EC" w:rsidP="00F2210D">
            <w:pPr>
              <w:rPr>
                <w:rFonts w:ascii="Arial" w:eastAsia="Times New Roman" w:hAnsi="Arial" w:cs="Arial"/>
                <w:b/>
                <w:bCs/>
                <w:sz w:val="20"/>
                <w:szCs w:val="20"/>
                <w:u w:val="single"/>
                <w:lang w:eastAsia="en-GB"/>
              </w:rPr>
            </w:pPr>
            <w:r w:rsidRPr="00512BB4">
              <w:rPr>
                <w:rFonts w:ascii="Arial" w:eastAsia="Times New Roman" w:hAnsi="Arial" w:cs="Arial"/>
                <w:b/>
                <w:bCs/>
                <w:sz w:val="20"/>
                <w:szCs w:val="20"/>
                <w:u w:val="single"/>
                <w:lang w:eastAsia="en-GB"/>
              </w:rPr>
              <w:t>Payments</w:t>
            </w:r>
          </w:p>
        </w:tc>
        <w:tc>
          <w:tcPr>
            <w:tcW w:w="1117" w:type="dxa"/>
            <w:tcBorders>
              <w:top w:val="nil"/>
              <w:left w:val="nil"/>
              <w:bottom w:val="nil"/>
              <w:right w:val="single" w:sz="4" w:space="0" w:color="auto"/>
            </w:tcBorders>
            <w:noWrap/>
            <w:vAlign w:val="bottom"/>
            <w:hideMark/>
          </w:tcPr>
          <w:p w14:paraId="603D0F2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nil"/>
              <w:bottom w:val="nil"/>
              <w:right w:val="single" w:sz="4" w:space="0" w:color="auto"/>
            </w:tcBorders>
            <w:noWrap/>
            <w:vAlign w:val="bottom"/>
            <w:hideMark/>
          </w:tcPr>
          <w:p w14:paraId="217B2B27" w14:textId="77777777" w:rsidR="00F676EC" w:rsidRPr="00512BB4" w:rsidRDefault="00F676EC" w:rsidP="00F2210D">
            <w:pPr>
              <w:rPr>
                <w:rFonts w:ascii="Calibri" w:eastAsia="Times New Roman" w:hAnsi="Calibri" w:cs="Calibri"/>
                <w:lang w:eastAsia="en-GB"/>
              </w:rPr>
            </w:pPr>
            <w:r w:rsidRPr="00512BB4">
              <w:rPr>
                <w:rFonts w:ascii="Calibri" w:eastAsia="Times New Roman" w:hAnsi="Calibri" w:cs="Calibri"/>
                <w:lang w:eastAsia="en-GB"/>
              </w:rPr>
              <w:t> </w:t>
            </w:r>
          </w:p>
        </w:tc>
        <w:tc>
          <w:tcPr>
            <w:tcW w:w="1150" w:type="dxa"/>
            <w:tcBorders>
              <w:top w:val="nil"/>
              <w:left w:val="single" w:sz="8" w:space="0" w:color="auto"/>
              <w:bottom w:val="nil"/>
              <w:right w:val="single" w:sz="4" w:space="0" w:color="auto"/>
            </w:tcBorders>
            <w:vAlign w:val="bottom"/>
            <w:hideMark/>
          </w:tcPr>
          <w:p w14:paraId="0D3344C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vAlign w:val="bottom"/>
            <w:hideMark/>
          </w:tcPr>
          <w:p w14:paraId="02E3007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vAlign w:val="bottom"/>
            <w:hideMark/>
          </w:tcPr>
          <w:p w14:paraId="59963544"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0" w:type="dxa"/>
            <w:tcBorders>
              <w:top w:val="nil"/>
              <w:left w:val="nil"/>
              <w:bottom w:val="nil"/>
              <w:right w:val="single" w:sz="8" w:space="0" w:color="auto"/>
            </w:tcBorders>
            <w:vAlign w:val="bottom"/>
            <w:hideMark/>
          </w:tcPr>
          <w:p w14:paraId="72864F96"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43992227" w14:textId="77777777" w:rsidTr="00F2210D">
        <w:trPr>
          <w:trHeight w:val="288"/>
        </w:trPr>
        <w:tc>
          <w:tcPr>
            <w:tcW w:w="2338" w:type="dxa"/>
            <w:tcBorders>
              <w:top w:val="nil"/>
              <w:left w:val="nil"/>
              <w:bottom w:val="nil"/>
              <w:right w:val="nil"/>
            </w:tcBorders>
            <w:noWrap/>
            <w:vAlign w:val="bottom"/>
            <w:hideMark/>
          </w:tcPr>
          <w:p w14:paraId="410D4A7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DAPTC Subs. + other subs</w:t>
            </w:r>
          </w:p>
        </w:tc>
        <w:tc>
          <w:tcPr>
            <w:tcW w:w="1117" w:type="dxa"/>
            <w:tcBorders>
              <w:top w:val="nil"/>
              <w:left w:val="nil"/>
              <w:bottom w:val="nil"/>
              <w:right w:val="single" w:sz="4" w:space="0" w:color="auto"/>
            </w:tcBorders>
            <w:noWrap/>
            <w:vAlign w:val="bottom"/>
            <w:hideMark/>
          </w:tcPr>
          <w:p w14:paraId="35EF1492"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500.00</w:t>
            </w:r>
          </w:p>
        </w:tc>
        <w:tc>
          <w:tcPr>
            <w:tcW w:w="1079" w:type="dxa"/>
            <w:tcBorders>
              <w:top w:val="nil"/>
              <w:left w:val="single" w:sz="4" w:space="0" w:color="auto"/>
              <w:bottom w:val="nil"/>
              <w:right w:val="single" w:sz="4" w:space="0" w:color="auto"/>
            </w:tcBorders>
            <w:noWrap/>
            <w:vAlign w:val="bottom"/>
            <w:hideMark/>
          </w:tcPr>
          <w:p w14:paraId="2FF4EE3F"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236.49</w:t>
            </w:r>
          </w:p>
        </w:tc>
        <w:tc>
          <w:tcPr>
            <w:tcW w:w="1150" w:type="dxa"/>
            <w:tcBorders>
              <w:top w:val="nil"/>
              <w:left w:val="single" w:sz="8" w:space="0" w:color="auto"/>
              <w:bottom w:val="nil"/>
              <w:right w:val="single" w:sz="4" w:space="0" w:color="auto"/>
            </w:tcBorders>
            <w:vAlign w:val="bottom"/>
            <w:hideMark/>
          </w:tcPr>
          <w:p w14:paraId="6264AC1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600.00</w:t>
            </w:r>
          </w:p>
        </w:tc>
        <w:tc>
          <w:tcPr>
            <w:tcW w:w="1153" w:type="dxa"/>
            <w:tcBorders>
              <w:top w:val="nil"/>
              <w:left w:val="single" w:sz="4" w:space="0" w:color="auto"/>
              <w:bottom w:val="nil"/>
              <w:right w:val="single" w:sz="4" w:space="0" w:color="auto"/>
            </w:tcBorders>
            <w:vAlign w:val="bottom"/>
            <w:hideMark/>
          </w:tcPr>
          <w:p w14:paraId="4B2BF4C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315.50</w:t>
            </w:r>
          </w:p>
        </w:tc>
        <w:tc>
          <w:tcPr>
            <w:tcW w:w="1153" w:type="dxa"/>
            <w:tcBorders>
              <w:top w:val="nil"/>
              <w:left w:val="single" w:sz="4" w:space="0" w:color="auto"/>
              <w:bottom w:val="nil"/>
              <w:right w:val="single" w:sz="8" w:space="0" w:color="auto"/>
            </w:tcBorders>
            <w:vAlign w:val="bottom"/>
            <w:hideMark/>
          </w:tcPr>
          <w:p w14:paraId="705B70F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600.00</w:t>
            </w:r>
          </w:p>
        </w:tc>
        <w:tc>
          <w:tcPr>
            <w:tcW w:w="1150" w:type="dxa"/>
            <w:tcBorders>
              <w:top w:val="nil"/>
              <w:left w:val="nil"/>
              <w:bottom w:val="nil"/>
              <w:right w:val="single" w:sz="8" w:space="0" w:color="auto"/>
            </w:tcBorders>
            <w:vAlign w:val="bottom"/>
            <w:hideMark/>
          </w:tcPr>
          <w:p w14:paraId="7F0A277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600.00</w:t>
            </w:r>
          </w:p>
        </w:tc>
      </w:tr>
      <w:tr w:rsidR="00F676EC" w:rsidRPr="00512BB4" w14:paraId="462CF096" w14:textId="77777777" w:rsidTr="00F2210D">
        <w:trPr>
          <w:trHeight w:val="288"/>
        </w:trPr>
        <w:tc>
          <w:tcPr>
            <w:tcW w:w="2338" w:type="dxa"/>
            <w:tcBorders>
              <w:top w:val="nil"/>
              <w:left w:val="nil"/>
              <w:bottom w:val="nil"/>
              <w:right w:val="nil"/>
            </w:tcBorders>
            <w:noWrap/>
            <w:vAlign w:val="bottom"/>
            <w:hideMark/>
          </w:tcPr>
          <w:p w14:paraId="64BFF9DF"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IT costs</w:t>
            </w:r>
          </w:p>
        </w:tc>
        <w:tc>
          <w:tcPr>
            <w:tcW w:w="1117" w:type="dxa"/>
            <w:tcBorders>
              <w:top w:val="nil"/>
              <w:left w:val="nil"/>
              <w:bottom w:val="nil"/>
              <w:right w:val="single" w:sz="4" w:space="0" w:color="auto"/>
            </w:tcBorders>
            <w:noWrap/>
            <w:vAlign w:val="bottom"/>
            <w:hideMark/>
          </w:tcPr>
          <w:p w14:paraId="33E1D9B2"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7A695AE7"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96.00</w:t>
            </w:r>
          </w:p>
        </w:tc>
        <w:tc>
          <w:tcPr>
            <w:tcW w:w="1150" w:type="dxa"/>
            <w:tcBorders>
              <w:top w:val="nil"/>
              <w:left w:val="single" w:sz="8" w:space="0" w:color="auto"/>
              <w:bottom w:val="nil"/>
              <w:right w:val="single" w:sz="4" w:space="0" w:color="auto"/>
            </w:tcBorders>
            <w:vAlign w:val="bottom"/>
            <w:hideMark/>
          </w:tcPr>
          <w:p w14:paraId="36D13692"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500.00</w:t>
            </w:r>
          </w:p>
        </w:tc>
        <w:tc>
          <w:tcPr>
            <w:tcW w:w="1153" w:type="dxa"/>
            <w:tcBorders>
              <w:top w:val="nil"/>
              <w:left w:val="single" w:sz="4" w:space="0" w:color="auto"/>
              <w:bottom w:val="nil"/>
              <w:right w:val="single" w:sz="4" w:space="0" w:color="auto"/>
            </w:tcBorders>
            <w:vAlign w:val="bottom"/>
            <w:hideMark/>
          </w:tcPr>
          <w:p w14:paraId="13275330"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157.38</w:t>
            </w:r>
          </w:p>
        </w:tc>
        <w:tc>
          <w:tcPr>
            <w:tcW w:w="1153" w:type="dxa"/>
            <w:tcBorders>
              <w:top w:val="nil"/>
              <w:left w:val="single" w:sz="4" w:space="0" w:color="auto"/>
              <w:bottom w:val="nil"/>
              <w:right w:val="single" w:sz="8" w:space="0" w:color="auto"/>
            </w:tcBorders>
            <w:vAlign w:val="bottom"/>
            <w:hideMark/>
          </w:tcPr>
          <w:p w14:paraId="66AF0B3D"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500.00</w:t>
            </w:r>
          </w:p>
        </w:tc>
        <w:tc>
          <w:tcPr>
            <w:tcW w:w="1150" w:type="dxa"/>
            <w:tcBorders>
              <w:top w:val="nil"/>
              <w:left w:val="nil"/>
              <w:bottom w:val="nil"/>
              <w:right w:val="single" w:sz="8" w:space="0" w:color="auto"/>
            </w:tcBorders>
            <w:vAlign w:val="bottom"/>
            <w:hideMark/>
          </w:tcPr>
          <w:p w14:paraId="644F02D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510.00</w:t>
            </w:r>
          </w:p>
        </w:tc>
      </w:tr>
      <w:tr w:rsidR="00F676EC" w:rsidRPr="00512BB4" w14:paraId="1AE02AC3" w14:textId="77777777" w:rsidTr="00F2210D">
        <w:trPr>
          <w:trHeight w:val="288"/>
        </w:trPr>
        <w:tc>
          <w:tcPr>
            <w:tcW w:w="2338" w:type="dxa"/>
            <w:tcBorders>
              <w:top w:val="nil"/>
              <w:left w:val="nil"/>
              <w:bottom w:val="nil"/>
              <w:right w:val="nil"/>
            </w:tcBorders>
            <w:noWrap/>
            <w:vAlign w:val="bottom"/>
            <w:hideMark/>
          </w:tcPr>
          <w:p w14:paraId="45167558"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Insurance</w:t>
            </w:r>
          </w:p>
        </w:tc>
        <w:tc>
          <w:tcPr>
            <w:tcW w:w="1117" w:type="dxa"/>
            <w:tcBorders>
              <w:top w:val="nil"/>
              <w:left w:val="nil"/>
              <w:bottom w:val="nil"/>
              <w:right w:val="single" w:sz="4" w:space="0" w:color="auto"/>
            </w:tcBorders>
            <w:noWrap/>
            <w:vAlign w:val="bottom"/>
            <w:hideMark/>
          </w:tcPr>
          <w:p w14:paraId="09A09C6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750.00</w:t>
            </w:r>
          </w:p>
        </w:tc>
        <w:tc>
          <w:tcPr>
            <w:tcW w:w="1079" w:type="dxa"/>
            <w:tcBorders>
              <w:top w:val="nil"/>
              <w:left w:val="single" w:sz="4" w:space="0" w:color="auto"/>
              <w:bottom w:val="nil"/>
              <w:right w:val="single" w:sz="4" w:space="0" w:color="auto"/>
            </w:tcBorders>
            <w:shd w:val="clear" w:color="BFBFBF" w:fill="auto"/>
            <w:noWrap/>
            <w:vAlign w:val="bottom"/>
            <w:hideMark/>
          </w:tcPr>
          <w:p w14:paraId="719D7A7A"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677.09</w:t>
            </w:r>
          </w:p>
        </w:tc>
        <w:tc>
          <w:tcPr>
            <w:tcW w:w="1150" w:type="dxa"/>
            <w:tcBorders>
              <w:top w:val="nil"/>
              <w:left w:val="single" w:sz="8" w:space="0" w:color="auto"/>
              <w:bottom w:val="nil"/>
              <w:right w:val="single" w:sz="4" w:space="0" w:color="auto"/>
            </w:tcBorders>
            <w:vAlign w:val="bottom"/>
            <w:hideMark/>
          </w:tcPr>
          <w:p w14:paraId="417090B5"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750.00</w:t>
            </w:r>
          </w:p>
        </w:tc>
        <w:tc>
          <w:tcPr>
            <w:tcW w:w="1153" w:type="dxa"/>
            <w:tcBorders>
              <w:top w:val="nil"/>
              <w:left w:val="single" w:sz="4" w:space="0" w:color="auto"/>
              <w:bottom w:val="nil"/>
              <w:right w:val="single" w:sz="4" w:space="0" w:color="auto"/>
            </w:tcBorders>
            <w:vAlign w:val="bottom"/>
            <w:hideMark/>
          </w:tcPr>
          <w:p w14:paraId="166C494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700.09</w:t>
            </w:r>
          </w:p>
        </w:tc>
        <w:tc>
          <w:tcPr>
            <w:tcW w:w="1153" w:type="dxa"/>
            <w:tcBorders>
              <w:top w:val="nil"/>
              <w:left w:val="single" w:sz="4" w:space="0" w:color="auto"/>
              <w:bottom w:val="nil"/>
              <w:right w:val="single" w:sz="8" w:space="0" w:color="auto"/>
            </w:tcBorders>
            <w:vAlign w:val="bottom"/>
            <w:hideMark/>
          </w:tcPr>
          <w:p w14:paraId="53449E6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700.09</w:t>
            </w:r>
          </w:p>
        </w:tc>
        <w:tc>
          <w:tcPr>
            <w:tcW w:w="1150" w:type="dxa"/>
            <w:tcBorders>
              <w:top w:val="nil"/>
              <w:left w:val="nil"/>
              <w:bottom w:val="nil"/>
              <w:right w:val="single" w:sz="8" w:space="0" w:color="auto"/>
            </w:tcBorders>
            <w:vAlign w:val="bottom"/>
            <w:hideMark/>
          </w:tcPr>
          <w:p w14:paraId="0A7DE5A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850.00</w:t>
            </w:r>
          </w:p>
        </w:tc>
      </w:tr>
      <w:tr w:rsidR="00F676EC" w:rsidRPr="00512BB4" w14:paraId="4A38100E" w14:textId="77777777" w:rsidTr="00F2210D">
        <w:trPr>
          <w:trHeight w:val="288"/>
        </w:trPr>
        <w:tc>
          <w:tcPr>
            <w:tcW w:w="2338" w:type="dxa"/>
            <w:tcBorders>
              <w:top w:val="nil"/>
              <w:left w:val="nil"/>
              <w:bottom w:val="nil"/>
              <w:right w:val="nil"/>
            </w:tcBorders>
            <w:noWrap/>
            <w:vAlign w:val="bottom"/>
            <w:hideMark/>
          </w:tcPr>
          <w:p w14:paraId="24D52E51"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Hall Hire</w:t>
            </w:r>
          </w:p>
        </w:tc>
        <w:tc>
          <w:tcPr>
            <w:tcW w:w="1117" w:type="dxa"/>
            <w:tcBorders>
              <w:top w:val="nil"/>
              <w:left w:val="nil"/>
              <w:bottom w:val="nil"/>
              <w:right w:val="single" w:sz="4" w:space="0" w:color="auto"/>
            </w:tcBorders>
            <w:noWrap/>
            <w:vAlign w:val="bottom"/>
            <w:hideMark/>
          </w:tcPr>
          <w:p w14:paraId="215EAB1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120.00</w:t>
            </w:r>
          </w:p>
        </w:tc>
        <w:tc>
          <w:tcPr>
            <w:tcW w:w="1079" w:type="dxa"/>
            <w:tcBorders>
              <w:top w:val="nil"/>
              <w:left w:val="single" w:sz="4" w:space="0" w:color="auto"/>
              <w:bottom w:val="nil"/>
              <w:right w:val="single" w:sz="4" w:space="0" w:color="auto"/>
            </w:tcBorders>
            <w:noWrap/>
            <w:vAlign w:val="bottom"/>
            <w:hideMark/>
          </w:tcPr>
          <w:p w14:paraId="47D6B779"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33.00</w:t>
            </w:r>
          </w:p>
        </w:tc>
        <w:tc>
          <w:tcPr>
            <w:tcW w:w="1150" w:type="dxa"/>
            <w:tcBorders>
              <w:top w:val="nil"/>
              <w:left w:val="single" w:sz="8" w:space="0" w:color="auto"/>
              <w:bottom w:val="nil"/>
              <w:right w:val="single" w:sz="4" w:space="0" w:color="auto"/>
            </w:tcBorders>
            <w:vAlign w:val="bottom"/>
            <w:hideMark/>
          </w:tcPr>
          <w:p w14:paraId="13496B2F"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100.00</w:t>
            </w:r>
          </w:p>
        </w:tc>
        <w:tc>
          <w:tcPr>
            <w:tcW w:w="1153" w:type="dxa"/>
            <w:tcBorders>
              <w:top w:val="nil"/>
              <w:left w:val="single" w:sz="4" w:space="0" w:color="auto"/>
              <w:bottom w:val="nil"/>
              <w:right w:val="single" w:sz="4" w:space="0" w:color="auto"/>
            </w:tcBorders>
            <w:vAlign w:val="bottom"/>
            <w:hideMark/>
          </w:tcPr>
          <w:p w14:paraId="02A1B5D5"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45.00</w:t>
            </w:r>
          </w:p>
        </w:tc>
        <w:tc>
          <w:tcPr>
            <w:tcW w:w="1153" w:type="dxa"/>
            <w:tcBorders>
              <w:top w:val="nil"/>
              <w:left w:val="single" w:sz="4" w:space="0" w:color="auto"/>
              <w:bottom w:val="nil"/>
              <w:right w:val="single" w:sz="8" w:space="0" w:color="auto"/>
            </w:tcBorders>
            <w:vAlign w:val="bottom"/>
            <w:hideMark/>
          </w:tcPr>
          <w:p w14:paraId="10C951FF"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100.00</w:t>
            </w:r>
          </w:p>
        </w:tc>
        <w:tc>
          <w:tcPr>
            <w:tcW w:w="1150" w:type="dxa"/>
            <w:tcBorders>
              <w:top w:val="nil"/>
              <w:left w:val="nil"/>
              <w:bottom w:val="nil"/>
              <w:right w:val="single" w:sz="8" w:space="0" w:color="auto"/>
            </w:tcBorders>
            <w:vAlign w:val="bottom"/>
            <w:hideMark/>
          </w:tcPr>
          <w:p w14:paraId="165B5E2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100.00</w:t>
            </w:r>
          </w:p>
        </w:tc>
      </w:tr>
      <w:tr w:rsidR="00F676EC" w:rsidRPr="00512BB4" w14:paraId="3F8F9E54" w14:textId="77777777" w:rsidTr="00F2210D">
        <w:trPr>
          <w:trHeight w:val="288"/>
        </w:trPr>
        <w:tc>
          <w:tcPr>
            <w:tcW w:w="2338" w:type="dxa"/>
            <w:tcBorders>
              <w:top w:val="nil"/>
              <w:left w:val="nil"/>
              <w:bottom w:val="nil"/>
              <w:right w:val="nil"/>
            </w:tcBorders>
            <w:noWrap/>
            <w:vAlign w:val="bottom"/>
            <w:hideMark/>
          </w:tcPr>
          <w:p w14:paraId="63CCB5A9"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Wages - Clerk</w:t>
            </w:r>
          </w:p>
        </w:tc>
        <w:tc>
          <w:tcPr>
            <w:tcW w:w="1117" w:type="dxa"/>
            <w:tcBorders>
              <w:top w:val="nil"/>
              <w:left w:val="nil"/>
              <w:bottom w:val="nil"/>
              <w:right w:val="single" w:sz="4" w:space="0" w:color="auto"/>
            </w:tcBorders>
            <w:noWrap/>
            <w:vAlign w:val="bottom"/>
            <w:hideMark/>
          </w:tcPr>
          <w:p w14:paraId="3F6206A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3,360.00</w:t>
            </w:r>
          </w:p>
        </w:tc>
        <w:tc>
          <w:tcPr>
            <w:tcW w:w="1079" w:type="dxa"/>
            <w:tcBorders>
              <w:top w:val="nil"/>
              <w:left w:val="single" w:sz="4" w:space="0" w:color="auto"/>
              <w:bottom w:val="nil"/>
              <w:right w:val="single" w:sz="4" w:space="0" w:color="auto"/>
            </w:tcBorders>
            <w:noWrap/>
            <w:vAlign w:val="bottom"/>
            <w:hideMark/>
          </w:tcPr>
          <w:p w14:paraId="2EA65B4F"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3,330.90</w:t>
            </w:r>
          </w:p>
        </w:tc>
        <w:tc>
          <w:tcPr>
            <w:tcW w:w="1150" w:type="dxa"/>
            <w:tcBorders>
              <w:top w:val="nil"/>
              <w:left w:val="single" w:sz="8" w:space="0" w:color="auto"/>
              <w:bottom w:val="nil"/>
              <w:right w:val="single" w:sz="4" w:space="0" w:color="auto"/>
            </w:tcBorders>
            <w:vAlign w:val="bottom"/>
            <w:hideMark/>
          </w:tcPr>
          <w:p w14:paraId="3F09BE5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3,200.00</w:t>
            </w:r>
          </w:p>
        </w:tc>
        <w:tc>
          <w:tcPr>
            <w:tcW w:w="1153" w:type="dxa"/>
            <w:tcBorders>
              <w:top w:val="nil"/>
              <w:left w:val="single" w:sz="4" w:space="0" w:color="auto"/>
              <w:bottom w:val="nil"/>
              <w:right w:val="single" w:sz="4" w:space="0" w:color="auto"/>
            </w:tcBorders>
            <w:vAlign w:val="bottom"/>
            <w:hideMark/>
          </w:tcPr>
          <w:p w14:paraId="73D7E4DF"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1,766.55</w:t>
            </w:r>
          </w:p>
        </w:tc>
        <w:tc>
          <w:tcPr>
            <w:tcW w:w="1153" w:type="dxa"/>
            <w:tcBorders>
              <w:top w:val="nil"/>
              <w:left w:val="single" w:sz="4" w:space="0" w:color="auto"/>
              <w:bottom w:val="nil"/>
              <w:right w:val="single" w:sz="8" w:space="0" w:color="auto"/>
            </w:tcBorders>
            <w:vAlign w:val="bottom"/>
            <w:hideMark/>
          </w:tcPr>
          <w:p w14:paraId="3C7433F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3,200.00</w:t>
            </w:r>
          </w:p>
        </w:tc>
        <w:tc>
          <w:tcPr>
            <w:tcW w:w="1150" w:type="dxa"/>
            <w:tcBorders>
              <w:top w:val="nil"/>
              <w:left w:val="nil"/>
              <w:bottom w:val="nil"/>
              <w:right w:val="single" w:sz="8" w:space="0" w:color="auto"/>
            </w:tcBorders>
            <w:vAlign w:val="bottom"/>
            <w:hideMark/>
          </w:tcPr>
          <w:p w14:paraId="50FAC620"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3,500.00</w:t>
            </w:r>
          </w:p>
        </w:tc>
      </w:tr>
      <w:tr w:rsidR="00F676EC" w:rsidRPr="00512BB4" w14:paraId="05C012F4" w14:textId="77777777" w:rsidTr="00F2210D">
        <w:trPr>
          <w:trHeight w:val="288"/>
        </w:trPr>
        <w:tc>
          <w:tcPr>
            <w:tcW w:w="2338" w:type="dxa"/>
            <w:tcBorders>
              <w:top w:val="nil"/>
              <w:left w:val="nil"/>
              <w:bottom w:val="nil"/>
              <w:right w:val="nil"/>
            </w:tcBorders>
            <w:noWrap/>
            <w:vAlign w:val="bottom"/>
            <w:hideMark/>
          </w:tcPr>
          <w:p w14:paraId="03B9DB2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Clerk Expenses - mileage</w:t>
            </w:r>
          </w:p>
        </w:tc>
        <w:tc>
          <w:tcPr>
            <w:tcW w:w="1117" w:type="dxa"/>
            <w:tcBorders>
              <w:top w:val="nil"/>
              <w:left w:val="nil"/>
              <w:bottom w:val="nil"/>
              <w:right w:val="single" w:sz="4" w:space="0" w:color="auto"/>
            </w:tcBorders>
            <w:noWrap/>
            <w:vAlign w:val="bottom"/>
            <w:hideMark/>
          </w:tcPr>
          <w:p w14:paraId="0C192A75"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c>
          <w:tcPr>
            <w:tcW w:w="1079" w:type="dxa"/>
            <w:tcBorders>
              <w:top w:val="nil"/>
              <w:left w:val="single" w:sz="4" w:space="0" w:color="auto"/>
              <w:bottom w:val="nil"/>
              <w:right w:val="single" w:sz="4" w:space="0" w:color="auto"/>
            </w:tcBorders>
            <w:noWrap/>
            <w:vAlign w:val="bottom"/>
            <w:hideMark/>
          </w:tcPr>
          <w:p w14:paraId="3C7E8253"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127.44</w:t>
            </w:r>
          </w:p>
        </w:tc>
        <w:tc>
          <w:tcPr>
            <w:tcW w:w="1150" w:type="dxa"/>
            <w:tcBorders>
              <w:top w:val="nil"/>
              <w:left w:val="single" w:sz="8" w:space="0" w:color="auto"/>
              <w:bottom w:val="nil"/>
              <w:right w:val="single" w:sz="4" w:space="0" w:color="auto"/>
            </w:tcBorders>
            <w:vAlign w:val="bottom"/>
            <w:hideMark/>
          </w:tcPr>
          <w:p w14:paraId="5C5A905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c>
          <w:tcPr>
            <w:tcW w:w="1153" w:type="dxa"/>
            <w:tcBorders>
              <w:top w:val="nil"/>
              <w:left w:val="single" w:sz="4" w:space="0" w:color="auto"/>
              <w:bottom w:val="nil"/>
              <w:right w:val="single" w:sz="4" w:space="0" w:color="auto"/>
            </w:tcBorders>
            <w:vAlign w:val="bottom"/>
            <w:hideMark/>
          </w:tcPr>
          <w:p w14:paraId="1960C39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70.83</w:t>
            </w:r>
          </w:p>
        </w:tc>
        <w:tc>
          <w:tcPr>
            <w:tcW w:w="1153" w:type="dxa"/>
            <w:tcBorders>
              <w:top w:val="nil"/>
              <w:left w:val="single" w:sz="4" w:space="0" w:color="auto"/>
              <w:bottom w:val="nil"/>
              <w:right w:val="single" w:sz="8" w:space="0" w:color="auto"/>
            </w:tcBorders>
            <w:vAlign w:val="bottom"/>
            <w:hideMark/>
          </w:tcPr>
          <w:p w14:paraId="303CF54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c>
          <w:tcPr>
            <w:tcW w:w="1150" w:type="dxa"/>
            <w:tcBorders>
              <w:top w:val="nil"/>
              <w:left w:val="nil"/>
              <w:bottom w:val="nil"/>
              <w:right w:val="single" w:sz="8" w:space="0" w:color="auto"/>
            </w:tcBorders>
            <w:vAlign w:val="bottom"/>
            <w:hideMark/>
          </w:tcPr>
          <w:p w14:paraId="2D99F105"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r>
      <w:tr w:rsidR="00F676EC" w:rsidRPr="00512BB4" w14:paraId="6D78BF40" w14:textId="77777777" w:rsidTr="00F2210D">
        <w:trPr>
          <w:trHeight w:val="288"/>
        </w:trPr>
        <w:tc>
          <w:tcPr>
            <w:tcW w:w="2338" w:type="dxa"/>
            <w:tcBorders>
              <w:top w:val="nil"/>
              <w:left w:val="nil"/>
              <w:bottom w:val="nil"/>
              <w:right w:val="nil"/>
            </w:tcBorders>
            <w:noWrap/>
            <w:vAlign w:val="bottom"/>
            <w:hideMark/>
          </w:tcPr>
          <w:p w14:paraId="34A3CEB8"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Office costs</w:t>
            </w:r>
          </w:p>
        </w:tc>
        <w:tc>
          <w:tcPr>
            <w:tcW w:w="1117" w:type="dxa"/>
            <w:tcBorders>
              <w:top w:val="nil"/>
              <w:left w:val="nil"/>
              <w:bottom w:val="nil"/>
              <w:right w:val="single" w:sz="4" w:space="0" w:color="auto"/>
            </w:tcBorders>
            <w:noWrap/>
            <w:vAlign w:val="bottom"/>
            <w:hideMark/>
          </w:tcPr>
          <w:p w14:paraId="0B3E258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100.00</w:t>
            </w:r>
          </w:p>
        </w:tc>
        <w:tc>
          <w:tcPr>
            <w:tcW w:w="1079" w:type="dxa"/>
            <w:tcBorders>
              <w:top w:val="nil"/>
              <w:left w:val="single" w:sz="4" w:space="0" w:color="auto"/>
              <w:bottom w:val="nil"/>
              <w:right w:val="single" w:sz="4" w:space="0" w:color="auto"/>
            </w:tcBorders>
            <w:noWrap/>
            <w:vAlign w:val="bottom"/>
            <w:hideMark/>
          </w:tcPr>
          <w:p w14:paraId="6A32D78D"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174.71</w:t>
            </w:r>
          </w:p>
        </w:tc>
        <w:tc>
          <w:tcPr>
            <w:tcW w:w="1150" w:type="dxa"/>
            <w:tcBorders>
              <w:top w:val="nil"/>
              <w:left w:val="single" w:sz="8" w:space="0" w:color="auto"/>
              <w:bottom w:val="nil"/>
              <w:right w:val="single" w:sz="4" w:space="0" w:color="auto"/>
            </w:tcBorders>
            <w:vAlign w:val="bottom"/>
            <w:hideMark/>
          </w:tcPr>
          <w:p w14:paraId="3B8433CF"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c>
          <w:tcPr>
            <w:tcW w:w="1153" w:type="dxa"/>
            <w:tcBorders>
              <w:top w:val="nil"/>
              <w:left w:val="single" w:sz="4" w:space="0" w:color="auto"/>
              <w:bottom w:val="nil"/>
              <w:right w:val="single" w:sz="4" w:space="0" w:color="auto"/>
            </w:tcBorders>
            <w:vAlign w:val="bottom"/>
            <w:hideMark/>
          </w:tcPr>
          <w:p w14:paraId="59C4622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183.68</w:t>
            </w:r>
          </w:p>
        </w:tc>
        <w:tc>
          <w:tcPr>
            <w:tcW w:w="1153" w:type="dxa"/>
            <w:tcBorders>
              <w:top w:val="nil"/>
              <w:left w:val="single" w:sz="4" w:space="0" w:color="auto"/>
              <w:bottom w:val="nil"/>
              <w:right w:val="single" w:sz="8" w:space="0" w:color="auto"/>
            </w:tcBorders>
            <w:vAlign w:val="bottom"/>
            <w:hideMark/>
          </w:tcPr>
          <w:p w14:paraId="5DF5E60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150" w:type="dxa"/>
            <w:tcBorders>
              <w:top w:val="nil"/>
              <w:left w:val="nil"/>
              <w:bottom w:val="nil"/>
              <w:right w:val="single" w:sz="8" w:space="0" w:color="auto"/>
            </w:tcBorders>
            <w:vAlign w:val="bottom"/>
            <w:hideMark/>
          </w:tcPr>
          <w:p w14:paraId="3D868A6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300.00</w:t>
            </w:r>
          </w:p>
        </w:tc>
      </w:tr>
      <w:tr w:rsidR="00F676EC" w:rsidRPr="00512BB4" w14:paraId="56633CA8" w14:textId="77777777" w:rsidTr="00F2210D">
        <w:trPr>
          <w:trHeight w:val="288"/>
        </w:trPr>
        <w:tc>
          <w:tcPr>
            <w:tcW w:w="2338" w:type="dxa"/>
            <w:tcBorders>
              <w:top w:val="nil"/>
              <w:left w:val="nil"/>
              <w:bottom w:val="nil"/>
              <w:right w:val="nil"/>
            </w:tcBorders>
            <w:noWrap/>
            <w:vAlign w:val="bottom"/>
            <w:hideMark/>
          </w:tcPr>
          <w:p w14:paraId="4C4DE3A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Bank charges</w:t>
            </w:r>
          </w:p>
        </w:tc>
        <w:tc>
          <w:tcPr>
            <w:tcW w:w="1117" w:type="dxa"/>
            <w:tcBorders>
              <w:top w:val="nil"/>
              <w:left w:val="nil"/>
              <w:bottom w:val="nil"/>
              <w:right w:val="single" w:sz="4" w:space="0" w:color="auto"/>
            </w:tcBorders>
            <w:noWrap/>
            <w:vAlign w:val="bottom"/>
            <w:hideMark/>
          </w:tcPr>
          <w:p w14:paraId="63242D33"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7DE6F70F" w14:textId="77777777" w:rsidR="00F676EC" w:rsidRPr="00512BB4" w:rsidRDefault="00F676EC" w:rsidP="00F2210D">
            <w:pPr>
              <w:rPr>
                <w:rFonts w:ascii="Calibri" w:eastAsia="Times New Roman" w:hAnsi="Calibri" w:cs="Calibri"/>
                <w:lang w:eastAsia="en-GB"/>
              </w:rPr>
            </w:pPr>
            <w:r w:rsidRPr="00512BB4">
              <w:rPr>
                <w:rFonts w:ascii="Calibri" w:eastAsia="Times New Roman" w:hAnsi="Calibri" w:cs="Calibri"/>
                <w:lang w:eastAsia="en-GB"/>
              </w:rPr>
              <w:t> </w:t>
            </w:r>
          </w:p>
        </w:tc>
        <w:tc>
          <w:tcPr>
            <w:tcW w:w="1150" w:type="dxa"/>
            <w:tcBorders>
              <w:top w:val="nil"/>
              <w:left w:val="single" w:sz="8" w:space="0" w:color="auto"/>
              <w:bottom w:val="nil"/>
              <w:right w:val="single" w:sz="4" w:space="0" w:color="auto"/>
            </w:tcBorders>
            <w:vAlign w:val="bottom"/>
            <w:hideMark/>
          </w:tcPr>
          <w:p w14:paraId="20A0EC1E"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vAlign w:val="bottom"/>
            <w:hideMark/>
          </w:tcPr>
          <w:p w14:paraId="588F0381"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17.92</w:t>
            </w:r>
          </w:p>
        </w:tc>
        <w:tc>
          <w:tcPr>
            <w:tcW w:w="1153" w:type="dxa"/>
            <w:tcBorders>
              <w:top w:val="nil"/>
              <w:left w:val="single" w:sz="4" w:space="0" w:color="auto"/>
              <w:bottom w:val="nil"/>
              <w:right w:val="single" w:sz="8" w:space="0" w:color="auto"/>
            </w:tcBorders>
            <w:vAlign w:val="bottom"/>
            <w:hideMark/>
          </w:tcPr>
          <w:p w14:paraId="01864615"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50.00</w:t>
            </w:r>
          </w:p>
        </w:tc>
        <w:tc>
          <w:tcPr>
            <w:tcW w:w="1150" w:type="dxa"/>
            <w:tcBorders>
              <w:top w:val="nil"/>
              <w:left w:val="nil"/>
              <w:bottom w:val="nil"/>
              <w:right w:val="single" w:sz="8" w:space="0" w:color="auto"/>
            </w:tcBorders>
            <w:vAlign w:val="bottom"/>
            <w:hideMark/>
          </w:tcPr>
          <w:p w14:paraId="173B3B6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100.00</w:t>
            </w:r>
          </w:p>
        </w:tc>
      </w:tr>
      <w:tr w:rsidR="00F676EC" w:rsidRPr="00512BB4" w14:paraId="4D1E320A" w14:textId="77777777" w:rsidTr="00F2210D">
        <w:trPr>
          <w:trHeight w:val="288"/>
        </w:trPr>
        <w:tc>
          <w:tcPr>
            <w:tcW w:w="2338" w:type="dxa"/>
            <w:tcBorders>
              <w:top w:val="nil"/>
              <w:left w:val="nil"/>
              <w:bottom w:val="nil"/>
              <w:right w:val="nil"/>
            </w:tcBorders>
            <w:noWrap/>
            <w:vAlign w:val="bottom"/>
            <w:hideMark/>
          </w:tcPr>
          <w:p w14:paraId="381AD4A2"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Audit/Legal fees</w:t>
            </w:r>
          </w:p>
        </w:tc>
        <w:tc>
          <w:tcPr>
            <w:tcW w:w="1117" w:type="dxa"/>
            <w:tcBorders>
              <w:top w:val="nil"/>
              <w:left w:val="nil"/>
              <w:bottom w:val="nil"/>
              <w:right w:val="single" w:sz="4" w:space="0" w:color="auto"/>
            </w:tcBorders>
            <w:noWrap/>
            <w:vAlign w:val="bottom"/>
            <w:hideMark/>
          </w:tcPr>
          <w:p w14:paraId="785C13AE"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7F6BE953"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70.00</w:t>
            </w:r>
          </w:p>
        </w:tc>
        <w:tc>
          <w:tcPr>
            <w:tcW w:w="1150" w:type="dxa"/>
            <w:tcBorders>
              <w:top w:val="nil"/>
              <w:left w:val="single" w:sz="8" w:space="0" w:color="auto"/>
              <w:bottom w:val="nil"/>
              <w:right w:val="single" w:sz="4" w:space="0" w:color="auto"/>
            </w:tcBorders>
            <w:vAlign w:val="bottom"/>
            <w:hideMark/>
          </w:tcPr>
          <w:p w14:paraId="69E323BD"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w:t>
            </w:r>
          </w:p>
        </w:tc>
        <w:tc>
          <w:tcPr>
            <w:tcW w:w="1153" w:type="dxa"/>
            <w:tcBorders>
              <w:top w:val="nil"/>
              <w:left w:val="single" w:sz="4" w:space="0" w:color="auto"/>
              <w:bottom w:val="nil"/>
              <w:right w:val="single" w:sz="4" w:space="0" w:color="auto"/>
            </w:tcBorders>
            <w:vAlign w:val="bottom"/>
            <w:hideMark/>
          </w:tcPr>
          <w:p w14:paraId="49DEFCF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115.00</w:t>
            </w:r>
          </w:p>
        </w:tc>
        <w:tc>
          <w:tcPr>
            <w:tcW w:w="1153" w:type="dxa"/>
            <w:tcBorders>
              <w:top w:val="nil"/>
              <w:left w:val="single" w:sz="4" w:space="0" w:color="auto"/>
              <w:bottom w:val="nil"/>
              <w:right w:val="single" w:sz="8" w:space="0" w:color="auto"/>
            </w:tcBorders>
            <w:vAlign w:val="bottom"/>
            <w:hideMark/>
          </w:tcPr>
          <w:p w14:paraId="0A9BCB3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150" w:type="dxa"/>
            <w:tcBorders>
              <w:top w:val="nil"/>
              <w:left w:val="nil"/>
              <w:bottom w:val="nil"/>
              <w:right w:val="single" w:sz="8" w:space="0" w:color="auto"/>
            </w:tcBorders>
            <w:vAlign w:val="bottom"/>
            <w:hideMark/>
          </w:tcPr>
          <w:p w14:paraId="15CF4F3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r>
      <w:tr w:rsidR="00F676EC" w:rsidRPr="00512BB4" w14:paraId="4EA134B9" w14:textId="77777777" w:rsidTr="00F2210D">
        <w:trPr>
          <w:trHeight w:val="288"/>
        </w:trPr>
        <w:tc>
          <w:tcPr>
            <w:tcW w:w="2338" w:type="dxa"/>
            <w:tcBorders>
              <w:top w:val="nil"/>
              <w:left w:val="nil"/>
              <w:bottom w:val="nil"/>
              <w:right w:val="nil"/>
            </w:tcBorders>
            <w:noWrap/>
            <w:vAlign w:val="bottom"/>
            <w:hideMark/>
          </w:tcPr>
          <w:p w14:paraId="1A7293A9"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Training</w:t>
            </w:r>
          </w:p>
        </w:tc>
        <w:tc>
          <w:tcPr>
            <w:tcW w:w="1117" w:type="dxa"/>
            <w:tcBorders>
              <w:top w:val="nil"/>
              <w:left w:val="nil"/>
              <w:bottom w:val="nil"/>
              <w:right w:val="single" w:sz="4" w:space="0" w:color="auto"/>
            </w:tcBorders>
            <w:noWrap/>
            <w:vAlign w:val="bottom"/>
            <w:hideMark/>
          </w:tcPr>
          <w:p w14:paraId="38976EB2"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156.00</w:t>
            </w:r>
          </w:p>
        </w:tc>
        <w:tc>
          <w:tcPr>
            <w:tcW w:w="1079" w:type="dxa"/>
            <w:tcBorders>
              <w:top w:val="nil"/>
              <w:left w:val="single" w:sz="4" w:space="0" w:color="auto"/>
              <w:bottom w:val="nil"/>
              <w:right w:val="single" w:sz="4" w:space="0" w:color="auto"/>
            </w:tcBorders>
            <w:noWrap/>
            <w:vAlign w:val="bottom"/>
            <w:hideMark/>
          </w:tcPr>
          <w:p w14:paraId="247E7443"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132.50</w:t>
            </w:r>
          </w:p>
        </w:tc>
        <w:tc>
          <w:tcPr>
            <w:tcW w:w="1150" w:type="dxa"/>
            <w:tcBorders>
              <w:top w:val="nil"/>
              <w:left w:val="single" w:sz="8" w:space="0" w:color="auto"/>
              <w:bottom w:val="nil"/>
              <w:right w:val="single" w:sz="4" w:space="0" w:color="auto"/>
            </w:tcBorders>
            <w:vAlign w:val="bottom"/>
            <w:hideMark/>
          </w:tcPr>
          <w:p w14:paraId="223F00C3"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c>
          <w:tcPr>
            <w:tcW w:w="1153" w:type="dxa"/>
            <w:tcBorders>
              <w:top w:val="nil"/>
              <w:left w:val="single" w:sz="4" w:space="0" w:color="auto"/>
              <w:bottom w:val="nil"/>
              <w:right w:val="single" w:sz="4" w:space="0" w:color="auto"/>
            </w:tcBorders>
            <w:vAlign w:val="bottom"/>
            <w:hideMark/>
          </w:tcPr>
          <w:p w14:paraId="660D0B2F"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vAlign w:val="bottom"/>
            <w:hideMark/>
          </w:tcPr>
          <w:p w14:paraId="1D72FBD1"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c>
          <w:tcPr>
            <w:tcW w:w="1150" w:type="dxa"/>
            <w:tcBorders>
              <w:top w:val="nil"/>
              <w:left w:val="nil"/>
              <w:bottom w:val="nil"/>
              <w:right w:val="single" w:sz="8" w:space="0" w:color="auto"/>
            </w:tcBorders>
            <w:vAlign w:val="bottom"/>
            <w:hideMark/>
          </w:tcPr>
          <w:p w14:paraId="5F33506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150.00</w:t>
            </w:r>
          </w:p>
        </w:tc>
      </w:tr>
      <w:tr w:rsidR="00F676EC" w:rsidRPr="00512BB4" w14:paraId="7105CCC5" w14:textId="77777777" w:rsidTr="00F2210D">
        <w:trPr>
          <w:trHeight w:val="288"/>
        </w:trPr>
        <w:tc>
          <w:tcPr>
            <w:tcW w:w="2338" w:type="dxa"/>
            <w:tcBorders>
              <w:top w:val="nil"/>
              <w:left w:val="nil"/>
              <w:bottom w:val="nil"/>
              <w:right w:val="nil"/>
            </w:tcBorders>
            <w:noWrap/>
            <w:vAlign w:val="bottom"/>
            <w:hideMark/>
          </w:tcPr>
          <w:p w14:paraId="19706FDB"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Parish Asset Replacement</w:t>
            </w:r>
          </w:p>
        </w:tc>
        <w:tc>
          <w:tcPr>
            <w:tcW w:w="1117" w:type="dxa"/>
            <w:tcBorders>
              <w:top w:val="nil"/>
              <w:left w:val="nil"/>
              <w:bottom w:val="nil"/>
              <w:right w:val="single" w:sz="4" w:space="0" w:color="auto"/>
            </w:tcBorders>
            <w:noWrap/>
            <w:vAlign w:val="bottom"/>
            <w:hideMark/>
          </w:tcPr>
          <w:p w14:paraId="097FE573"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1,870.00</w:t>
            </w:r>
          </w:p>
        </w:tc>
        <w:tc>
          <w:tcPr>
            <w:tcW w:w="1079" w:type="dxa"/>
            <w:tcBorders>
              <w:top w:val="nil"/>
              <w:left w:val="single" w:sz="4" w:space="0" w:color="auto"/>
              <w:bottom w:val="nil"/>
              <w:right w:val="single" w:sz="4" w:space="0" w:color="auto"/>
            </w:tcBorders>
            <w:noWrap/>
            <w:vAlign w:val="bottom"/>
            <w:hideMark/>
          </w:tcPr>
          <w:p w14:paraId="0A922BCC"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615.12</w:t>
            </w:r>
          </w:p>
        </w:tc>
        <w:tc>
          <w:tcPr>
            <w:tcW w:w="1150" w:type="dxa"/>
            <w:tcBorders>
              <w:top w:val="nil"/>
              <w:left w:val="single" w:sz="8" w:space="0" w:color="auto"/>
              <w:bottom w:val="nil"/>
              <w:right w:val="single" w:sz="4" w:space="0" w:color="auto"/>
            </w:tcBorders>
            <w:vAlign w:val="bottom"/>
            <w:hideMark/>
          </w:tcPr>
          <w:p w14:paraId="24A6DB5F"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2,000.00</w:t>
            </w:r>
          </w:p>
        </w:tc>
        <w:tc>
          <w:tcPr>
            <w:tcW w:w="1153" w:type="dxa"/>
            <w:tcBorders>
              <w:top w:val="nil"/>
              <w:left w:val="single" w:sz="4" w:space="0" w:color="auto"/>
              <w:bottom w:val="nil"/>
              <w:right w:val="single" w:sz="4" w:space="0" w:color="auto"/>
            </w:tcBorders>
            <w:vAlign w:val="bottom"/>
            <w:hideMark/>
          </w:tcPr>
          <w:p w14:paraId="303A9013"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322.92</w:t>
            </w:r>
          </w:p>
        </w:tc>
        <w:tc>
          <w:tcPr>
            <w:tcW w:w="1153" w:type="dxa"/>
            <w:tcBorders>
              <w:top w:val="nil"/>
              <w:left w:val="single" w:sz="4" w:space="0" w:color="auto"/>
              <w:bottom w:val="nil"/>
              <w:right w:val="single" w:sz="8" w:space="0" w:color="auto"/>
            </w:tcBorders>
            <w:vAlign w:val="bottom"/>
            <w:hideMark/>
          </w:tcPr>
          <w:p w14:paraId="51B5E41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2,000.00</w:t>
            </w:r>
          </w:p>
        </w:tc>
        <w:tc>
          <w:tcPr>
            <w:tcW w:w="1150" w:type="dxa"/>
            <w:tcBorders>
              <w:top w:val="nil"/>
              <w:left w:val="nil"/>
              <w:bottom w:val="nil"/>
              <w:right w:val="single" w:sz="8" w:space="0" w:color="auto"/>
            </w:tcBorders>
            <w:vAlign w:val="bottom"/>
            <w:hideMark/>
          </w:tcPr>
          <w:p w14:paraId="49FC599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2,000.00</w:t>
            </w:r>
          </w:p>
        </w:tc>
      </w:tr>
      <w:tr w:rsidR="00F676EC" w:rsidRPr="00512BB4" w14:paraId="2C026893" w14:textId="77777777" w:rsidTr="00F2210D">
        <w:trPr>
          <w:trHeight w:val="288"/>
        </w:trPr>
        <w:tc>
          <w:tcPr>
            <w:tcW w:w="2338" w:type="dxa"/>
            <w:tcBorders>
              <w:top w:val="nil"/>
              <w:left w:val="nil"/>
              <w:bottom w:val="nil"/>
              <w:right w:val="nil"/>
            </w:tcBorders>
            <w:noWrap/>
            <w:vAlign w:val="bottom"/>
            <w:hideMark/>
          </w:tcPr>
          <w:p w14:paraId="068D9662"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Section 137</w:t>
            </w:r>
          </w:p>
        </w:tc>
        <w:tc>
          <w:tcPr>
            <w:tcW w:w="1117" w:type="dxa"/>
            <w:tcBorders>
              <w:top w:val="nil"/>
              <w:left w:val="nil"/>
              <w:bottom w:val="nil"/>
              <w:right w:val="single" w:sz="4" w:space="0" w:color="auto"/>
            </w:tcBorders>
            <w:noWrap/>
            <w:vAlign w:val="bottom"/>
            <w:hideMark/>
          </w:tcPr>
          <w:p w14:paraId="00CEE7F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079" w:type="dxa"/>
            <w:tcBorders>
              <w:top w:val="nil"/>
              <w:left w:val="single" w:sz="4" w:space="0" w:color="auto"/>
              <w:bottom w:val="nil"/>
              <w:right w:val="single" w:sz="4" w:space="0" w:color="auto"/>
            </w:tcBorders>
            <w:noWrap/>
            <w:vAlign w:val="bottom"/>
            <w:hideMark/>
          </w:tcPr>
          <w:p w14:paraId="1CA6020B"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120.00</w:t>
            </w:r>
          </w:p>
        </w:tc>
        <w:tc>
          <w:tcPr>
            <w:tcW w:w="1150" w:type="dxa"/>
            <w:tcBorders>
              <w:top w:val="nil"/>
              <w:left w:val="single" w:sz="8" w:space="0" w:color="auto"/>
              <w:bottom w:val="nil"/>
              <w:right w:val="single" w:sz="4" w:space="0" w:color="auto"/>
            </w:tcBorders>
            <w:vAlign w:val="bottom"/>
            <w:hideMark/>
          </w:tcPr>
          <w:p w14:paraId="27A91785"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153" w:type="dxa"/>
            <w:tcBorders>
              <w:top w:val="nil"/>
              <w:left w:val="single" w:sz="4" w:space="0" w:color="auto"/>
              <w:bottom w:val="nil"/>
              <w:right w:val="single" w:sz="4" w:space="0" w:color="auto"/>
            </w:tcBorders>
            <w:vAlign w:val="bottom"/>
            <w:hideMark/>
          </w:tcPr>
          <w:p w14:paraId="1CF81F26"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vAlign w:val="bottom"/>
            <w:hideMark/>
          </w:tcPr>
          <w:p w14:paraId="75CFBE1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150" w:type="dxa"/>
            <w:tcBorders>
              <w:top w:val="nil"/>
              <w:left w:val="nil"/>
              <w:bottom w:val="nil"/>
              <w:right w:val="single" w:sz="8" w:space="0" w:color="auto"/>
            </w:tcBorders>
            <w:vAlign w:val="bottom"/>
            <w:hideMark/>
          </w:tcPr>
          <w:p w14:paraId="3DBD8E21"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r>
      <w:tr w:rsidR="00F676EC" w:rsidRPr="00512BB4" w14:paraId="25D8378A" w14:textId="77777777" w:rsidTr="00F2210D">
        <w:trPr>
          <w:trHeight w:val="288"/>
        </w:trPr>
        <w:tc>
          <w:tcPr>
            <w:tcW w:w="2338" w:type="dxa"/>
            <w:tcBorders>
              <w:top w:val="nil"/>
              <w:left w:val="nil"/>
              <w:bottom w:val="nil"/>
              <w:right w:val="nil"/>
            </w:tcBorders>
            <w:noWrap/>
            <w:vAlign w:val="bottom"/>
            <w:hideMark/>
          </w:tcPr>
          <w:p w14:paraId="7372880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Grass cutting</w:t>
            </w:r>
          </w:p>
        </w:tc>
        <w:tc>
          <w:tcPr>
            <w:tcW w:w="1117" w:type="dxa"/>
            <w:tcBorders>
              <w:top w:val="nil"/>
              <w:left w:val="nil"/>
              <w:bottom w:val="nil"/>
              <w:right w:val="single" w:sz="4" w:space="0" w:color="auto"/>
            </w:tcBorders>
            <w:noWrap/>
            <w:vAlign w:val="bottom"/>
            <w:hideMark/>
          </w:tcPr>
          <w:p w14:paraId="0BDA1A7D"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1,350.00</w:t>
            </w:r>
          </w:p>
        </w:tc>
        <w:tc>
          <w:tcPr>
            <w:tcW w:w="1079" w:type="dxa"/>
            <w:tcBorders>
              <w:top w:val="nil"/>
              <w:left w:val="single" w:sz="4" w:space="0" w:color="auto"/>
              <w:bottom w:val="nil"/>
              <w:right w:val="single" w:sz="4" w:space="0" w:color="auto"/>
            </w:tcBorders>
            <w:noWrap/>
            <w:vAlign w:val="bottom"/>
            <w:hideMark/>
          </w:tcPr>
          <w:p w14:paraId="4936F710"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3,469.99</w:t>
            </w:r>
          </w:p>
        </w:tc>
        <w:tc>
          <w:tcPr>
            <w:tcW w:w="1150" w:type="dxa"/>
            <w:tcBorders>
              <w:top w:val="nil"/>
              <w:left w:val="single" w:sz="8" w:space="0" w:color="auto"/>
              <w:bottom w:val="nil"/>
              <w:right w:val="single" w:sz="4" w:space="0" w:color="auto"/>
            </w:tcBorders>
            <w:vAlign w:val="bottom"/>
            <w:hideMark/>
          </w:tcPr>
          <w:p w14:paraId="5CB10FD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1,350.00</w:t>
            </w:r>
          </w:p>
        </w:tc>
        <w:tc>
          <w:tcPr>
            <w:tcW w:w="1153" w:type="dxa"/>
            <w:tcBorders>
              <w:top w:val="nil"/>
              <w:left w:val="single" w:sz="4" w:space="0" w:color="auto"/>
              <w:bottom w:val="nil"/>
              <w:right w:val="single" w:sz="4" w:space="0" w:color="auto"/>
            </w:tcBorders>
            <w:vAlign w:val="bottom"/>
            <w:hideMark/>
          </w:tcPr>
          <w:p w14:paraId="0FBA25B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99.61</w:t>
            </w:r>
          </w:p>
        </w:tc>
        <w:tc>
          <w:tcPr>
            <w:tcW w:w="1153" w:type="dxa"/>
            <w:tcBorders>
              <w:top w:val="nil"/>
              <w:left w:val="single" w:sz="4" w:space="0" w:color="auto"/>
              <w:bottom w:val="nil"/>
              <w:right w:val="single" w:sz="8" w:space="0" w:color="auto"/>
            </w:tcBorders>
            <w:vAlign w:val="bottom"/>
            <w:hideMark/>
          </w:tcPr>
          <w:p w14:paraId="7346B40D"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1,350.00</w:t>
            </w:r>
          </w:p>
        </w:tc>
        <w:tc>
          <w:tcPr>
            <w:tcW w:w="1150" w:type="dxa"/>
            <w:tcBorders>
              <w:top w:val="nil"/>
              <w:left w:val="nil"/>
              <w:bottom w:val="nil"/>
              <w:right w:val="single" w:sz="8" w:space="0" w:color="auto"/>
            </w:tcBorders>
            <w:vAlign w:val="bottom"/>
            <w:hideMark/>
          </w:tcPr>
          <w:p w14:paraId="7A76423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1,350.00</w:t>
            </w:r>
          </w:p>
        </w:tc>
      </w:tr>
      <w:tr w:rsidR="00F676EC" w:rsidRPr="00512BB4" w14:paraId="3BB323B8" w14:textId="77777777" w:rsidTr="00F2210D">
        <w:trPr>
          <w:trHeight w:val="288"/>
        </w:trPr>
        <w:tc>
          <w:tcPr>
            <w:tcW w:w="2338" w:type="dxa"/>
            <w:tcBorders>
              <w:top w:val="nil"/>
              <w:left w:val="nil"/>
              <w:bottom w:val="nil"/>
              <w:right w:val="nil"/>
            </w:tcBorders>
            <w:noWrap/>
            <w:vAlign w:val="bottom"/>
            <w:hideMark/>
          </w:tcPr>
          <w:p w14:paraId="72D77C13"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Replacement mower</w:t>
            </w:r>
          </w:p>
        </w:tc>
        <w:tc>
          <w:tcPr>
            <w:tcW w:w="1117" w:type="dxa"/>
            <w:tcBorders>
              <w:top w:val="nil"/>
              <w:left w:val="nil"/>
              <w:bottom w:val="nil"/>
              <w:right w:val="single" w:sz="4" w:space="0" w:color="auto"/>
            </w:tcBorders>
            <w:noWrap/>
            <w:vAlign w:val="bottom"/>
            <w:hideMark/>
          </w:tcPr>
          <w:p w14:paraId="4FBFE80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10352997" w14:textId="77777777" w:rsidR="00F676EC" w:rsidRPr="00512BB4" w:rsidRDefault="00F676EC" w:rsidP="00F2210D">
            <w:pPr>
              <w:rPr>
                <w:rFonts w:ascii="Calibri" w:eastAsia="Times New Roman" w:hAnsi="Calibri" w:cs="Calibri"/>
                <w:lang w:eastAsia="en-GB"/>
              </w:rPr>
            </w:pPr>
            <w:r w:rsidRPr="00512BB4">
              <w:rPr>
                <w:rFonts w:ascii="Calibri" w:eastAsia="Times New Roman" w:hAnsi="Calibri" w:cs="Calibri"/>
                <w:lang w:eastAsia="en-GB"/>
              </w:rPr>
              <w:t> </w:t>
            </w:r>
          </w:p>
        </w:tc>
        <w:tc>
          <w:tcPr>
            <w:tcW w:w="1150" w:type="dxa"/>
            <w:tcBorders>
              <w:top w:val="nil"/>
              <w:left w:val="single" w:sz="8" w:space="0" w:color="auto"/>
              <w:bottom w:val="nil"/>
              <w:right w:val="single" w:sz="4" w:space="0" w:color="auto"/>
            </w:tcBorders>
            <w:vAlign w:val="bottom"/>
            <w:hideMark/>
          </w:tcPr>
          <w:p w14:paraId="62893F8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vAlign w:val="bottom"/>
            <w:hideMark/>
          </w:tcPr>
          <w:p w14:paraId="4657D8D1"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vAlign w:val="bottom"/>
            <w:hideMark/>
          </w:tcPr>
          <w:p w14:paraId="3325A68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0" w:type="dxa"/>
            <w:tcBorders>
              <w:top w:val="nil"/>
              <w:left w:val="nil"/>
              <w:bottom w:val="nil"/>
              <w:right w:val="single" w:sz="8" w:space="0" w:color="auto"/>
            </w:tcBorders>
            <w:vAlign w:val="bottom"/>
            <w:hideMark/>
          </w:tcPr>
          <w:p w14:paraId="4672C31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14525F75" w14:textId="77777777" w:rsidTr="00F2210D">
        <w:trPr>
          <w:trHeight w:val="288"/>
        </w:trPr>
        <w:tc>
          <w:tcPr>
            <w:tcW w:w="2338" w:type="dxa"/>
            <w:tcBorders>
              <w:top w:val="nil"/>
              <w:left w:val="nil"/>
              <w:bottom w:val="nil"/>
              <w:right w:val="nil"/>
            </w:tcBorders>
            <w:noWrap/>
            <w:vAlign w:val="bottom"/>
            <w:hideMark/>
          </w:tcPr>
          <w:p w14:paraId="626E25EE"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Honorarium</w:t>
            </w:r>
          </w:p>
        </w:tc>
        <w:tc>
          <w:tcPr>
            <w:tcW w:w="1117" w:type="dxa"/>
            <w:tcBorders>
              <w:top w:val="nil"/>
              <w:left w:val="nil"/>
              <w:bottom w:val="nil"/>
              <w:right w:val="single" w:sz="4" w:space="0" w:color="auto"/>
            </w:tcBorders>
            <w:noWrap/>
            <w:vAlign w:val="bottom"/>
            <w:hideMark/>
          </w:tcPr>
          <w:p w14:paraId="36B1FE5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w:t>
            </w:r>
          </w:p>
        </w:tc>
        <w:tc>
          <w:tcPr>
            <w:tcW w:w="1079" w:type="dxa"/>
            <w:tcBorders>
              <w:top w:val="nil"/>
              <w:left w:val="single" w:sz="4" w:space="0" w:color="auto"/>
              <w:bottom w:val="nil"/>
              <w:right w:val="single" w:sz="4" w:space="0" w:color="auto"/>
            </w:tcBorders>
            <w:noWrap/>
            <w:vAlign w:val="bottom"/>
            <w:hideMark/>
          </w:tcPr>
          <w:p w14:paraId="65782CFE"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75.00</w:t>
            </w:r>
          </w:p>
        </w:tc>
        <w:tc>
          <w:tcPr>
            <w:tcW w:w="1150" w:type="dxa"/>
            <w:tcBorders>
              <w:top w:val="nil"/>
              <w:left w:val="single" w:sz="8" w:space="0" w:color="auto"/>
              <w:bottom w:val="nil"/>
              <w:right w:val="single" w:sz="4" w:space="0" w:color="auto"/>
            </w:tcBorders>
            <w:vAlign w:val="bottom"/>
            <w:hideMark/>
          </w:tcPr>
          <w:p w14:paraId="4E630C1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w:t>
            </w:r>
          </w:p>
        </w:tc>
        <w:tc>
          <w:tcPr>
            <w:tcW w:w="1153" w:type="dxa"/>
            <w:tcBorders>
              <w:top w:val="nil"/>
              <w:left w:val="single" w:sz="4" w:space="0" w:color="auto"/>
              <w:bottom w:val="nil"/>
              <w:right w:val="single" w:sz="4" w:space="0" w:color="auto"/>
            </w:tcBorders>
            <w:vAlign w:val="bottom"/>
            <w:hideMark/>
          </w:tcPr>
          <w:p w14:paraId="48D416A3"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w:t>
            </w:r>
          </w:p>
        </w:tc>
        <w:tc>
          <w:tcPr>
            <w:tcW w:w="1153" w:type="dxa"/>
            <w:tcBorders>
              <w:top w:val="nil"/>
              <w:left w:val="single" w:sz="4" w:space="0" w:color="auto"/>
              <w:bottom w:val="nil"/>
              <w:right w:val="single" w:sz="8" w:space="0" w:color="auto"/>
            </w:tcBorders>
            <w:vAlign w:val="bottom"/>
            <w:hideMark/>
          </w:tcPr>
          <w:p w14:paraId="0B75593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w:t>
            </w:r>
          </w:p>
        </w:tc>
        <w:tc>
          <w:tcPr>
            <w:tcW w:w="1150" w:type="dxa"/>
            <w:tcBorders>
              <w:top w:val="nil"/>
              <w:left w:val="nil"/>
              <w:bottom w:val="nil"/>
              <w:right w:val="single" w:sz="8" w:space="0" w:color="auto"/>
            </w:tcBorders>
            <w:vAlign w:val="bottom"/>
            <w:hideMark/>
          </w:tcPr>
          <w:p w14:paraId="2FEC38F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75.00</w:t>
            </w:r>
          </w:p>
        </w:tc>
      </w:tr>
      <w:tr w:rsidR="00F676EC" w:rsidRPr="00512BB4" w14:paraId="01D3D820" w14:textId="77777777" w:rsidTr="00F2210D">
        <w:trPr>
          <w:trHeight w:val="288"/>
        </w:trPr>
        <w:tc>
          <w:tcPr>
            <w:tcW w:w="2338" w:type="dxa"/>
            <w:tcBorders>
              <w:top w:val="nil"/>
              <w:left w:val="nil"/>
              <w:bottom w:val="nil"/>
              <w:right w:val="nil"/>
            </w:tcBorders>
            <w:noWrap/>
            <w:vAlign w:val="bottom"/>
            <w:hideMark/>
          </w:tcPr>
          <w:p w14:paraId="3724CB6B"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Conservation</w:t>
            </w:r>
          </w:p>
        </w:tc>
        <w:tc>
          <w:tcPr>
            <w:tcW w:w="1117" w:type="dxa"/>
            <w:tcBorders>
              <w:top w:val="nil"/>
              <w:left w:val="nil"/>
              <w:bottom w:val="nil"/>
              <w:right w:val="single" w:sz="4" w:space="0" w:color="auto"/>
            </w:tcBorders>
            <w:noWrap/>
            <w:vAlign w:val="bottom"/>
            <w:hideMark/>
          </w:tcPr>
          <w:p w14:paraId="199C9F6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079" w:type="dxa"/>
            <w:tcBorders>
              <w:top w:val="nil"/>
              <w:left w:val="single" w:sz="4" w:space="0" w:color="auto"/>
              <w:bottom w:val="nil"/>
              <w:right w:val="single" w:sz="4" w:space="0" w:color="auto"/>
            </w:tcBorders>
            <w:noWrap/>
            <w:vAlign w:val="bottom"/>
            <w:hideMark/>
          </w:tcPr>
          <w:p w14:paraId="289B78CD"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0.00</w:t>
            </w:r>
          </w:p>
        </w:tc>
        <w:tc>
          <w:tcPr>
            <w:tcW w:w="1150" w:type="dxa"/>
            <w:tcBorders>
              <w:top w:val="nil"/>
              <w:left w:val="single" w:sz="8" w:space="0" w:color="auto"/>
              <w:bottom w:val="nil"/>
              <w:right w:val="single" w:sz="4" w:space="0" w:color="auto"/>
            </w:tcBorders>
            <w:vAlign w:val="bottom"/>
            <w:hideMark/>
          </w:tcPr>
          <w:p w14:paraId="6F76102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153" w:type="dxa"/>
            <w:tcBorders>
              <w:top w:val="nil"/>
              <w:left w:val="single" w:sz="4" w:space="0" w:color="auto"/>
              <w:bottom w:val="nil"/>
              <w:right w:val="single" w:sz="4" w:space="0" w:color="auto"/>
            </w:tcBorders>
            <w:vAlign w:val="bottom"/>
            <w:hideMark/>
          </w:tcPr>
          <w:p w14:paraId="1F56DDDF"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vAlign w:val="bottom"/>
            <w:hideMark/>
          </w:tcPr>
          <w:p w14:paraId="628A79E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c>
          <w:tcPr>
            <w:tcW w:w="1150" w:type="dxa"/>
            <w:tcBorders>
              <w:top w:val="nil"/>
              <w:left w:val="nil"/>
              <w:bottom w:val="nil"/>
              <w:right w:val="single" w:sz="8" w:space="0" w:color="auto"/>
            </w:tcBorders>
            <w:vAlign w:val="bottom"/>
            <w:hideMark/>
          </w:tcPr>
          <w:p w14:paraId="7574184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w:t>
            </w:r>
          </w:p>
        </w:tc>
      </w:tr>
      <w:tr w:rsidR="00F676EC" w:rsidRPr="00512BB4" w14:paraId="1A71A8C0" w14:textId="77777777" w:rsidTr="00F2210D">
        <w:trPr>
          <w:trHeight w:val="288"/>
        </w:trPr>
        <w:tc>
          <w:tcPr>
            <w:tcW w:w="2338" w:type="dxa"/>
            <w:tcBorders>
              <w:top w:val="nil"/>
              <w:left w:val="nil"/>
              <w:bottom w:val="nil"/>
              <w:right w:val="nil"/>
            </w:tcBorders>
            <w:noWrap/>
            <w:vAlign w:val="bottom"/>
            <w:hideMark/>
          </w:tcPr>
          <w:p w14:paraId="3716FAFF"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Election</w:t>
            </w:r>
          </w:p>
        </w:tc>
        <w:tc>
          <w:tcPr>
            <w:tcW w:w="1117" w:type="dxa"/>
            <w:tcBorders>
              <w:top w:val="nil"/>
              <w:left w:val="nil"/>
              <w:bottom w:val="nil"/>
              <w:right w:val="single" w:sz="4" w:space="0" w:color="auto"/>
            </w:tcBorders>
            <w:noWrap/>
            <w:vAlign w:val="bottom"/>
            <w:hideMark/>
          </w:tcPr>
          <w:p w14:paraId="07A7EB66"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4FFE5B9B"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50.00</w:t>
            </w:r>
          </w:p>
        </w:tc>
        <w:tc>
          <w:tcPr>
            <w:tcW w:w="1150" w:type="dxa"/>
            <w:tcBorders>
              <w:top w:val="nil"/>
              <w:left w:val="single" w:sz="8" w:space="0" w:color="auto"/>
              <w:bottom w:val="nil"/>
              <w:right w:val="single" w:sz="4" w:space="0" w:color="auto"/>
            </w:tcBorders>
            <w:vAlign w:val="bottom"/>
            <w:hideMark/>
          </w:tcPr>
          <w:p w14:paraId="6C0D21F2"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vAlign w:val="bottom"/>
            <w:hideMark/>
          </w:tcPr>
          <w:p w14:paraId="4EDC3C8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vAlign w:val="bottom"/>
            <w:hideMark/>
          </w:tcPr>
          <w:p w14:paraId="720B959B"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0" w:type="dxa"/>
            <w:tcBorders>
              <w:top w:val="nil"/>
              <w:left w:val="nil"/>
              <w:bottom w:val="nil"/>
              <w:right w:val="single" w:sz="8" w:space="0" w:color="auto"/>
            </w:tcBorders>
            <w:vAlign w:val="bottom"/>
            <w:hideMark/>
          </w:tcPr>
          <w:p w14:paraId="417757D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134753D1" w14:textId="77777777" w:rsidTr="00F2210D">
        <w:trPr>
          <w:trHeight w:val="288"/>
        </w:trPr>
        <w:tc>
          <w:tcPr>
            <w:tcW w:w="2338" w:type="dxa"/>
            <w:tcBorders>
              <w:top w:val="nil"/>
              <w:left w:val="nil"/>
              <w:bottom w:val="nil"/>
              <w:right w:val="nil"/>
            </w:tcBorders>
            <w:noWrap/>
            <w:vAlign w:val="bottom"/>
            <w:hideMark/>
          </w:tcPr>
          <w:p w14:paraId="156398D5"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Play ground</w:t>
            </w:r>
          </w:p>
        </w:tc>
        <w:tc>
          <w:tcPr>
            <w:tcW w:w="1117" w:type="dxa"/>
            <w:tcBorders>
              <w:top w:val="nil"/>
              <w:left w:val="nil"/>
              <w:bottom w:val="nil"/>
              <w:right w:val="single" w:sz="4" w:space="0" w:color="auto"/>
            </w:tcBorders>
            <w:noWrap/>
            <w:vAlign w:val="bottom"/>
            <w:hideMark/>
          </w:tcPr>
          <w:p w14:paraId="28EAD702"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1,469.00</w:t>
            </w:r>
          </w:p>
        </w:tc>
        <w:tc>
          <w:tcPr>
            <w:tcW w:w="1079" w:type="dxa"/>
            <w:tcBorders>
              <w:top w:val="nil"/>
              <w:left w:val="single" w:sz="4" w:space="0" w:color="auto"/>
              <w:bottom w:val="nil"/>
              <w:right w:val="single" w:sz="4" w:space="0" w:color="auto"/>
            </w:tcBorders>
            <w:noWrap/>
            <w:vAlign w:val="bottom"/>
            <w:hideMark/>
          </w:tcPr>
          <w:p w14:paraId="544720F9"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692.87</w:t>
            </w:r>
          </w:p>
        </w:tc>
        <w:tc>
          <w:tcPr>
            <w:tcW w:w="1150" w:type="dxa"/>
            <w:tcBorders>
              <w:top w:val="nil"/>
              <w:left w:val="single" w:sz="8" w:space="0" w:color="auto"/>
              <w:bottom w:val="nil"/>
              <w:right w:val="single" w:sz="4" w:space="0" w:color="auto"/>
            </w:tcBorders>
            <w:vAlign w:val="bottom"/>
            <w:hideMark/>
          </w:tcPr>
          <w:p w14:paraId="47C8C19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2,500.00</w:t>
            </w:r>
          </w:p>
        </w:tc>
        <w:tc>
          <w:tcPr>
            <w:tcW w:w="1153" w:type="dxa"/>
            <w:tcBorders>
              <w:top w:val="nil"/>
              <w:left w:val="single" w:sz="4" w:space="0" w:color="auto"/>
              <w:bottom w:val="nil"/>
              <w:right w:val="single" w:sz="4" w:space="0" w:color="auto"/>
            </w:tcBorders>
            <w:vAlign w:val="bottom"/>
            <w:hideMark/>
          </w:tcPr>
          <w:p w14:paraId="7BB8264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544.41</w:t>
            </w:r>
          </w:p>
        </w:tc>
        <w:tc>
          <w:tcPr>
            <w:tcW w:w="1153" w:type="dxa"/>
            <w:tcBorders>
              <w:top w:val="nil"/>
              <w:left w:val="single" w:sz="4" w:space="0" w:color="auto"/>
              <w:bottom w:val="nil"/>
              <w:right w:val="single" w:sz="8" w:space="0" w:color="auto"/>
            </w:tcBorders>
            <w:vAlign w:val="bottom"/>
            <w:hideMark/>
          </w:tcPr>
          <w:p w14:paraId="62A1833A"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1,955.59</w:t>
            </w:r>
          </w:p>
        </w:tc>
        <w:tc>
          <w:tcPr>
            <w:tcW w:w="1150" w:type="dxa"/>
            <w:tcBorders>
              <w:top w:val="nil"/>
              <w:left w:val="nil"/>
              <w:bottom w:val="nil"/>
              <w:right w:val="single" w:sz="8" w:space="0" w:color="auto"/>
            </w:tcBorders>
            <w:vAlign w:val="bottom"/>
            <w:hideMark/>
          </w:tcPr>
          <w:p w14:paraId="693437A3"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2,500.00</w:t>
            </w:r>
          </w:p>
        </w:tc>
      </w:tr>
      <w:tr w:rsidR="00F676EC" w:rsidRPr="00512BB4" w14:paraId="6475DD50" w14:textId="77777777" w:rsidTr="00F2210D">
        <w:trPr>
          <w:trHeight w:val="288"/>
        </w:trPr>
        <w:tc>
          <w:tcPr>
            <w:tcW w:w="2338" w:type="dxa"/>
            <w:tcBorders>
              <w:top w:val="nil"/>
              <w:left w:val="nil"/>
              <w:bottom w:val="nil"/>
              <w:right w:val="nil"/>
            </w:tcBorders>
            <w:noWrap/>
            <w:vAlign w:val="bottom"/>
            <w:hideMark/>
          </w:tcPr>
          <w:p w14:paraId="3267261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VAT</w:t>
            </w:r>
          </w:p>
        </w:tc>
        <w:tc>
          <w:tcPr>
            <w:tcW w:w="1117" w:type="dxa"/>
            <w:tcBorders>
              <w:top w:val="nil"/>
              <w:left w:val="nil"/>
              <w:bottom w:val="nil"/>
              <w:right w:val="single" w:sz="4" w:space="0" w:color="auto"/>
            </w:tcBorders>
            <w:noWrap/>
            <w:vAlign w:val="bottom"/>
            <w:hideMark/>
          </w:tcPr>
          <w:p w14:paraId="3A2DC7F4"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095CB5EF"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838.03</w:t>
            </w:r>
          </w:p>
        </w:tc>
        <w:tc>
          <w:tcPr>
            <w:tcW w:w="1150" w:type="dxa"/>
            <w:tcBorders>
              <w:top w:val="nil"/>
              <w:left w:val="single" w:sz="8" w:space="0" w:color="auto"/>
              <w:bottom w:val="nil"/>
              <w:right w:val="single" w:sz="4" w:space="0" w:color="auto"/>
            </w:tcBorders>
            <w:vAlign w:val="bottom"/>
            <w:hideMark/>
          </w:tcPr>
          <w:p w14:paraId="44BC4094"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vAlign w:val="bottom"/>
            <w:hideMark/>
          </w:tcPr>
          <w:p w14:paraId="050654C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57.25</w:t>
            </w:r>
          </w:p>
        </w:tc>
        <w:tc>
          <w:tcPr>
            <w:tcW w:w="1153" w:type="dxa"/>
            <w:tcBorders>
              <w:top w:val="nil"/>
              <w:left w:val="single" w:sz="4" w:space="0" w:color="auto"/>
              <w:bottom w:val="nil"/>
              <w:right w:val="single" w:sz="8" w:space="0" w:color="auto"/>
            </w:tcBorders>
            <w:vAlign w:val="bottom"/>
            <w:hideMark/>
          </w:tcPr>
          <w:p w14:paraId="5EEFC03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57.25</w:t>
            </w:r>
          </w:p>
        </w:tc>
        <w:tc>
          <w:tcPr>
            <w:tcW w:w="1150" w:type="dxa"/>
            <w:tcBorders>
              <w:top w:val="nil"/>
              <w:left w:val="nil"/>
              <w:bottom w:val="nil"/>
              <w:right w:val="single" w:sz="8" w:space="0" w:color="auto"/>
            </w:tcBorders>
            <w:vAlign w:val="bottom"/>
            <w:hideMark/>
          </w:tcPr>
          <w:p w14:paraId="2EAE0155"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36F4BCF6" w14:textId="77777777" w:rsidTr="00F2210D">
        <w:trPr>
          <w:trHeight w:val="288"/>
        </w:trPr>
        <w:tc>
          <w:tcPr>
            <w:tcW w:w="2338" w:type="dxa"/>
            <w:tcBorders>
              <w:top w:val="nil"/>
              <w:left w:val="nil"/>
              <w:bottom w:val="nil"/>
              <w:right w:val="nil"/>
            </w:tcBorders>
            <w:noWrap/>
            <w:vAlign w:val="bottom"/>
            <w:hideMark/>
          </w:tcPr>
          <w:p w14:paraId="18B83230" w14:textId="77777777" w:rsidR="00F676EC" w:rsidRPr="00512BB4" w:rsidRDefault="00F676EC" w:rsidP="00F2210D">
            <w:pPr>
              <w:rPr>
                <w:rFonts w:ascii="Calibri" w:eastAsia="Times New Roman" w:hAnsi="Calibri" w:cs="Calibri"/>
                <w:b/>
                <w:bCs/>
                <w:color w:val="000000"/>
                <w:lang w:eastAsia="en-GB"/>
              </w:rPr>
            </w:pPr>
            <w:r w:rsidRPr="00512BB4">
              <w:rPr>
                <w:rFonts w:ascii="Calibri" w:eastAsia="Times New Roman" w:hAnsi="Calibri" w:cs="Calibri"/>
                <w:b/>
                <w:bCs/>
                <w:color w:val="000000"/>
                <w:lang w:eastAsia="en-GB"/>
              </w:rPr>
              <w:t>Total payments</w:t>
            </w:r>
          </w:p>
        </w:tc>
        <w:tc>
          <w:tcPr>
            <w:tcW w:w="1117" w:type="dxa"/>
            <w:tcBorders>
              <w:top w:val="single" w:sz="4" w:space="0" w:color="auto"/>
              <w:left w:val="nil"/>
              <w:bottom w:val="single" w:sz="4" w:space="0" w:color="auto"/>
              <w:right w:val="single" w:sz="4" w:space="0" w:color="auto"/>
            </w:tcBorders>
            <w:noWrap/>
            <w:vAlign w:val="bottom"/>
            <w:hideMark/>
          </w:tcPr>
          <w:p w14:paraId="6D6A130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10,400.00</w:t>
            </w:r>
          </w:p>
        </w:tc>
        <w:tc>
          <w:tcPr>
            <w:tcW w:w="1079" w:type="dxa"/>
            <w:tcBorders>
              <w:top w:val="single" w:sz="4" w:space="0" w:color="auto"/>
              <w:left w:val="single" w:sz="4" w:space="0" w:color="auto"/>
              <w:bottom w:val="single" w:sz="4" w:space="0" w:color="auto"/>
              <w:right w:val="single" w:sz="4" w:space="0" w:color="auto"/>
            </w:tcBorders>
            <w:noWrap/>
            <w:vAlign w:val="bottom"/>
            <w:hideMark/>
          </w:tcPr>
          <w:p w14:paraId="19691192"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10,739.14</w:t>
            </w:r>
          </w:p>
        </w:tc>
        <w:tc>
          <w:tcPr>
            <w:tcW w:w="1150" w:type="dxa"/>
            <w:tcBorders>
              <w:top w:val="single" w:sz="4" w:space="0" w:color="auto"/>
              <w:left w:val="single" w:sz="8" w:space="0" w:color="auto"/>
              <w:bottom w:val="single" w:sz="4" w:space="0" w:color="auto"/>
              <w:right w:val="single" w:sz="4" w:space="0" w:color="auto"/>
            </w:tcBorders>
            <w:noWrap/>
            <w:vAlign w:val="bottom"/>
            <w:hideMark/>
          </w:tcPr>
          <w:p w14:paraId="6ED3C4A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12,100.00</w:t>
            </w:r>
          </w:p>
        </w:tc>
        <w:tc>
          <w:tcPr>
            <w:tcW w:w="1153" w:type="dxa"/>
            <w:tcBorders>
              <w:top w:val="single" w:sz="4" w:space="0" w:color="auto"/>
              <w:left w:val="single" w:sz="4" w:space="0" w:color="auto"/>
              <w:bottom w:val="single" w:sz="4" w:space="0" w:color="auto"/>
              <w:right w:val="single" w:sz="4" w:space="0" w:color="auto"/>
            </w:tcBorders>
            <w:noWrap/>
            <w:vAlign w:val="bottom"/>
            <w:hideMark/>
          </w:tcPr>
          <w:p w14:paraId="4D2C7131"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4,471.14</w:t>
            </w:r>
          </w:p>
        </w:tc>
        <w:tc>
          <w:tcPr>
            <w:tcW w:w="1153" w:type="dxa"/>
            <w:tcBorders>
              <w:top w:val="single" w:sz="4" w:space="0" w:color="auto"/>
              <w:left w:val="nil"/>
              <w:bottom w:val="single" w:sz="4" w:space="0" w:color="auto"/>
              <w:right w:val="single" w:sz="8" w:space="0" w:color="auto"/>
            </w:tcBorders>
            <w:noWrap/>
            <w:vAlign w:val="bottom"/>
            <w:hideMark/>
          </w:tcPr>
          <w:p w14:paraId="3CFF50E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11,887.93</w:t>
            </w:r>
          </w:p>
        </w:tc>
        <w:tc>
          <w:tcPr>
            <w:tcW w:w="1150" w:type="dxa"/>
            <w:tcBorders>
              <w:top w:val="single" w:sz="4" w:space="0" w:color="auto"/>
              <w:left w:val="nil"/>
              <w:bottom w:val="single" w:sz="4" w:space="0" w:color="auto"/>
              <w:right w:val="single" w:sz="8" w:space="0" w:color="auto"/>
            </w:tcBorders>
            <w:noWrap/>
            <w:vAlign w:val="bottom"/>
            <w:hideMark/>
          </w:tcPr>
          <w:p w14:paraId="29D04BB2"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12,935.00</w:t>
            </w:r>
          </w:p>
        </w:tc>
      </w:tr>
      <w:tr w:rsidR="00F676EC" w:rsidRPr="00512BB4" w14:paraId="20961A7E" w14:textId="77777777" w:rsidTr="00F2210D">
        <w:trPr>
          <w:trHeight w:val="288"/>
        </w:trPr>
        <w:tc>
          <w:tcPr>
            <w:tcW w:w="2338" w:type="dxa"/>
            <w:tcBorders>
              <w:top w:val="nil"/>
              <w:left w:val="nil"/>
              <w:bottom w:val="nil"/>
              <w:right w:val="nil"/>
            </w:tcBorders>
            <w:noWrap/>
            <w:vAlign w:val="bottom"/>
            <w:hideMark/>
          </w:tcPr>
          <w:p w14:paraId="66020647" w14:textId="77777777" w:rsidR="00F676EC" w:rsidRPr="00512BB4" w:rsidRDefault="00F676EC" w:rsidP="00F2210D">
            <w:pPr>
              <w:rPr>
                <w:rFonts w:ascii="Arial" w:eastAsia="Times New Roman" w:hAnsi="Arial" w:cs="Arial"/>
                <w:b/>
                <w:bCs/>
                <w:sz w:val="20"/>
                <w:szCs w:val="20"/>
                <w:u w:val="single"/>
                <w:lang w:eastAsia="en-GB"/>
              </w:rPr>
            </w:pPr>
            <w:r w:rsidRPr="00512BB4">
              <w:rPr>
                <w:rFonts w:ascii="Arial" w:eastAsia="Times New Roman" w:hAnsi="Arial" w:cs="Arial"/>
                <w:b/>
                <w:bCs/>
                <w:sz w:val="20"/>
                <w:szCs w:val="20"/>
                <w:u w:val="single"/>
                <w:lang w:eastAsia="en-GB"/>
              </w:rPr>
              <w:t>Receipts</w:t>
            </w:r>
          </w:p>
        </w:tc>
        <w:tc>
          <w:tcPr>
            <w:tcW w:w="1117" w:type="dxa"/>
            <w:tcBorders>
              <w:top w:val="single" w:sz="4" w:space="0" w:color="auto"/>
              <w:left w:val="nil"/>
              <w:bottom w:val="nil"/>
              <w:right w:val="single" w:sz="4" w:space="0" w:color="auto"/>
            </w:tcBorders>
            <w:noWrap/>
            <w:vAlign w:val="bottom"/>
            <w:hideMark/>
          </w:tcPr>
          <w:p w14:paraId="76B7B49F" w14:textId="77777777" w:rsidR="00F676EC" w:rsidRPr="00512BB4" w:rsidRDefault="00F676EC" w:rsidP="00F2210D">
            <w:pPr>
              <w:rPr>
                <w:rFonts w:ascii="Arial" w:eastAsia="Times New Roman" w:hAnsi="Arial" w:cs="Arial"/>
                <w:b/>
                <w:bCs/>
                <w:sz w:val="20"/>
                <w:szCs w:val="20"/>
                <w:u w:val="single"/>
                <w:lang w:eastAsia="en-GB"/>
              </w:rPr>
            </w:pPr>
            <w:r w:rsidRPr="00512BB4">
              <w:rPr>
                <w:rFonts w:ascii="Arial" w:eastAsia="Times New Roman" w:hAnsi="Arial" w:cs="Arial"/>
                <w:b/>
                <w:bCs/>
                <w:sz w:val="20"/>
                <w:szCs w:val="20"/>
                <w:u w:val="single"/>
                <w:lang w:eastAsia="en-GB"/>
              </w:rPr>
              <w:t> </w:t>
            </w:r>
          </w:p>
        </w:tc>
        <w:tc>
          <w:tcPr>
            <w:tcW w:w="1079" w:type="dxa"/>
            <w:tcBorders>
              <w:top w:val="nil"/>
              <w:left w:val="single" w:sz="4" w:space="0" w:color="auto"/>
              <w:bottom w:val="nil"/>
              <w:right w:val="single" w:sz="4" w:space="0" w:color="auto"/>
            </w:tcBorders>
            <w:noWrap/>
            <w:vAlign w:val="bottom"/>
            <w:hideMark/>
          </w:tcPr>
          <w:p w14:paraId="00992802" w14:textId="77777777" w:rsidR="00F676EC" w:rsidRPr="00512BB4" w:rsidRDefault="00F676EC" w:rsidP="00F2210D">
            <w:pPr>
              <w:rPr>
                <w:rFonts w:ascii="Calibri" w:eastAsia="Times New Roman" w:hAnsi="Calibri" w:cs="Calibri"/>
                <w:lang w:eastAsia="en-GB"/>
              </w:rPr>
            </w:pPr>
            <w:r w:rsidRPr="00512BB4">
              <w:rPr>
                <w:rFonts w:ascii="Calibri" w:eastAsia="Times New Roman" w:hAnsi="Calibri" w:cs="Calibri"/>
                <w:lang w:eastAsia="en-GB"/>
              </w:rPr>
              <w:t> </w:t>
            </w:r>
          </w:p>
        </w:tc>
        <w:tc>
          <w:tcPr>
            <w:tcW w:w="1150" w:type="dxa"/>
            <w:tcBorders>
              <w:top w:val="nil"/>
              <w:left w:val="single" w:sz="8" w:space="0" w:color="auto"/>
              <w:bottom w:val="nil"/>
              <w:right w:val="single" w:sz="4" w:space="0" w:color="auto"/>
            </w:tcBorders>
            <w:noWrap/>
            <w:vAlign w:val="bottom"/>
            <w:hideMark/>
          </w:tcPr>
          <w:p w14:paraId="0EA08C1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noWrap/>
            <w:vAlign w:val="bottom"/>
            <w:hideMark/>
          </w:tcPr>
          <w:p w14:paraId="402B7DD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noWrap/>
            <w:vAlign w:val="bottom"/>
            <w:hideMark/>
          </w:tcPr>
          <w:p w14:paraId="5F876F84"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0" w:type="dxa"/>
            <w:tcBorders>
              <w:top w:val="nil"/>
              <w:left w:val="nil"/>
              <w:bottom w:val="nil"/>
              <w:right w:val="single" w:sz="8" w:space="0" w:color="auto"/>
            </w:tcBorders>
            <w:noWrap/>
            <w:vAlign w:val="bottom"/>
            <w:hideMark/>
          </w:tcPr>
          <w:p w14:paraId="69CE0B58"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1A6FDA5D" w14:textId="77777777" w:rsidTr="00F2210D">
        <w:trPr>
          <w:trHeight w:val="288"/>
        </w:trPr>
        <w:tc>
          <w:tcPr>
            <w:tcW w:w="2338" w:type="dxa"/>
            <w:tcBorders>
              <w:top w:val="nil"/>
              <w:left w:val="nil"/>
              <w:bottom w:val="nil"/>
              <w:right w:val="nil"/>
            </w:tcBorders>
            <w:noWrap/>
            <w:vAlign w:val="bottom"/>
            <w:hideMark/>
          </w:tcPr>
          <w:p w14:paraId="3983205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Account Interest</w:t>
            </w:r>
          </w:p>
        </w:tc>
        <w:tc>
          <w:tcPr>
            <w:tcW w:w="1117" w:type="dxa"/>
            <w:tcBorders>
              <w:top w:val="nil"/>
              <w:left w:val="nil"/>
              <w:bottom w:val="nil"/>
              <w:right w:val="single" w:sz="4" w:space="0" w:color="auto"/>
            </w:tcBorders>
            <w:noWrap/>
            <w:vAlign w:val="bottom"/>
            <w:hideMark/>
          </w:tcPr>
          <w:p w14:paraId="767CE898"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30F40F7F"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0.00</w:t>
            </w:r>
          </w:p>
        </w:tc>
        <w:tc>
          <w:tcPr>
            <w:tcW w:w="1150" w:type="dxa"/>
            <w:tcBorders>
              <w:top w:val="nil"/>
              <w:left w:val="single" w:sz="8" w:space="0" w:color="auto"/>
              <w:bottom w:val="nil"/>
              <w:right w:val="single" w:sz="4" w:space="0" w:color="auto"/>
            </w:tcBorders>
            <w:noWrap/>
            <w:vAlign w:val="bottom"/>
            <w:hideMark/>
          </w:tcPr>
          <w:p w14:paraId="1E0353C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noWrap/>
            <w:vAlign w:val="bottom"/>
            <w:hideMark/>
          </w:tcPr>
          <w:p w14:paraId="00B1CE91"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noWrap/>
            <w:vAlign w:val="bottom"/>
            <w:hideMark/>
          </w:tcPr>
          <w:p w14:paraId="404E38E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0" w:type="dxa"/>
            <w:tcBorders>
              <w:top w:val="nil"/>
              <w:left w:val="nil"/>
              <w:bottom w:val="nil"/>
              <w:right w:val="single" w:sz="8" w:space="0" w:color="auto"/>
            </w:tcBorders>
            <w:noWrap/>
            <w:vAlign w:val="bottom"/>
            <w:hideMark/>
          </w:tcPr>
          <w:p w14:paraId="13EA313E"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770573FA" w14:textId="77777777" w:rsidTr="00F2210D">
        <w:trPr>
          <w:trHeight w:val="288"/>
        </w:trPr>
        <w:tc>
          <w:tcPr>
            <w:tcW w:w="2338" w:type="dxa"/>
            <w:tcBorders>
              <w:top w:val="nil"/>
              <w:left w:val="nil"/>
              <w:bottom w:val="nil"/>
              <w:right w:val="nil"/>
            </w:tcBorders>
            <w:noWrap/>
            <w:vAlign w:val="bottom"/>
            <w:hideMark/>
          </w:tcPr>
          <w:p w14:paraId="5018D629"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Precept</w:t>
            </w:r>
          </w:p>
        </w:tc>
        <w:tc>
          <w:tcPr>
            <w:tcW w:w="1117" w:type="dxa"/>
            <w:tcBorders>
              <w:top w:val="nil"/>
              <w:left w:val="nil"/>
              <w:bottom w:val="nil"/>
              <w:right w:val="single" w:sz="4" w:space="0" w:color="auto"/>
            </w:tcBorders>
            <w:noWrap/>
            <w:vAlign w:val="bottom"/>
            <w:hideMark/>
          </w:tcPr>
          <w:p w14:paraId="63DCBB75"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11,000.00</w:t>
            </w:r>
          </w:p>
        </w:tc>
        <w:tc>
          <w:tcPr>
            <w:tcW w:w="1079" w:type="dxa"/>
            <w:tcBorders>
              <w:top w:val="nil"/>
              <w:left w:val="single" w:sz="4" w:space="0" w:color="auto"/>
              <w:bottom w:val="nil"/>
              <w:right w:val="single" w:sz="4" w:space="0" w:color="auto"/>
            </w:tcBorders>
            <w:noWrap/>
            <w:vAlign w:val="bottom"/>
            <w:hideMark/>
          </w:tcPr>
          <w:p w14:paraId="26106C2B"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0.00</w:t>
            </w:r>
          </w:p>
        </w:tc>
        <w:tc>
          <w:tcPr>
            <w:tcW w:w="1150" w:type="dxa"/>
            <w:tcBorders>
              <w:top w:val="nil"/>
              <w:left w:val="single" w:sz="8" w:space="0" w:color="auto"/>
              <w:bottom w:val="nil"/>
              <w:right w:val="single" w:sz="4" w:space="0" w:color="auto"/>
            </w:tcBorders>
            <w:noWrap/>
            <w:vAlign w:val="bottom"/>
            <w:hideMark/>
          </w:tcPr>
          <w:p w14:paraId="5F12805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11,700.00</w:t>
            </w:r>
          </w:p>
        </w:tc>
        <w:tc>
          <w:tcPr>
            <w:tcW w:w="1153" w:type="dxa"/>
            <w:tcBorders>
              <w:top w:val="nil"/>
              <w:left w:val="single" w:sz="4" w:space="0" w:color="auto"/>
              <w:bottom w:val="nil"/>
              <w:right w:val="single" w:sz="4" w:space="0" w:color="auto"/>
            </w:tcBorders>
            <w:noWrap/>
            <w:vAlign w:val="bottom"/>
            <w:hideMark/>
          </w:tcPr>
          <w:p w14:paraId="63D277D3"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11,700.00</w:t>
            </w:r>
          </w:p>
        </w:tc>
        <w:tc>
          <w:tcPr>
            <w:tcW w:w="1153" w:type="dxa"/>
            <w:tcBorders>
              <w:top w:val="nil"/>
              <w:left w:val="single" w:sz="4" w:space="0" w:color="auto"/>
              <w:bottom w:val="nil"/>
              <w:right w:val="single" w:sz="8" w:space="0" w:color="auto"/>
            </w:tcBorders>
            <w:noWrap/>
            <w:vAlign w:val="bottom"/>
            <w:hideMark/>
          </w:tcPr>
          <w:p w14:paraId="1C4BBAE9"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11,700.00</w:t>
            </w:r>
          </w:p>
        </w:tc>
        <w:tc>
          <w:tcPr>
            <w:tcW w:w="1150" w:type="dxa"/>
            <w:tcBorders>
              <w:top w:val="nil"/>
              <w:left w:val="nil"/>
              <w:bottom w:val="nil"/>
              <w:right w:val="single" w:sz="8" w:space="0" w:color="auto"/>
            </w:tcBorders>
            <w:noWrap/>
            <w:vAlign w:val="bottom"/>
            <w:hideMark/>
          </w:tcPr>
          <w:p w14:paraId="204E4DA5"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1BD38F27" w14:textId="77777777" w:rsidTr="00F2210D">
        <w:trPr>
          <w:trHeight w:val="288"/>
        </w:trPr>
        <w:tc>
          <w:tcPr>
            <w:tcW w:w="2338" w:type="dxa"/>
            <w:tcBorders>
              <w:top w:val="nil"/>
              <w:left w:val="nil"/>
              <w:bottom w:val="nil"/>
              <w:right w:val="nil"/>
            </w:tcBorders>
            <w:noWrap/>
            <w:vAlign w:val="bottom"/>
            <w:hideMark/>
          </w:tcPr>
          <w:p w14:paraId="273F3123"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CIL receipts</w:t>
            </w:r>
          </w:p>
        </w:tc>
        <w:tc>
          <w:tcPr>
            <w:tcW w:w="1117" w:type="dxa"/>
            <w:tcBorders>
              <w:top w:val="nil"/>
              <w:left w:val="nil"/>
              <w:bottom w:val="nil"/>
              <w:right w:val="single" w:sz="4" w:space="0" w:color="auto"/>
            </w:tcBorders>
            <w:noWrap/>
            <w:vAlign w:val="bottom"/>
            <w:hideMark/>
          </w:tcPr>
          <w:p w14:paraId="3E4CD42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24746843"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0.00</w:t>
            </w:r>
          </w:p>
        </w:tc>
        <w:tc>
          <w:tcPr>
            <w:tcW w:w="1150" w:type="dxa"/>
            <w:tcBorders>
              <w:top w:val="nil"/>
              <w:left w:val="single" w:sz="8" w:space="0" w:color="auto"/>
              <w:bottom w:val="nil"/>
              <w:right w:val="single" w:sz="4" w:space="0" w:color="auto"/>
            </w:tcBorders>
            <w:noWrap/>
            <w:vAlign w:val="bottom"/>
            <w:hideMark/>
          </w:tcPr>
          <w:p w14:paraId="20D0A8B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noWrap/>
            <w:vAlign w:val="bottom"/>
            <w:hideMark/>
          </w:tcPr>
          <w:p w14:paraId="7FE5F854"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8" w:space="0" w:color="auto"/>
            </w:tcBorders>
            <w:noWrap/>
            <w:vAlign w:val="bottom"/>
            <w:hideMark/>
          </w:tcPr>
          <w:p w14:paraId="3474AC06"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0" w:type="dxa"/>
            <w:tcBorders>
              <w:top w:val="nil"/>
              <w:left w:val="nil"/>
              <w:bottom w:val="nil"/>
              <w:right w:val="single" w:sz="8" w:space="0" w:color="auto"/>
            </w:tcBorders>
            <w:noWrap/>
            <w:vAlign w:val="bottom"/>
            <w:hideMark/>
          </w:tcPr>
          <w:p w14:paraId="7AF81F3E"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24FDF5A6" w14:textId="77777777" w:rsidTr="00F2210D">
        <w:trPr>
          <w:trHeight w:val="288"/>
        </w:trPr>
        <w:tc>
          <w:tcPr>
            <w:tcW w:w="2338" w:type="dxa"/>
            <w:tcBorders>
              <w:top w:val="nil"/>
              <w:left w:val="nil"/>
              <w:bottom w:val="nil"/>
              <w:right w:val="nil"/>
            </w:tcBorders>
            <w:noWrap/>
            <w:vAlign w:val="bottom"/>
            <w:hideMark/>
          </w:tcPr>
          <w:p w14:paraId="1E2787F0"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Donations re play park</w:t>
            </w:r>
          </w:p>
        </w:tc>
        <w:tc>
          <w:tcPr>
            <w:tcW w:w="1117" w:type="dxa"/>
            <w:tcBorders>
              <w:top w:val="nil"/>
              <w:left w:val="nil"/>
              <w:bottom w:val="nil"/>
              <w:right w:val="single" w:sz="4" w:space="0" w:color="auto"/>
            </w:tcBorders>
            <w:noWrap/>
            <w:vAlign w:val="bottom"/>
            <w:hideMark/>
          </w:tcPr>
          <w:p w14:paraId="6D96C193"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4B8D17DE" w14:textId="77777777" w:rsidR="00F676EC" w:rsidRPr="00512BB4" w:rsidRDefault="00F676EC" w:rsidP="00F2210D">
            <w:pPr>
              <w:rPr>
                <w:rFonts w:ascii="Calibri" w:eastAsia="Times New Roman" w:hAnsi="Calibri" w:cs="Calibri"/>
                <w:lang w:eastAsia="en-GB"/>
              </w:rPr>
            </w:pPr>
            <w:r w:rsidRPr="00512BB4">
              <w:rPr>
                <w:rFonts w:ascii="Calibri" w:eastAsia="Times New Roman" w:hAnsi="Calibri" w:cs="Calibri"/>
                <w:lang w:eastAsia="en-GB"/>
              </w:rPr>
              <w:t> </w:t>
            </w:r>
          </w:p>
        </w:tc>
        <w:tc>
          <w:tcPr>
            <w:tcW w:w="1150" w:type="dxa"/>
            <w:tcBorders>
              <w:top w:val="nil"/>
              <w:left w:val="single" w:sz="8" w:space="0" w:color="auto"/>
              <w:bottom w:val="nil"/>
              <w:right w:val="single" w:sz="4" w:space="0" w:color="auto"/>
            </w:tcBorders>
            <w:noWrap/>
            <w:vAlign w:val="bottom"/>
            <w:hideMark/>
          </w:tcPr>
          <w:p w14:paraId="7ED9760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noWrap/>
            <w:vAlign w:val="bottom"/>
            <w:hideMark/>
          </w:tcPr>
          <w:p w14:paraId="7792480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1,029.34</w:t>
            </w:r>
          </w:p>
        </w:tc>
        <w:tc>
          <w:tcPr>
            <w:tcW w:w="1153" w:type="dxa"/>
            <w:tcBorders>
              <w:top w:val="nil"/>
              <w:left w:val="single" w:sz="4" w:space="0" w:color="auto"/>
              <w:bottom w:val="nil"/>
              <w:right w:val="single" w:sz="8" w:space="0" w:color="auto"/>
            </w:tcBorders>
            <w:noWrap/>
            <w:vAlign w:val="bottom"/>
            <w:hideMark/>
          </w:tcPr>
          <w:p w14:paraId="41E2320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1,029.34</w:t>
            </w:r>
          </w:p>
        </w:tc>
        <w:tc>
          <w:tcPr>
            <w:tcW w:w="1150" w:type="dxa"/>
            <w:tcBorders>
              <w:top w:val="nil"/>
              <w:left w:val="nil"/>
              <w:bottom w:val="nil"/>
              <w:right w:val="single" w:sz="8" w:space="0" w:color="auto"/>
            </w:tcBorders>
            <w:noWrap/>
            <w:vAlign w:val="bottom"/>
            <w:hideMark/>
          </w:tcPr>
          <w:p w14:paraId="1DA6D9CB"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03D0CC32" w14:textId="77777777" w:rsidTr="00F2210D">
        <w:trPr>
          <w:trHeight w:val="288"/>
        </w:trPr>
        <w:tc>
          <w:tcPr>
            <w:tcW w:w="2338" w:type="dxa"/>
            <w:tcBorders>
              <w:top w:val="nil"/>
              <w:left w:val="nil"/>
              <w:bottom w:val="nil"/>
              <w:right w:val="nil"/>
            </w:tcBorders>
            <w:noWrap/>
            <w:vAlign w:val="bottom"/>
            <w:hideMark/>
          </w:tcPr>
          <w:p w14:paraId="3DC59DE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Poor Lots rent</w:t>
            </w:r>
          </w:p>
        </w:tc>
        <w:tc>
          <w:tcPr>
            <w:tcW w:w="1117" w:type="dxa"/>
            <w:tcBorders>
              <w:top w:val="nil"/>
              <w:left w:val="nil"/>
              <w:bottom w:val="nil"/>
              <w:right w:val="single" w:sz="4" w:space="0" w:color="auto"/>
            </w:tcBorders>
            <w:noWrap/>
            <w:vAlign w:val="bottom"/>
            <w:hideMark/>
          </w:tcPr>
          <w:p w14:paraId="61483E8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400.00</w:t>
            </w:r>
          </w:p>
        </w:tc>
        <w:tc>
          <w:tcPr>
            <w:tcW w:w="1079" w:type="dxa"/>
            <w:tcBorders>
              <w:top w:val="nil"/>
              <w:left w:val="single" w:sz="4" w:space="0" w:color="auto"/>
              <w:bottom w:val="nil"/>
              <w:right w:val="single" w:sz="4" w:space="0" w:color="auto"/>
            </w:tcBorders>
            <w:noWrap/>
            <w:vAlign w:val="bottom"/>
            <w:hideMark/>
          </w:tcPr>
          <w:p w14:paraId="2B947C91"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2,403.10</w:t>
            </w:r>
          </w:p>
        </w:tc>
        <w:tc>
          <w:tcPr>
            <w:tcW w:w="1150" w:type="dxa"/>
            <w:tcBorders>
              <w:top w:val="nil"/>
              <w:left w:val="single" w:sz="8" w:space="0" w:color="auto"/>
              <w:bottom w:val="nil"/>
              <w:right w:val="single" w:sz="4" w:space="0" w:color="auto"/>
            </w:tcBorders>
            <w:noWrap/>
            <w:vAlign w:val="bottom"/>
            <w:hideMark/>
          </w:tcPr>
          <w:p w14:paraId="7A7B9C3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400.00</w:t>
            </w:r>
          </w:p>
        </w:tc>
        <w:tc>
          <w:tcPr>
            <w:tcW w:w="1153" w:type="dxa"/>
            <w:tcBorders>
              <w:top w:val="nil"/>
              <w:left w:val="single" w:sz="4" w:space="0" w:color="auto"/>
              <w:bottom w:val="nil"/>
              <w:right w:val="single" w:sz="4" w:space="0" w:color="auto"/>
            </w:tcBorders>
            <w:noWrap/>
            <w:vAlign w:val="bottom"/>
            <w:hideMark/>
          </w:tcPr>
          <w:p w14:paraId="7325E0F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400.00</w:t>
            </w:r>
          </w:p>
        </w:tc>
        <w:tc>
          <w:tcPr>
            <w:tcW w:w="1153" w:type="dxa"/>
            <w:tcBorders>
              <w:top w:val="nil"/>
              <w:left w:val="single" w:sz="4" w:space="0" w:color="auto"/>
              <w:bottom w:val="nil"/>
              <w:right w:val="single" w:sz="8" w:space="0" w:color="auto"/>
            </w:tcBorders>
            <w:noWrap/>
            <w:vAlign w:val="bottom"/>
            <w:hideMark/>
          </w:tcPr>
          <w:p w14:paraId="0F3574D3"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400.00</w:t>
            </w:r>
          </w:p>
        </w:tc>
        <w:tc>
          <w:tcPr>
            <w:tcW w:w="1150" w:type="dxa"/>
            <w:tcBorders>
              <w:top w:val="nil"/>
              <w:left w:val="nil"/>
              <w:bottom w:val="nil"/>
              <w:right w:val="single" w:sz="8" w:space="0" w:color="auto"/>
            </w:tcBorders>
            <w:noWrap/>
            <w:vAlign w:val="bottom"/>
            <w:hideMark/>
          </w:tcPr>
          <w:p w14:paraId="10CF8292"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400.00</w:t>
            </w:r>
          </w:p>
        </w:tc>
      </w:tr>
      <w:tr w:rsidR="00F676EC" w:rsidRPr="00512BB4" w14:paraId="680CB785" w14:textId="77777777" w:rsidTr="00F2210D">
        <w:trPr>
          <w:trHeight w:val="288"/>
        </w:trPr>
        <w:tc>
          <w:tcPr>
            <w:tcW w:w="2338" w:type="dxa"/>
            <w:tcBorders>
              <w:top w:val="nil"/>
              <w:left w:val="nil"/>
              <w:bottom w:val="nil"/>
              <w:right w:val="nil"/>
            </w:tcBorders>
            <w:noWrap/>
            <w:vAlign w:val="bottom"/>
            <w:hideMark/>
          </w:tcPr>
          <w:p w14:paraId="7C3653A1"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Misc income</w:t>
            </w:r>
          </w:p>
        </w:tc>
        <w:tc>
          <w:tcPr>
            <w:tcW w:w="1117" w:type="dxa"/>
            <w:tcBorders>
              <w:top w:val="nil"/>
              <w:left w:val="nil"/>
              <w:bottom w:val="nil"/>
              <w:right w:val="single" w:sz="4" w:space="0" w:color="auto"/>
            </w:tcBorders>
            <w:noWrap/>
            <w:vAlign w:val="bottom"/>
            <w:hideMark/>
          </w:tcPr>
          <w:p w14:paraId="4B3353E7"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0B26AE0C" w14:textId="77777777" w:rsidR="00F676EC" w:rsidRPr="00512BB4" w:rsidRDefault="00F676EC" w:rsidP="00F2210D">
            <w:pPr>
              <w:rPr>
                <w:rFonts w:ascii="Calibri" w:eastAsia="Times New Roman" w:hAnsi="Calibri" w:cs="Calibri"/>
                <w:lang w:eastAsia="en-GB"/>
              </w:rPr>
            </w:pPr>
            <w:r w:rsidRPr="00512BB4">
              <w:rPr>
                <w:rFonts w:ascii="Calibri" w:eastAsia="Times New Roman" w:hAnsi="Calibri" w:cs="Calibri"/>
                <w:lang w:eastAsia="en-GB"/>
              </w:rPr>
              <w:t> </w:t>
            </w:r>
          </w:p>
        </w:tc>
        <w:tc>
          <w:tcPr>
            <w:tcW w:w="1150" w:type="dxa"/>
            <w:tcBorders>
              <w:top w:val="nil"/>
              <w:left w:val="single" w:sz="8" w:space="0" w:color="auto"/>
              <w:bottom w:val="nil"/>
              <w:right w:val="single" w:sz="4" w:space="0" w:color="auto"/>
            </w:tcBorders>
            <w:noWrap/>
            <w:vAlign w:val="bottom"/>
            <w:hideMark/>
          </w:tcPr>
          <w:p w14:paraId="65EFAFC4"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noWrap/>
            <w:vAlign w:val="bottom"/>
            <w:hideMark/>
          </w:tcPr>
          <w:p w14:paraId="3736CEE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963.00</w:t>
            </w:r>
          </w:p>
        </w:tc>
        <w:tc>
          <w:tcPr>
            <w:tcW w:w="1153" w:type="dxa"/>
            <w:tcBorders>
              <w:top w:val="nil"/>
              <w:left w:val="single" w:sz="4" w:space="0" w:color="auto"/>
              <w:bottom w:val="nil"/>
              <w:right w:val="single" w:sz="8" w:space="0" w:color="auto"/>
            </w:tcBorders>
            <w:noWrap/>
            <w:vAlign w:val="bottom"/>
            <w:hideMark/>
          </w:tcPr>
          <w:p w14:paraId="4CABCEC1"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963.00</w:t>
            </w:r>
          </w:p>
        </w:tc>
        <w:tc>
          <w:tcPr>
            <w:tcW w:w="1150" w:type="dxa"/>
            <w:tcBorders>
              <w:top w:val="nil"/>
              <w:left w:val="nil"/>
              <w:bottom w:val="nil"/>
              <w:right w:val="single" w:sz="8" w:space="0" w:color="auto"/>
            </w:tcBorders>
            <w:noWrap/>
            <w:vAlign w:val="bottom"/>
            <w:hideMark/>
          </w:tcPr>
          <w:p w14:paraId="7627985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4960856A" w14:textId="77777777" w:rsidTr="00F2210D">
        <w:trPr>
          <w:trHeight w:val="288"/>
        </w:trPr>
        <w:tc>
          <w:tcPr>
            <w:tcW w:w="2338" w:type="dxa"/>
            <w:tcBorders>
              <w:top w:val="nil"/>
              <w:left w:val="nil"/>
              <w:bottom w:val="single" w:sz="4" w:space="0" w:color="auto"/>
              <w:right w:val="nil"/>
            </w:tcBorders>
            <w:noWrap/>
            <w:vAlign w:val="bottom"/>
            <w:hideMark/>
          </w:tcPr>
          <w:p w14:paraId="4AE948DA"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VAT refunded</w:t>
            </w:r>
          </w:p>
        </w:tc>
        <w:tc>
          <w:tcPr>
            <w:tcW w:w="1117" w:type="dxa"/>
            <w:tcBorders>
              <w:top w:val="nil"/>
              <w:left w:val="nil"/>
              <w:bottom w:val="nil"/>
              <w:right w:val="single" w:sz="4" w:space="0" w:color="auto"/>
            </w:tcBorders>
            <w:noWrap/>
            <w:vAlign w:val="bottom"/>
            <w:hideMark/>
          </w:tcPr>
          <w:p w14:paraId="729C9D5F"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079" w:type="dxa"/>
            <w:tcBorders>
              <w:top w:val="nil"/>
              <w:left w:val="single" w:sz="4" w:space="0" w:color="auto"/>
              <w:bottom w:val="nil"/>
              <w:right w:val="single" w:sz="4" w:space="0" w:color="auto"/>
            </w:tcBorders>
            <w:noWrap/>
            <w:vAlign w:val="bottom"/>
            <w:hideMark/>
          </w:tcPr>
          <w:p w14:paraId="7D4E3EF8"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0.00</w:t>
            </w:r>
          </w:p>
        </w:tc>
        <w:tc>
          <w:tcPr>
            <w:tcW w:w="1150" w:type="dxa"/>
            <w:tcBorders>
              <w:top w:val="nil"/>
              <w:left w:val="single" w:sz="8" w:space="0" w:color="auto"/>
              <w:bottom w:val="nil"/>
              <w:right w:val="single" w:sz="4" w:space="0" w:color="auto"/>
            </w:tcBorders>
            <w:noWrap/>
            <w:vAlign w:val="bottom"/>
            <w:hideMark/>
          </w:tcPr>
          <w:p w14:paraId="3DD29ADE"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c>
          <w:tcPr>
            <w:tcW w:w="1153" w:type="dxa"/>
            <w:tcBorders>
              <w:top w:val="nil"/>
              <w:left w:val="single" w:sz="4" w:space="0" w:color="auto"/>
              <w:bottom w:val="nil"/>
              <w:right w:val="single" w:sz="4" w:space="0" w:color="auto"/>
            </w:tcBorders>
            <w:noWrap/>
            <w:vAlign w:val="bottom"/>
            <w:hideMark/>
          </w:tcPr>
          <w:p w14:paraId="538C0A58"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215.52</w:t>
            </w:r>
          </w:p>
        </w:tc>
        <w:tc>
          <w:tcPr>
            <w:tcW w:w="1153" w:type="dxa"/>
            <w:tcBorders>
              <w:top w:val="nil"/>
              <w:left w:val="single" w:sz="4" w:space="0" w:color="auto"/>
              <w:bottom w:val="nil"/>
              <w:right w:val="single" w:sz="8" w:space="0" w:color="auto"/>
            </w:tcBorders>
            <w:noWrap/>
            <w:vAlign w:val="bottom"/>
            <w:hideMark/>
          </w:tcPr>
          <w:p w14:paraId="3E75A7B0"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272.77</w:t>
            </w:r>
          </w:p>
        </w:tc>
        <w:tc>
          <w:tcPr>
            <w:tcW w:w="1150" w:type="dxa"/>
            <w:tcBorders>
              <w:top w:val="nil"/>
              <w:left w:val="nil"/>
              <w:bottom w:val="nil"/>
              <w:right w:val="single" w:sz="8" w:space="0" w:color="auto"/>
            </w:tcBorders>
            <w:noWrap/>
            <w:vAlign w:val="bottom"/>
            <w:hideMark/>
          </w:tcPr>
          <w:p w14:paraId="42AEDCFC"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w:t>
            </w:r>
          </w:p>
        </w:tc>
      </w:tr>
      <w:tr w:rsidR="00F676EC" w:rsidRPr="00512BB4" w14:paraId="3CDC2067" w14:textId="77777777" w:rsidTr="00F2210D">
        <w:trPr>
          <w:trHeight w:val="288"/>
        </w:trPr>
        <w:tc>
          <w:tcPr>
            <w:tcW w:w="2338" w:type="dxa"/>
            <w:tcBorders>
              <w:top w:val="single" w:sz="4" w:space="0" w:color="auto"/>
              <w:left w:val="nil"/>
              <w:bottom w:val="single" w:sz="4" w:space="0" w:color="auto"/>
              <w:right w:val="nil"/>
            </w:tcBorders>
            <w:noWrap/>
            <w:vAlign w:val="bottom"/>
            <w:hideMark/>
          </w:tcPr>
          <w:p w14:paraId="16EB137E" w14:textId="77777777" w:rsidR="00F676EC" w:rsidRPr="00512BB4" w:rsidRDefault="00F676EC" w:rsidP="00F2210D">
            <w:pPr>
              <w:rPr>
                <w:rFonts w:ascii="Calibri" w:eastAsia="Times New Roman" w:hAnsi="Calibri" w:cs="Calibri"/>
                <w:b/>
                <w:bCs/>
                <w:color w:val="000000"/>
                <w:lang w:eastAsia="en-GB"/>
              </w:rPr>
            </w:pPr>
            <w:r w:rsidRPr="00512BB4">
              <w:rPr>
                <w:rFonts w:ascii="Calibri" w:eastAsia="Times New Roman" w:hAnsi="Calibri" w:cs="Calibri"/>
                <w:b/>
                <w:bCs/>
                <w:color w:val="000000"/>
                <w:lang w:eastAsia="en-GB"/>
              </w:rPr>
              <w:t>Total receipts</w:t>
            </w:r>
          </w:p>
        </w:tc>
        <w:tc>
          <w:tcPr>
            <w:tcW w:w="1117" w:type="dxa"/>
            <w:tcBorders>
              <w:top w:val="single" w:sz="4" w:space="0" w:color="auto"/>
              <w:left w:val="nil"/>
              <w:bottom w:val="single" w:sz="4" w:space="0" w:color="auto"/>
              <w:right w:val="single" w:sz="4" w:space="0" w:color="auto"/>
            </w:tcBorders>
            <w:noWrap/>
            <w:vAlign w:val="bottom"/>
            <w:hideMark/>
          </w:tcPr>
          <w:p w14:paraId="53579666"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11,400.00</w:t>
            </w:r>
          </w:p>
        </w:tc>
        <w:tc>
          <w:tcPr>
            <w:tcW w:w="1079" w:type="dxa"/>
            <w:tcBorders>
              <w:top w:val="single" w:sz="4" w:space="0" w:color="auto"/>
              <w:left w:val="single" w:sz="4" w:space="0" w:color="auto"/>
              <w:bottom w:val="single" w:sz="4" w:space="0" w:color="auto"/>
              <w:right w:val="single" w:sz="4" w:space="0" w:color="auto"/>
            </w:tcBorders>
            <w:noWrap/>
            <w:vAlign w:val="bottom"/>
            <w:hideMark/>
          </w:tcPr>
          <w:p w14:paraId="6231A7C9"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2,403.10</w:t>
            </w:r>
          </w:p>
        </w:tc>
        <w:tc>
          <w:tcPr>
            <w:tcW w:w="1150" w:type="dxa"/>
            <w:tcBorders>
              <w:top w:val="single" w:sz="4" w:space="0" w:color="auto"/>
              <w:left w:val="single" w:sz="8" w:space="0" w:color="auto"/>
              <w:bottom w:val="single" w:sz="4" w:space="0" w:color="auto"/>
              <w:right w:val="single" w:sz="4" w:space="0" w:color="auto"/>
            </w:tcBorders>
            <w:noWrap/>
            <w:vAlign w:val="bottom"/>
            <w:hideMark/>
          </w:tcPr>
          <w:p w14:paraId="25FEB6F8"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12,100.00</w:t>
            </w:r>
          </w:p>
        </w:tc>
        <w:tc>
          <w:tcPr>
            <w:tcW w:w="1153" w:type="dxa"/>
            <w:tcBorders>
              <w:top w:val="single" w:sz="4" w:space="0" w:color="auto"/>
              <w:left w:val="single" w:sz="4" w:space="0" w:color="auto"/>
              <w:bottom w:val="single" w:sz="4" w:space="0" w:color="auto"/>
              <w:right w:val="single" w:sz="4" w:space="0" w:color="auto"/>
            </w:tcBorders>
            <w:noWrap/>
            <w:vAlign w:val="bottom"/>
            <w:hideMark/>
          </w:tcPr>
          <w:p w14:paraId="37BDFF9E"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14,307.86</w:t>
            </w:r>
          </w:p>
        </w:tc>
        <w:tc>
          <w:tcPr>
            <w:tcW w:w="1153" w:type="dxa"/>
            <w:tcBorders>
              <w:top w:val="single" w:sz="4" w:space="0" w:color="auto"/>
              <w:left w:val="nil"/>
              <w:bottom w:val="single" w:sz="4" w:space="0" w:color="auto"/>
              <w:right w:val="single" w:sz="8" w:space="0" w:color="auto"/>
            </w:tcBorders>
            <w:noWrap/>
            <w:vAlign w:val="bottom"/>
            <w:hideMark/>
          </w:tcPr>
          <w:p w14:paraId="0F041ABB"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14,365.11</w:t>
            </w:r>
          </w:p>
        </w:tc>
        <w:tc>
          <w:tcPr>
            <w:tcW w:w="1150" w:type="dxa"/>
            <w:tcBorders>
              <w:top w:val="single" w:sz="4" w:space="0" w:color="auto"/>
              <w:left w:val="nil"/>
              <w:bottom w:val="single" w:sz="4" w:space="0" w:color="auto"/>
              <w:right w:val="single" w:sz="8" w:space="0" w:color="auto"/>
            </w:tcBorders>
            <w:noWrap/>
            <w:vAlign w:val="bottom"/>
            <w:hideMark/>
          </w:tcPr>
          <w:p w14:paraId="2B82329B" w14:textId="77777777" w:rsidR="00F676EC" w:rsidRPr="00512BB4" w:rsidRDefault="00F676EC" w:rsidP="00F2210D">
            <w:pPr>
              <w:jc w:val="right"/>
              <w:rPr>
                <w:rFonts w:ascii="Calibri" w:eastAsia="Times New Roman" w:hAnsi="Calibri" w:cs="Calibri"/>
                <w:lang w:eastAsia="en-GB"/>
              </w:rPr>
            </w:pPr>
            <w:r w:rsidRPr="00512BB4">
              <w:rPr>
                <w:rFonts w:ascii="Calibri" w:eastAsia="Times New Roman" w:hAnsi="Calibri" w:cs="Calibri"/>
                <w:lang w:eastAsia="en-GB"/>
              </w:rPr>
              <w:t>400.00</w:t>
            </w:r>
          </w:p>
        </w:tc>
      </w:tr>
      <w:tr w:rsidR="00F676EC" w:rsidRPr="00512BB4" w14:paraId="7CBC2CFD" w14:textId="77777777" w:rsidTr="00F2210D">
        <w:trPr>
          <w:trHeight w:val="288"/>
        </w:trPr>
        <w:tc>
          <w:tcPr>
            <w:tcW w:w="2338" w:type="dxa"/>
            <w:tcBorders>
              <w:top w:val="nil"/>
              <w:left w:val="nil"/>
              <w:bottom w:val="nil"/>
              <w:right w:val="nil"/>
            </w:tcBorders>
            <w:noWrap/>
            <w:vAlign w:val="bottom"/>
            <w:hideMark/>
          </w:tcPr>
          <w:p w14:paraId="63D3DCD1"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Balance</w:t>
            </w:r>
          </w:p>
        </w:tc>
        <w:tc>
          <w:tcPr>
            <w:tcW w:w="1117" w:type="dxa"/>
            <w:tcBorders>
              <w:top w:val="nil"/>
              <w:left w:val="nil"/>
              <w:bottom w:val="nil"/>
              <w:right w:val="nil"/>
            </w:tcBorders>
            <w:noWrap/>
            <w:vAlign w:val="bottom"/>
            <w:hideMark/>
          </w:tcPr>
          <w:p w14:paraId="51CB301E"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(1,000.00)</w:t>
            </w:r>
          </w:p>
        </w:tc>
        <w:tc>
          <w:tcPr>
            <w:tcW w:w="1079" w:type="dxa"/>
            <w:tcBorders>
              <w:top w:val="nil"/>
              <w:left w:val="nil"/>
              <w:bottom w:val="nil"/>
              <w:right w:val="nil"/>
            </w:tcBorders>
            <w:noWrap/>
            <w:vAlign w:val="bottom"/>
            <w:hideMark/>
          </w:tcPr>
          <w:p w14:paraId="7B01C1D7"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8,336.04</w:t>
            </w:r>
          </w:p>
        </w:tc>
        <w:tc>
          <w:tcPr>
            <w:tcW w:w="1150" w:type="dxa"/>
            <w:tcBorders>
              <w:top w:val="nil"/>
              <w:left w:val="nil"/>
              <w:bottom w:val="nil"/>
              <w:right w:val="nil"/>
            </w:tcBorders>
            <w:noWrap/>
            <w:vAlign w:val="bottom"/>
            <w:hideMark/>
          </w:tcPr>
          <w:p w14:paraId="0D76583C"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0.00</w:t>
            </w:r>
          </w:p>
        </w:tc>
        <w:tc>
          <w:tcPr>
            <w:tcW w:w="1153" w:type="dxa"/>
            <w:tcBorders>
              <w:top w:val="nil"/>
              <w:left w:val="nil"/>
              <w:bottom w:val="nil"/>
              <w:right w:val="nil"/>
            </w:tcBorders>
            <w:noWrap/>
            <w:vAlign w:val="bottom"/>
            <w:hideMark/>
          </w:tcPr>
          <w:p w14:paraId="1023A47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(9,836.72)</w:t>
            </w:r>
          </w:p>
        </w:tc>
        <w:tc>
          <w:tcPr>
            <w:tcW w:w="1153" w:type="dxa"/>
            <w:tcBorders>
              <w:top w:val="nil"/>
              <w:left w:val="nil"/>
              <w:bottom w:val="nil"/>
              <w:right w:val="nil"/>
            </w:tcBorders>
            <w:noWrap/>
            <w:vAlign w:val="bottom"/>
            <w:hideMark/>
          </w:tcPr>
          <w:p w14:paraId="4269BC61"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(2,477.18)</w:t>
            </w:r>
          </w:p>
        </w:tc>
        <w:tc>
          <w:tcPr>
            <w:tcW w:w="1150" w:type="dxa"/>
            <w:tcBorders>
              <w:top w:val="nil"/>
              <w:left w:val="nil"/>
              <w:bottom w:val="nil"/>
              <w:right w:val="nil"/>
            </w:tcBorders>
            <w:noWrap/>
            <w:vAlign w:val="bottom"/>
            <w:hideMark/>
          </w:tcPr>
          <w:p w14:paraId="6D6CA9D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12,535.00</w:t>
            </w:r>
          </w:p>
        </w:tc>
      </w:tr>
      <w:tr w:rsidR="00F676EC" w:rsidRPr="00512BB4" w14:paraId="19FA8852" w14:textId="77777777" w:rsidTr="00F2210D">
        <w:trPr>
          <w:trHeight w:val="288"/>
        </w:trPr>
        <w:tc>
          <w:tcPr>
            <w:tcW w:w="2338" w:type="dxa"/>
            <w:tcBorders>
              <w:top w:val="nil"/>
              <w:left w:val="nil"/>
              <w:bottom w:val="nil"/>
              <w:right w:val="nil"/>
            </w:tcBorders>
            <w:noWrap/>
            <w:vAlign w:val="bottom"/>
            <w:hideMark/>
          </w:tcPr>
          <w:p w14:paraId="5A16D33B" w14:textId="77777777" w:rsidR="00F676EC" w:rsidRPr="00512BB4" w:rsidRDefault="00F676EC" w:rsidP="00F2210D">
            <w:pPr>
              <w:jc w:val="right"/>
              <w:rPr>
                <w:rFonts w:ascii="Calibri" w:eastAsia="Times New Roman" w:hAnsi="Calibri" w:cs="Calibri"/>
                <w:color w:val="000000"/>
                <w:lang w:eastAsia="en-GB"/>
              </w:rPr>
            </w:pPr>
          </w:p>
        </w:tc>
        <w:tc>
          <w:tcPr>
            <w:tcW w:w="1117" w:type="dxa"/>
            <w:tcBorders>
              <w:top w:val="nil"/>
              <w:left w:val="nil"/>
              <w:bottom w:val="nil"/>
              <w:right w:val="nil"/>
            </w:tcBorders>
            <w:noWrap/>
            <w:vAlign w:val="bottom"/>
            <w:hideMark/>
          </w:tcPr>
          <w:p w14:paraId="38B258DF" w14:textId="77777777" w:rsidR="00F676EC" w:rsidRPr="00512BB4" w:rsidRDefault="00F676EC" w:rsidP="00F2210D">
            <w:pPr>
              <w:rPr>
                <w:rFonts w:ascii="Times New Roman" w:eastAsia="Times New Roman" w:hAnsi="Times New Roman" w:cs="Times New Roman"/>
                <w:sz w:val="20"/>
                <w:szCs w:val="20"/>
                <w:lang w:eastAsia="en-GB"/>
              </w:rPr>
            </w:pPr>
          </w:p>
        </w:tc>
        <w:tc>
          <w:tcPr>
            <w:tcW w:w="1079" w:type="dxa"/>
            <w:tcBorders>
              <w:top w:val="nil"/>
              <w:left w:val="nil"/>
              <w:bottom w:val="nil"/>
              <w:right w:val="nil"/>
            </w:tcBorders>
            <w:noWrap/>
            <w:vAlign w:val="bottom"/>
            <w:hideMark/>
          </w:tcPr>
          <w:p w14:paraId="2D084612"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3174D8F6" w14:textId="77777777" w:rsidR="00F676EC" w:rsidRPr="00512BB4" w:rsidRDefault="00F676EC" w:rsidP="00F2210D">
            <w:pPr>
              <w:rPr>
                <w:rFonts w:ascii="Times New Roman" w:eastAsia="Times New Roman" w:hAnsi="Times New Roman" w:cs="Times New Roman"/>
                <w:sz w:val="20"/>
                <w:szCs w:val="20"/>
                <w:lang w:eastAsia="en-GB"/>
              </w:rPr>
            </w:pPr>
          </w:p>
        </w:tc>
        <w:tc>
          <w:tcPr>
            <w:tcW w:w="1153" w:type="dxa"/>
            <w:tcBorders>
              <w:top w:val="nil"/>
              <w:left w:val="nil"/>
              <w:bottom w:val="nil"/>
              <w:right w:val="nil"/>
            </w:tcBorders>
            <w:noWrap/>
            <w:vAlign w:val="bottom"/>
            <w:hideMark/>
          </w:tcPr>
          <w:p w14:paraId="6AB42696" w14:textId="77777777" w:rsidR="00F676EC" w:rsidRPr="00512BB4" w:rsidRDefault="00F676EC" w:rsidP="00F2210D">
            <w:pPr>
              <w:rPr>
                <w:rFonts w:ascii="Times New Roman" w:eastAsia="Times New Roman" w:hAnsi="Times New Roman" w:cs="Times New Roman"/>
                <w:sz w:val="20"/>
                <w:szCs w:val="20"/>
                <w:lang w:eastAsia="en-GB"/>
              </w:rPr>
            </w:pPr>
          </w:p>
        </w:tc>
        <w:tc>
          <w:tcPr>
            <w:tcW w:w="1153" w:type="dxa"/>
            <w:tcBorders>
              <w:top w:val="nil"/>
              <w:left w:val="nil"/>
              <w:bottom w:val="nil"/>
              <w:right w:val="nil"/>
            </w:tcBorders>
            <w:noWrap/>
            <w:vAlign w:val="bottom"/>
            <w:hideMark/>
          </w:tcPr>
          <w:p w14:paraId="1C3944CD"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5C112D0F" w14:textId="77777777" w:rsidR="00F676EC" w:rsidRPr="00512BB4" w:rsidRDefault="00F676EC" w:rsidP="00F2210D">
            <w:pPr>
              <w:rPr>
                <w:rFonts w:ascii="Times New Roman" w:eastAsia="Times New Roman" w:hAnsi="Times New Roman" w:cs="Times New Roman"/>
                <w:sz w:val="20"/>
                <w:szCs w:val="20"/>
                <w:lang w:eastAsia="en-GB"/>
              </w:rPr>
            </w:pPr>
          </w:p>
        </w:tc>
      </w:tr>
      <w:tr w:rsidR="00F676EC" w:rsidRPr="00512BB4" w14:paraId="51F8BC35" w14:textId="77777777" w:rsidTr="00F2210D">
        <w:trPr>
          <w:trHeight w:val="288"/>
        </w:trPr>
        <w:tc>
          <w:tcPr>
            <w:tcW w:w="2338" w:type="dxa"/>
            <w:tcBorders>
              <w:top w:val="nil"/>
              <w:left w:val="nil"/>
              <w:bottom w:val="nil"/>
              <w:right w:val="nil"/>
            </w:tcBorders>
            <w:noWrap/>
            <w:vAlign w:val="bottom"/>
            <w:hideMark/>
          </w:tcPr>
          <w:p w14:paraId="3B4C6C89"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Precept</w:t>
            </w:r>
          </w:p>
        </w:tc>
        <w:tc>
          <w:tcPr>
            <w:tcW w:w="1117" w:type="dxa"/>
            <w:tcBorders>
              <w:top w:val="nil"/>
              <w:left w:val="nil"/>
              <w:bottom w:val="nil"/>
              <w:right w:val="nil"/>
            </w:tcBorders>
            <w:noWrap/>
            <w:vAlign w:val="bottom"/>
            <w:hideMark/>
          </w:tcPr>
          <w:p w14:paraId="7DEC86D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11,000.00</w:t>
            </w:r>
          </w:p>
        </w:tc>
        <w:tc>
          <w:tcPr>
            <w:tcW w:w="1079" w:type="dxa"/>
            <w:tcBorders>
              <w:top w:val="nil"/>
              <w:left w:val="nil"/>
              <w:bottom w:val="nil"/>
              <w:right w:val="nil"/>
            </w:tcBorders>
            <w:noWrap/>
            <w:vAlign w:val="bottom"/>
            <w:hideMark/>
          </w:tcPr>
          <w:p w14:paraId="75FD62A8" w14:textId="77777777" w:rsidR="00F676EC" w:rsidRPr="00512BB4" w:rsidRDefault="00F676EC" w:rsidP="00F2210D">
            <w:pPr>
              <w:jc w:val="right"/>
              <w:rPr>
                <w:rFonts w:ascii="Calibri" w:eastAsia="Times New Roman" w:hAnsi="Calibri" w:cs="Calibri"/>
                <w:color w:val="000000"/>
                <w:lang w:eastAsia="en-GB"/>
              </w:rPr>
            </w:pPr>
          </w:p>
        </w:tc>
        <w:tc>
          <w:tcPr>
            <w:tcW w:w="1150" w:type="dxa"/>
            <w:tcBorders>
              <w:top w:val="nil"/>
              <w:left w:val="nil"/>
              <w:bottom w:val="nil"/>
              <w:right w:val="nil"/>
            </w:tcBorders>
            <w:noWrap/>
            <w:vAlign w:val="bottom"/>
            <w:hideMark/>
          </w:tcPr>
          <w:p w14:paraId="14BEB9C0"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11,700.00</w:t>
            </w:r>
          </w:p>
        </w:tc>
        <w:tc>
          <w:tcPr>
            <w:tcW w:w="1153" w:type="dxa"/>
            <w:tcBorders>
              <w:top w:val="nil"/>
              <w:left w:val="nil"/>
              <w:bottom w:val="nil"/>
              <w:right w:val="nil"/>
            </w:tcBorders>
            <w:noWrap/>
            <w:vAlign w:val="bottom"/>
            <w:hideMark/>
          </w:tcPr>
          <w:p w14:paraId="73E8B1D2" w14:textId="77777777" w:rsidR="00F676EC" w:rsidRPr="00512BB4" w:rsidRDefault="00F676EC" w:rsidP="00F2210D">
            <w:pPr>
              <w:jc w:val="right"/>
              <w:rPr>
                <w:rFonts w:ascii="Calibri" w:eastAsia="Times New Roman" w:hAnsi="Calibri" w:cs="Calibri"/>
                <w:color w:val="000000"/>
                <w:lang w:eastAsia="en-GB"/>
              </w:rPr>
            </w:pPr>
          </w:p>
        </w:tc>
        <w:tc>
          <w:tcPr>
            <w:tcW w:w="1153" w:type="dxa"/>
            <w:tcBorders>
              <w:top w:val="nil"/>
              <w:left w:val="nil"/>
              <w:bottom w:val="nil"/>
              <w:right w:val="nil"/>
            </w:tcBorders>
            <w:noWrap/>
            <w:vAlign w:val="bottom"/>
            <w:hideMark/>
          </w:tcPr>
          <w:p w14:paraId="40FAB289"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6CA00550"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12,535.00</w:t>
            </w:r>
          </w:p>
        </w:tc>
      </w:tr>
      <w:tr w:rsidR="00F676EC" w:rsidRPr="00512BB4" w14:paraId="01DCE1C3" w14:textId="77777777" w:rsidTr="00F2210D">
        <w:trPr>
          <w:trHeight w:val="288"/>
        </w:trPr>
        <w:tc>
          <w:tcPr>
            <w:tcW w:w="2338" w:type="dxa"/>
            <w:tcBorders>
              <w:top w:val="nil"/>
              <w:left w:val="nil"/>
              <w:bottom w:val="nil"/>
              <w:right w:val="nil"/>
            </w:tcBorders>
            <w:noWrap/>
            <w:vAlign w:val="bottom"/>
            <w:hideMark/>
          </w:tcPr>
          <w:p w14:paraId="4E5917B1"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 increase</w:t>
            </w:r>
          </w:p>
        </w:tc>
        <w:tc>
          <w:tcPr>
            <w:tcW w:w="1117" w:type="dxa"/>
            <w:tcBorders>
              <w:top w:val="nil"/>
              <w:left w:val="nil"/>
              <w:bottom w:val="nil"/>
              <w:right w:val="nil"/>
            </w:tcBorders>
            <w:noWrap/>
            <w:vAlign w:val="bottom"/>
            <w:hideMark/>
          </w:tcPr>
          <w:p w14:paraId="4AEEC45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21.75</w:t>
            </w:r>
          </w:p>
        </w:tc>
        <w:tc>
          <w:tcPr>
            <w:tcW w:w="1079" w:type="dxa"/>
            <w:tcBorders>
              <w:top w:val="nil"/>
              <w:left w:val="nil"/>
              <w:bottom w:val="nil"/>
              <w:right w:val="nil"/>
            </w:tcBorders>
            <w:noWrap/>
            <w:vAlign w:val="bottom"/>
            <w:hideMark/>
          </w:tcPr>
          <w:p w14:paraId="44EFB5D8" w14:textId="77777777" w:rsidR="00F676EC" w:rsidRPr="00512BB4" w:rsidRDefault="00F676EC" w:rsidP="00F2210D">
            <w:pPr>
              <w:jc w:val="right"/>
              <w:rPr>
                <w:rFonts w:ascii="Calibri" w:eastAsia="Times New Roman" w:hAnsi="Calibri" w:cs="Calibri"/>
                <w:color w:val="000000"/>
                <w:lang w:eastAsia="en-GB"/>
              </w:rPr>
            </w:pPr>
          </w:p>
        </w:tc>
        <w:tc>
          <w:tcPr>
            <w:tcW w:w="1150" w:type="dxa"/>
            <w:tcBorders>
              <w:top w:val="nil"/>
              <w:left w:val="nil"/>
              <w:bottom w:val="nil"/>
              <w:right w:val="nil"/>
            </w:tcBorders>
            <w:noWrap/>
            <w:vAlign w:val="bottom"/>
            <w:hideMark/>
          </w:tcPr>
          <w:p w14:paraId="3B1FF0B1"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6.36</w:t>
            </w:r>
          </w:p>
        </w:tc>
        <w:tc>
          <w:tcPr>
            <w:tcW w:w="1153" w:type="dxa"/>
            <w:tcBorders>
              <w:top w:val="nil"/>
              <w:left w:val="nil"/>
              <w:bottom w:val="nil"/>
              <w:right w:val="nil"/>
            </w:tcBorders>
            <w:noWrap/>
            <w:vAlign w:val="bottom"/>
            <w:hideMark/>
          </w:tcPr>
          <w:p w14:paraId="53618C3E" w14:textId="77777777" w:rsidR="00F676EC" w:rsidRPr="00512BB4" w:rsidRDefault="00F676EC" w:rsidP="00F2210D">
            <w:pPr>
              <w:jc w:val="right"/>
              <w:rPr>
                <w:rFonts w:ascii="Calibri" w:eastAsia="Times New Roman" w:hAnsi="Calibri" w:cs="Calibri"/>
                <w:color w:val="000000"/>
                <w:lang w:eastAsia="en-GB"/>
              </w:rPr>
            </w:pPr>
          </w:p>
        </w:tc>
        <w:tc>
          <w:tcPr>
            <w:tcW w:w="1153" w:type="dxa"/>
            <w:tcBorders>
              <w:top w:val="nil"/>
              <w:left w:val="nil"/>
              <w:bottom w:val="nil"/>
              <w:right w:val="nil"/>
            </w:tcBorders>
            <w:noWrap/>
            <w:vAlign w:val="bottom"/>
            <w:hideMark/>
          </w:tcPr>
          <w:p w14:paraId="604E0D79"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2D67CAD4"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7.14</w:t>
            </w:r>
          </w:p>
        </w:tc>
      </w:tr>
      <w:tr w:rsidR="00F676EC" w:rsidRPr="00512BB4" w14:paraId="37F0AC34" w14:textId="77777777" w:rsidTr="00F2210D">
        <w:trPr>
          <w:trHeight w:val="288"/>
        </w:trPr>
        <w:tc>
          <w:tcPr>
            <w:tcW w:w="2338" w:type="dxa"/>
            <w:tcBorders>
              <w:top w:val="nil"/>
              <w:left w:val="nil"/>
              <w:bottom w:val="nil"/>
              <w:right w:val="nil"/>
            </w:tcBorders>
            <w:noWrap/>
            <w:vAlign w:val="bottom"/>
            <w:hideMark/>
          </w:tcPr>
          <w:p w14:paraId="11CDB8E7" w14:textId="77777777" w:rsidR="00F676EC" w:rsidRPr="00512BB4" w:rsidRDefault="00F676EC" w:rsidP="00F2210D">
            <w:pPr>
              <w:jc w:val="right"/>
              <w:rPr>
                <w:rFonts w:ascii="Calibri" w:eastAsia="Times New Roman" w:hAnsi="Calibri" w:cs="Calibri"/>
                <w:color w:val="000000"/>
                <w:lang w:eastAsia="en-GB"/>
              </w:rPr>
            </w:pPr>
          </w:p>
        </w:tc>
        <w:tc>
          <w:tcPr>
            <w:tcW w:w="1117" w:type="dxa"/>
            <w:tcBorders>
              <w:top w:val="nil"/>
              <w:left w:val="nil"/>
              <w:bottom w:val="nil"/>
              <w:right w:val="nil"/>
            </w:tcBorders>
            <w:noWrap/>
            <w:vAlign w:val="bottom"/>
            <w:hideMark/>
          </w:tcPr>
          <w:p w14:paraId="1C3B3F34" w14:textId="77777777" w:rsidR="00F676EC" w:rsidRPr="00512BB4" w:rsidRDefault="00F676EC" w:rsidP="00F2210D">
            <w:pPr>
              <w:rPr>
                <w:rFonts w:ascii="Times New Roman" w:eastAsia="Times New Roman" w:hAnsi="Times New Roman" w:cs="Times New Roman"/>
                <w:sz w:val="20"/>
                <w:szCs w:val="20"/>
                <w:lang w:eastAsia="en-GB"/>
              </w:rPr>
            </w:pPr>
          </w:p>
        </w:tc>
        <w:tc>
          <w:tcPr>
            <w:tcW w:w="1079" w:type="dxa"/>
            <w:tcBorders>
              <w:top w:val="nil"/>
              <w:left w:val="nil"/>
              <w:bottom w:val="nil"/>
              <w:right w:val="nil"/>
            </w:tcBorders>
            <w:noWrap/>
            <w:vAlign w:val="bottom"/>
            <w:hideMark/>
          </w:tcPr>
          <w:p w14:paraId="27F46ABC"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66AF74A7" w14:textId="77777777" w:rsidR="00F676EC" w:rsidRPr="00512BB4" w:rsidRDefault="00F676EC" w:rsidP="00F2210D">
            <w:pPr>
              <w:rPr>
                <w:rFonts w:ascii="Times New Roman" w:eastAsia="Times New Roman" w:hAnsi="Times New Roman" w:cs="Times New Roman"/>
                <w:sz w:val="20"/>
                <w:szCs w:val="20"/>
                <w:lang w:eastAsia="en-GB"/>
              </w:rPr>
            </w:pPr>
          </w:p>
        </w:tc>
        <w:tc>
          <w:tcPr>
            <w:tcW w:w="1153" w:type="dxa"/>
            <w:tcBorders>
              <w:top w:val="nil"/>
              <w:left w:val="nil"/>
              <w:bottom w:val="nil"/>
              <w:right w:val="nil"/>
            </w:tcBorders>
            <w:noWrap/>
            <w:vAlign w:val="bottom"/>
            <w:hideMark/>
          </w:tcPr>
          <w:p w14:paraId="741B1A02" w14:textId="77777777" w:rsidR="00F676EC" w:rsidRPr="00512BB4" w:rsidRDefault="00F676EC" w:rsidP="00F2210D">
            <w:pPr>
              <w:rPr>
                <w:rFonts w:ascii="Times New Roman" w:eastAsia="Times New Roman" w:hAnsi="Times New Roman" w:cs="Times New Roman"/>
                <w:sz w:val="20"/>
                <w:szCs w:val="20"/>
                <w:lang w:eastAsia="en-GB"/>
              </w:rPr>
            </w:pPr>
          </w:p>
        </w:tc>
        <w:tc>
          <w:tcPr>
            <w:tcW w:w="1153" w:type="dxa"/>
            <w:tcBorders>
              <w:top w:val="nil"/>
              <w:left w:val="nil"/>
              <w:bottom w:val="nil"/>
              <w:right w:val="nil"/>
            </w:tcBorders>
            <w:noWrap/>
            <w:vAlign w:val="bottom"/>
            <w:hideMark/>
          </w:tcPr>
          <w:p w14:paraId="4EC1BBC8"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794DC7A3" w14:textId="77777777" w:rsidR="00F676EC" w:rsidRPr="00512BB4" w:rsidRDefault="00F676EC" w:rsidP="00F2210D">
            <w:pPr>
              <w:rPr>
                <w:rFonts w:ascii="Times New Roman" w:eastAsia="Times New Roman" w:hAnsi="Times New Roman" w:cs="Times New Roman"/>
                <w:sz w:val="20"/>
                <w:szCs w:val="20"/>
                <w:lang w:eastAsia="en-GB"/>
              </w:rPr>
            </w:pPr>
          </w:p>
        </w:tc>
      </w:tr>
      <w:tr w:rsidR="00F676EC" w:rsidRPr="00512BB4" w14:paraId="4DB68E0A" w14:textId="77777777" w:rsidTr="00F2210D">
        <w:trPr>
          <w:trHeight w:val="288"/>
        </w:trPr>
        <w:tc>
          <w:tcPr>
            <w:tcW w:w="2338" w:type="dxa"/>
            <w:tcBorders>
              <w:top w:val="nil"/>
              <w:left w:val="nil"/>
              <w:bottom w:val="nil"/>
              <w:right w:val="nil"/>
            </w:tcBorders>
            <w:noWrap/>
            <w:vAlign w:val="bottom"/>
            <w:hideMark/>
          </w:tcPr>
          <w:p w14:paraId="270B27A0" w14:textId="77777777" w:rsidR="00F676EC" w:rsidRPr="00512BB4" w:rsidRDefault="00F676EC" w:rsidP="00F2210D">
            <w:pPr>
              <w:rPr>
                <w:rFonts w:ascii="Calibri" w:eastAsia="Times New Roman" w:hAnsi="Calibri" w:cs="Calibri"/>
                <w:color w:val="000000"/>
                <w:lang w:eastAsia="en-GB"/>
              </w:rPr>
            </w:pPr>
            <w:r w:rsidRPr="00512BB4">
              <w:rPr>
                <w:rFonts w:ascii="Calibri" w:eastAsia="Times New Roman" w:hAnsi="Calibri" w:cs="Calibri"/>
                <w:color w:val="000000"/>
                <w:lang w:eastAsia="en-GB"/>
              </w:rPr>
              <w:t>Increase</w:t>
            </w:r>
          </w:p>
        </w:tc>
        <w:tc>
          <w:tcPr>
            <w:tcW w:w="1117" w:type="dxa"/>
            <w:tcBorders>
              <w:top w:val="nil"/>
              <w:left w:val="nil"/>
              <w:bottom w:val="nil"/>
              <w:right w:val="nil"/>
            </w:tcBorders>
            <w:noWrap/>
            <w:vAlign w:val="bottom"/>
            <w:hideMark/>
          </w:tcPr>
          <w:p w14:paraId="71FBEBB4" w14:textId="77777777" w:rsidR="00F676EC" w:rsidRPr="00512BB4" w:rsidRDefault="00F676EC" w:rsidP="00F2210D">
            <w:pPr>
              <w:rPr>
                <w:rFonts w:ascii="Calibri" w:eastAsia="Times New Roman" w:hAnsi="Calibri" w:cs="Calibri"/>
                <w:color w:val="000000"/>
                <w:lang w:eastAsia="en-GB"/>
              </w:rPr>
            </w:pPr>
          </w:p>
        </w:tc>
        <w:tc>
          <w:tcPr>
            <w:tcW w:w="1079" w:type="dxa"/>
            <w:tcBorders>
              <w:top w:val="nil"/>
              <w:left w:val="nil"/>
              <w:bottom w:val="nil"/>
              <w:right w:val="nil"/>
            </w:tcBorders>
            <w:noWrap/>
            <w:vAlign w:val="bottom"/>
            <w:hideMark/>
          </w:tcPr>
          <w:p w14:paraId="688E5CA3"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3884C9FC" w14:textId="77777777" w:rsidR="00F676EC" w:rsidRPr="00512BB4" w:rsidRDefault="00F676EC" w:rsidP="00F2210D">
            <w:pPr>
              <w:rPr>
                <w:rFonts w:ascii="Times New Roman" w:eastAsia="Times New Roman" w:hAnsi="Times New Roman" w:cs="Times New Roman"/>
                <w:sz w:val="20"/>
                <w:szCs w:val="20"/>
                <w:lang w:eastAsia="en-GB"/>
              </w:rPr>
            </w:pPr>
          </w:p>
        </w:tc>
        <w:tc>
          <w:tcPr>
            <w:tcW w:w="1153" w:type="dxa"/>
            <w:tcBorders>
              <w:top w:val="nil"/>
              <w:left w:val="nil"/>
              <w:bottom w:val="nil"/>
              <w:right w:val="nil"/>
            </w:tcBorders>
            <w:noWrap/>
            <w:vAlign w:val="bottom"/>
            <w:hideMark/>
          </w:tcPr>
          <w:p w14:paraId="59458A2F" w14:textId="77777777" w:rsidR="00F676EC" w:rsidRPr="00512BB4" w:rsidRDefault="00F676EC" w:rsidP="00F2210D">
            <w:pPr>
              <w:rPr>
                <w:rFonts w:ascii="Times New Roman" w:eastAsia="Times New Roman" w:hAnsi="Times New Roman" w:cs="Times New Roman"/>
                <w:sz w:val="20"/>
                <w:szCs w:val="20"/>
                <w:lang w:eastAsia="en-GB"/>
              </w:rPr>
            </w:pPr>
          </w:p>
        </w:tc>
        <w:tc>
          <w:tcPr>
            <w:tcW w:w="1153" w:type="dxa"/>
            <w:tcBorders>
              <w:top w:val="nil"/>
              <w:left w:val="nil"/>
              <w:bottom w:val="nil"/>
              <w:right w:val="nil"/>
            </w:tcBorders>
            <w:noWrap/>
            <w:vAlign w:val="bottom"/>
            <w:hideMark/>
          </w:tcPr>
          <w:p w14:paraId="5BD30B68" w14:textId="77777777" w:rsidR="00F676EC" w:rsidRPr="00512BB4" w:rsidRDefault="00F676EC" w:rsidP="00F2210D">
            <w:pPr>
              <w:rPr>
                <w:rFonts w:ascii="Times New Roman" w:eastAsia="Times New Roman" w:hAnsi="Times New Roman" w:cs="Times New Roman"/>
                <w:sz w:val="20"/>
                <w:szCs w:val="20"/>
                <w:lang w:eastAsia="en-GB"/>
              </w:rPr>
            </w:pPr>
          </w:p>
        </w:tc>
        <w:tc>
          <w:tcPr>
            <w:tcW w:w="1150" w:type="dxa"/>
            <w:tcBorders>
              <w:top w:val="nil"/>
              <w:left w:val="nil"/>
              <w:bottom w:val="nil"/>
              <w:right w:val="nil"/>
            </w:tcBorders>
            <w:noWrap/>
            <w:vAlign w:val="bottom"/>
            <w:hideMark/>
          </w:tcPr>
          <w:p w14:paraId="4A6988EB" w14:textId="77777777" w:rsidR="00F676EC" w:rsidRPr="00512BB4" w:rsidRDefault="00F676EC" w:rsidP="00F2210D">
            <w:pPr>
              <w:jc w:val="right"/>
              <w:rPr>
                <w:rFonts w:ascii="Calibri" w:eastAsia="Times New Roman" w:hAnsi="Calibri" w:cs="Calibri"/>
                <w:color w:val="000000"/>
                <w:lang w:eastAsia="en-GB"/>
              </w:rPr>
            </w:pPr>
            <w:r w:rsidRPr="00512BB4">
              <w:rPr>
                <w:rFonts w:ascii="Calibri" w:eastAsia="Times New Roman" w:hAnsi="Calibri" w:cs="Calibri"/>
                <w:color w:val="000000"/>
                <w:lang w:eastAsia="en-GB"/>
              </w:rPr>
              <w:t>835.00</w:t>
            </w:r>
          </w:p>
        </w:tc>
      </w:tr>
    </w:tbl>
    <w:p w14:paraId="7CBD18C6" w14:textId="77777777" w:rsidR="00AA1304" w:rsidRDefault="00AA1304" w:rsidP="00AA1304">
      <w:pPr>
        <w:pBdr>
          <w:top w:val="nil"/>
          <w:left w:val="nil"/>
          <w:bottom w:val="nil"/>
          <w:right w:val="nil"/>
          <w:between w:val="nil"/>
          <w:bar w:val="nil"/>
        </w:pBdr>
        <w:rPr>
          <w:rFonts w:ascii="Arial" w:hAnsi="Arial" w:cs="Arial"/>
          <w:b/>
          <w:bCs/>
          <w:sz w:val="28"/>
          <w:szCs w:val="28"/>
        </w:rPr>
      </w:pPr>
    </w:p>
    <w:p w14:paraId="7DCDF131" w14:textId="77777777" w:rsidR="00F676EC" w:rsidRDefault="00F676EC" w:rsidP="00AA1304">
      <w:pPr>
        <w:pBdr>
          <w:top w:val="nil"/>
          <w:left w:val="nil"/>
          <w:bottom w:val="nil"/>
          <w:right w:val="nil"/>
          <w:between w:val="nil"/>
          <w:bar w:val="nil"/>
        </w:pBdr>
        <w:rPr>
          <w:rFonts w:ascii="Arial" w:hAnsi="Arial" w:cs="Arial"/>
          <w:b/>
          <w:bCs/>
          <w:sz w:val="28"/>
          <w:szCs w:val="28"/>
        </w:rPr>
      </w:pPr>
    </w:p>
    <w:p w14:paraId="1933F11D" w14:textId="77777777" w:rsidR="00F676EC" w:rsidRDefault="00F676EC" w:rsidP="00AA1304">
      <w:pPr>
        <w:pBdr>
          <w:top w:val="nil"/>
          <w:left w:val="nil"/>
          <w:bottom w:val="nil"/>
          <w:right w:val="nil"/>
          <w:between w:val="nil"/>
          <w:bar w:val="nil"/>
        </w:pBdr>
        <w:rPr>
          <w:rFonts w:ascii="Arial" w:hAnsi="Arial" w:cs="Arial"/>
          <w:b/>
          <w:bCs/>
          <w:sz w:val="28"/>
          <w:szCs w:val="28"/>
        </w:rPr>
      </w:pPr>
    </w:p>
    <w:p w14:paraId="6A657221" w14:textId="77777777" w:rsidR="00F676EC" w:rsidRDefault="00F676EC" w:rsidP="00AA1304">
      <w:pPr>
        <w:pBdr>
          <w:top w:val="nil"/>
          <w:left w:val="nil"/>
          <w:bottom w:val="nil"/>
          <w:right w:val="nil"/>
          <w:between w:val="nil"/>
          <w:bar w:val="nil"/>
        </w:pBdr>
        <w:rPr>
          <w:rFonts w:ascii="Arial" w:hAnsi="Arial" w:cs="Arial"/>
          <w:b/>
          <w:bCs/>
          <w:sz w:val="28"/>
          <w:szCs w:val="28"/>
        </w:rPr>
      </w:pPr>
    </w:p>
    <w:p w14:paraId="1555EC7F" w14:textId="77777777" w:rsidR="00F676EC" w:rsidRDefault="00F676EC" w:rsidP="00AA1304">
      <w:pPr>
        <w:pBdr>
          <w:top w:val="nil"/>
          <w:left w:val="nil"/>
          <w:bottom w:val="nil"/>
          <w:right w:val="nil"/>
          <w:between w:val="nil"/>
          <w:bar w:val="nil"/>
        </w:pBdr>
        <w:rPr>
          <w:rFonts w:ascii="Arial" w:hAnsi="Arial" w:cs="Arial"/>
          <w:b/>
          <w:bCs/>
          <w:sz w:val="28"/>
          <w:szCs w:val="28"/>
        </w:rPr>
      </w:pPr>
    </w:p>
    <w:p w14:paraId="6FC08C76" w14:textId="77777777" w:rsidR="00F676EC" w:rsidRDefault="00F676EC" w:rsidP="00AA1304">
      <w:pPr>
        <w:pBdr>
          <w:top w:val="nil"/>
          <w:left w:val="nil"/>
          <w:bottom w:val="nil"/>
          <w:right w:val="nil"/>
          <w:between w:val="nil"/>
          <w:bar w:val="nil"/>
        </w:pBdr>
        <w:rPr>
          <w:rFonts w:ascii="Arial" w:hAnsi="Arial" w:cs="Arial"/>
          <w:b/>
          <w:bCs/>
          <w:sz w:val="28"/>
          <w:szCs w:val="28"/>
        </w:rPr>
      </w:pPr>
    </w:p>
    <w:p w14:paraId="5C90C518" w14:textId="77777777" w:rsidR="00F676EC" w:rsidRDefault="00F676EC" w:rsidP="00AA1304">
      <w:pPr>
        <w:pBdr>
          <w:top w:val="nil"/>
          <w:left w:val="nil"/>
          <w:bottom w:val="nil"/>
          <w:right w:val="nil"/>
          <w:between w:val="nil"/>
          <w:bar w:val="nil"/>
        </w:pBdr>
        <w:rPr>
          <w:rFonts w:ascii="Arial" w:hAnsi="Arial" w:cs="Arial"/>
          <w:b/>
          <w:bCs/>
          <w:sz w:val="28"/>
          <w:szCs w:val="28"/>
        </w:rPr>
      </w:pPr>
    </w:p>
    <w:p w14:paraId="6F030A00" w14:textId="77777777" w:rsidR="00F676EC" w:rsidRDefault="00F676EC" w:rsidP="00AA1304">
      <w:pPr>
        <w:pBdr>
          <w:top w:val="nil"/>
          <w:left w:val="nil"/>
          <w:bottom w:val="nil"/>
          <w:right w:val="nil"/>
          <w:between w:val="nil"/>
          <w:bar w:val="nil"/>
        </w:pBdr>
        <w:rPr>
          <w:rFonts w:ascii="Arial" w:hAnsi="Arial" w:cs="Arial"/>
          <w:b/>
          <w:bCs/>
          <w:sz w:val="28"/>
          <w:szCs w:val="28"/>
        </w:rPr>
      </w:pPr>
    </w:p>
    <w:p w14:paraId="1D7942E6" w14:textId="77777777" w:rsidR="00F676EC" w:rsidRDefault="00F676EC" w:rsidP="00AA1304">
      <w:pPr>
        <w:pBdr>
          <w:top w:val="nil"/>
          <w:left w:val="nil"/>
          <w:bottom w:val="nil"/>
          <w:right w:val="nil"/>
          <w:between w:val="nil"/>
          <w:bar w:val="nil"/>
        </w:pBdr>
        <w:rPr>
          <w:rFonts w:ascii="Arial" w:hAnsi="Arial" w:cs="Arial"/>
          <w:b/>
          <w:bCs/>
          <w:sz w:val="28"/>
          <w:szCs w:val="28"/>
        </w:rPr>
      </w:pPr>
    </w:p>
    <w:p w14:paraId="3A281B80" w14:textId="77777777" w:rsidR="00F676EC" w:rsidRDefault="00F676EC" w:rsidP="00AA1304">
      <w:pPr>
        <w:pBdr>
          <w:top w:val="nil"/>
          <w:left w:val="nil"/>
          <w:bottom w:val="nil"/>
          <w:right w:val="nil"/>
          <w:between w:val="nil"/>
          <w:bar w:val="nil"/>
        </w:pBdr>
        <w:rPr>
          <w:rFonts w:ascii="Arial" w:hAnsi="Arial" w:cs="Arial"/>
          <w:b/>
          <w:bCs/>
          <w:sz w:val="28"/>
          <w:szCs w:val="28"/>
        </w:rPr>
      </w:pPr>
    </w:p>
    <w:p w14:paraId="41DA2311" w14:textId="77777777" w:rsidR="00AA1304" w:rsidRDefault="00AA1304" w:rsidP="00AA1304">
      <w:pPr>
        <w:pBdr>
          <w:top w:val="nil"/>
          <w:left w:val="nil"/>
          <w:bottom w:val="nil"/>
          <w:right w:val="nil"/>
          <w:between w:val="nil"/>
          <w:bar w:val="nil"/>
        </w:pBdr>
        <w:rPr>
          <w:rFonts w:ascii="Arial" w:hAnsi="Arial" w:cs="Arial"/>
          <w:b/>
          <w:bCs/>
          <w:sz w:val="28"/>
          <w:szCs w:val="28"/>
        </w:rPr>
      </w:pPr>
    </w:p>
    <w:p w14:paraId="4111BF55" w14:textId="650B0B6F" w:rsidR="00AA1304" w:rsidRDefault="00AA1304" w:rsidP="00AA1304">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lastRenderedPageBreak/>
        <w:t>Item 10(d)</w:t>
      </w:r>
    </w:p>
    <w:p w14:paraId="34E2CA21" w14:textId="77777777" w:rsidR="00AA1304" w:rsidRPr="00AA1304" w:rsidRDefault="00AA1304" w:rsidP="00AA1304">
      <w:pPr>
        <w:spacing w:after="160" w:line="252" w:lineRule="auto"/>
        <w:jc w:val="center"/>
        <w:rPr>
          <w:rFonts w:ascii="Calibri" w:eastAsiaTheme="minorHAnsi" w:hAnsi="Calibri" w:cs="Calibri"/>
          <w:sz w:val="28"/>
          <w:szCs w:val="28"/>
        </w:rPr>
      </w:pPr>
      <w:r w:rsidRPr="00AA1304">
        <w:rPr>
          <w:rFonts w:ascii="Calibri" w:eastAsiaTheme="minorHAnsi" w:hAnsi="Calibri" w:cs="Calibri"/>
          <w:sz w:val="28"/>
          <w:szCs w:val="28"/>
        </w:rPr>
        <w:t xml:space="preserve">Dorchester West Neighbourhood Policing </w:t>
      </w:r>
    </w:p>
    <w:p w14:paraId="7B7118D8" w14:textId="77777777" w:rsidR="00AA1304" w:rsidRPr="00AA1304" w:rsidRDefault="00AA1304" w:rsidP="00AA1304">
      <w:pPr>
        <w:spacing w:after="160" w:line="252" w:lineRule="auto"/>
        <w:jc w:val="center"/>
        <w:rPr>
          <w:rFonts w:ascii="Calibri" w:eastAsiaTheme="minorHAnsi" w:hAnsi="Calibri" w:cs="Calibri"/>
          <w:sz w:val="24"/>
          <w:szCs w:val="24"/>
        </w:rPr>
      </w:pPr>
      <w:r w:rsidRPr="00AA1304">
        <w:rPr>
          <w:rFonts w:ascii="Calibri" w:eastAsiaTheme="minorHAnsi" w:hAnsi="Calibri" w:cs="Calibri"/>
          <w:sz w:val="24"/>
          <w:szCs w:val="24"/>
        </w:rPr>
        <w:t>December 2025</w:t>
      </w:r>
    </w:p>
    <w:p w14:paraId="08AF3B18"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 xml:space="preserve">Dear Councillors, </w:t>
      </w:r>
    </w:p>
    <w:p w14:paraId="457AC7B5"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 xml:space="preserve">Below is a breakdown of crimes and incidents that have occurred and been reported in your areas during the month of December </w:t>
      </w:r>
    </w:p>
    <w:p w14:paraId="124C493E" w14:textId="77777777" w:rsidR="00AA1304" w:rsidRPr="00AA1304" w:rsidRDefault="00AA1304" w:rsidP="00AA1304">
      <w:pPr>
        <w:spacing w:after="160" w:line="252" w:lineRule="auto"/>
        <w:rPr>
          <w:rFonts w:ascii="Calibri" w:eastAsiaTheme="minorHAnsi" w:hAnsi="Calibri" w:cs="Calibri"/>
          <w:i/>
        </w:rPr>
      </w:pPr>
      <w:r w:rsidRPr="00AA1304">
        <w:rPr>
          <w:rFonts w:ascii="Calibri" w:eastAsiaTheme="minorHAnsi" w:hAnsi="Calibri" w:cs="Calibri"/>
          <w:b/>
          <w:bCs/>
          <w:i/>
        </w:rPr>
        <w:t>N.B.</w:t>
      </w:r>
      <w:r w:rsidRPr="00AA1304">
        <w:rPr>
          <w:rFonts w:ascii="Calibri" w:eastAsiaTheme="minorHAnsi" w:hAnsi="Calibri" w:cs="Calibri"/>
          <w:bCs/>
          <w:i/>
        </w:rPr>
        <w:t xml:space="preserve"> </w:t>
      </w:r>
      <w:r w:rsidRPr="00AA1304">
        <w:rPr>
          <w:rFonts w:ascii="Calibri" w:eastAsiaTheme="minorHAnsi" w:hAnsi="Calibri" w:cs="Calibri"/>
          <w:i/>
        </w:rPr>
        <w:t>Any crimes of a sensitive nature have not been included in this report, e.g. crimes of a personal nature or any crimes which may identify individuals etc</w:t>
      </w:r>
    </w:p>
    <w:p w14:paraId="5CD04570"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 xml:space="preserve">Dorchester NPT website address is: </w:t>
      </w:r>
      <w:hyperlink r:id="rId7" w:history="1">
        <w:r w:rsidRPr="00AA1304">
          <w:rPr>
            <w:rFonts w:ascii="Calibri" w:eastAsiaTheme="minorHAnsi" w:hAnsi="Calibri" w:cs="Calibri"/>
            <w:color w:val="0563C1"/>
            <w:u w:val="single"/>
          </w:rPr>
          <w:t>https://www.dorset.police.uk/neighbourhood-policing/dorchester/</w:t>
        </w:r>
      </w:hyperlink>
    </w:p>
    <w:p w14:paraId="3D04BF24"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 xml:space="preserve">Our Face Book Page address is: </w:t>
      </w:r>
      <w:hyperlink r:id="rId8" w:history="1">
        <w:r w:rsidRPr="00AA1304">
          <w:rPr>
            <w:rFonts w:ascii="Calibri" w:eastAsiaTheme="minorHAnsi" w:hAnsi="Calibri" w:cs="Calibri"/>
            <w:color w:val="0563C1"/>
            <w:u w:val="single"/>
          </w:rPr>
          <w:t>www.facebook.com/DorchesterPolice/</w:t>
        </w:r>
      </w:hyperlink>
    </w:p>
    <w:p w14:paraId="7A259FAB" w14:textId="77777777" w:rsidR="00AA1304" w:rsidRPr="00AA1304" w:rsidRDefault="00AA1304" w:rsidP="00AA1304">
      <w:pPr>
        <w:spacing w:after="160" w:line="252" w:lineRule="auto"/>
        <w:rPr>
          <w:rFonts w:ascii="Calibri" w:eastAsiaTheme="minorHAnsi" w:hAnsi="Calibri" w:cs="Calibri"/>
          <w:color w:val="0563C1"/>
          <w:u w:val="single"/>
        </w:rPr>
      </w:pPr>
      <w:r w:rsidRPr="00AA1304">
        <w:rPr>
          <w:rFonts w:ascii="Calibri" w:eastAsiaTheme="minorHAnsi" w:hAnsi="Calibri" w:cs="Calibri"/>
        </w:rPr>
        <w:t xml:space="preserve">Our Twitter Page is: </w:t>
      </w:r>
      <w:hyperlink r:id="rId9" w:history="1">
        <w:r w:rsidRPr="00AA1304">
          <w:rPr>
            <w:rFonts w:ascii="Calibri" w:eastAsiaTheme="minorHAnsi" w:hAnsi="Calibri" w:cs="Calibri"/>
            <w:color w:val="0563C1"/>
            <w:u w:val="single"/>
          </w:rPr>
          <w:t>https://twitter.com/DorchesterPolice</w:t>
        </w:r>
      </w:hyperlink>
    </w:p>
    <w:p w14:paraId="106B49ED"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 xml:space="preserve">Our Instagram Page is: </w:t>
      </w:r>
      <w:hyperlink r:id="rId10" w:history="1">
        <w:r w:rsidRPr="00AA1304">
          <w:rPr>
            <w:rFonts w:ascii="Calibri" w:eastAsiaTheme="minorHAnsi" w:hAnsi="Calibri" w:cs="Calibri"/>
            <w:color w:val="0563C1"/>
            <w:u w:val="single"/>
          </w:rPr>
          <w:t>https://www.instagram.com/dorchesterpolice/</w:t>
        </w:r>
      </w:hyperlink>
    </w:p>
    <w:p w14:paraId="7EFFC4AA" w14:textId="77777777" w:rsidR="00AA1304" w:rsidRPr="00AA1304" w:rsidRDefault="00AA1304" w:rsidP="00AA1304">
      <w:pPr>
        <w:spacing w:after="160" w:line="252" w:lineRule="auto"/>
        <w:rPr>
          <w:rFonts w:ascii="Calibri" w:eastAsiaTheme="minorHAnsi" w:hAnsi="Calibri" w:cs="Calibri"/>
          <w:color w:val="0563C1"/>
          <w:u w:val="single"/>
        </w:rPr>
      </w:pPr>
      <w:r w:rsidRPr="00AA1304">
        <w:rPr>
          <w:rFonts w:ascii="Calibri" w:eastAsiaTheme="minorHAnsi" w:hAnsi="Calibri" w:cs="Calibri"/>
          <w:bCs/>
        </w:rPr>
        <w:t xml:space="preserve">Dorset Alert messaging system registration to receive messages is: </w:t>
      </w:r>
      <w:hyperlink r:id="rId11" w:history="1">
        <w:r w:rsidRPr="00AA1304">
          <w:rPr>
            <w:rFonts w:ascii="Calibri" w:eastAsiaTheme="minorHAnsi" w:hAnsi="Calibri" w:cs="Calibri"/>
            <w:color w:val="0563C1"/>
            <w:u w:val="single"/>
          </w:rPr>
          <w:t>https://www.dorsetalert.co.uk/pages/2451/1/Register.html</w:t>
        </w:r>
      </w:hyperlink>
    </w:p>
    <w:p w14:paraId="7139CFA1"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 xml:space="preserve">Contacting Dorset Police (non-emergency)  </w:t>
      </w:r>
    </w:p>
    <w:p w14:paraId="51DF581C" w14:textId="77777777" w:rsidR="00AA1304" w:rsidRPr="00AA1304" w:rsidRDefault="00AA1304" w:rsidP="00AA1304">
      <w:pPr>
        <w:spacing w:after="160" w:line="252" w:lineRule="auto"/>
        <w:rPr>
          <w:rFonts w:ascii="Calibri" w:eastAsiaTheme="minorHAnsi" w:hAnsi="Calibri" w:cs="Calibri"/>
          <w:bCs/>
          <w:color w:val="0563C1"/>
          <w:u w:val="single"/>
        </w:rPr>
      </w:pPr>
      <w:r w:rsidRPr="00AA1304">
        <w:rPr>
          <w:rFonts w:ascii="Calibri" w:eastAsiaTheme="minorHAnsi" w:hAnsi="Calibri" w:cs="Calibri"/>
          <w:bCs/>
        </w:rPr>
        <w:t xml:space="preserve">Do it Online: </w:t>
      </w:r>
      <w:hyperlink r:id="rId12" w:history="1">
        <w:r w:rsidRPr="00AA1304">
          <w:rPr>
            <w:rFonts w:ascii="Calibri" w:eastAsiaTheme="minorHAnsi" w:hAnsi="Calibri" w:cs="Calibri"/>
            <w:bCs/>
            <w:color w:val="0563C1"/>
            <w:highlight w:val="yellow"/>
            <w:u w:val="single"/>
          </w:rPr>
          <w:t>www.dorset.police.uk/do-it-online/</w:t>
        </w:r>
      </w:hyperlink>
    </w:p>
    <w:p w14:paraId="0044177F" w14:textId="77777777" w:rsidR="00AA1304" w:rsidRPr="00AA1304" w:rsidRDefault="00AA1304" w:rsidP="00AA1304">
      <w:pPr>
        <w:rPr>
          <w:rFonts w:ascii="Calibri" w:eastAsiaTheme="minorHAnsi" w:hAnsi="Calibri" w:cs="Calibri"/>
        </w:rPr>
      </w:pPr>
      <w:r w:rsidRPr="00AA1304">
        <w:rPr>
          <w:rFonts w:ascii="Calibri" w:eastAsiaTheme="minorHAnsi" w:hAnsi="Calibri" w:cs="Calibri"/>
        </w:rPr>
        <w:t xml:space="preserve">CONTACT US LINK: </w:t>
      </w:r>
      <w:hyperlink r:id="rId13" w:history="1">
        <w:r w:rsidRPr="00AA1304">
          <w:rPr>
            <w:rFonts w:ascii="Calibri" w:eastAsiaTheme="minorHAnsi" w:hAnsi="Calibri" w:cs="Calibri"/>
            <w:color w:val="0563C1"/>
            <w:highlight w:val="yellow"/>
            <w:u w:val="single"/>
          </w:rPr>
          <w:t>Contact us | Dorset Police</w:t>
        </w:r>
      </w:hyperlink>
    </w:p>
    <w:p w14:paraId="4EF275CD" w14:textId="77777777" w:rsidR="00AA1304" w:rsidRPr="00AA1304" w:rsidRDefault="00AA1304" w:rsidP="00AA1304">
      <w:pPr>
        <w:spacing w:after="160" w:line="252" w:lineRule="auto"/>
        <w:rPr>
          <w:rFonts w:ascii="Calibri" w:eastAsiaTheme="minorHAnsi" w:hAnsi="Calibri" w:cs="Calibri"/>
          <w:bCs/>
          <w:i/>
        </w:rPr>
      </w:pPr>
      <w:r w:rsidRPr="00AA1304">
        <w:rPr>
          <w:rFonts w:ascii="Calibri" w:eastAsiaTheme="minorHAnsi" w:hAnsi="Calibri" w:cs="Calibri"/>
          <w:bCs/>
        </w:rPr>
        <w:t xml:space="preserve">Telephone: 101    </w:t>
      </w:r>
      <w:r w:rsidRPr="00AA1304">
        <w:rPr>
          <w:rFonts w:ascii="Calibri" w:eastAsiaTheme="minorHAnsi" w:hAnsi="Calibri" w:cs="Calibri"/>
          <w:bCs/>
          <w:sz w:val="20"/>
          <w:szCs w:val="20"/>
        </w:rPr>
        <w:t>*</w:t>
      </w:r>
      <w:r w:rsidRPr="00AA1304">
        <w:rPr>
          <w:rFonts w:ascii="Calibri" w:eastAsiaTheme="minorHAnsi" w:hAnsi="Calibri" w:cs="Calibri"/>
          <w:bCs/>
          <w:i/>
          <w:sz w:val="20"/>
          <w:szCs w:val="20"/>
        </w:rPr>
        <w:t>(Calls to the </w:t>
      </w:r>
      <w:r w:rsidRPr="00AA1304">
        <w:rPr>
          <w:rFonts w:ascii="Calibri" w:eastAsiaTheme="minorHAnsi" w:hAnsi="Calibri" w:cs="Calibri"/>
          <w:b/>
          <w:bCs/>
          <w:i/>
          <w:sz w:val="20"/>
          <w:szCs w:val="20"/>
        </w:rPr>
        <w:t>101</w:t>
      </w:r>
      <w:r w:rsidRPr="00AA1304">
        <w:rPr>
          <w:rFonts w:ascii="Calibri" w:eastAsiaTheme="minorHAnsi" w:hAnsi="Calibri" w:cs="Calibri"/>
          <w:bCs/>
          <w:i/>
          <w:sz w:val="20"/>
          <w:szCs w:val="20"/>
        </w:rPr>
        <w:t> non-emergency number from both landlines and mobiles are free)</w:t>
      </w:r>
    </w:p>
    <w:p w14:paraId="469E2AC4"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 xml:space="preserve">Message an officer: </w:t>
      </w:r>
      <w:hyperlink r:id="rId14" w:history="1">
        <w:r w:rsidRPr="00AA1304">
          <w:rPr>
            <w:rFonts w:ascii="Calibri" w:eastAsiaTheme="minorHAnsi" w:hAnsi="Calibri" w:cs="Calibri"/>
            <w:bCs/>
            <w:color w:val="0563C1"/>
            <w:highlight w:val="yellow"/>
            <w:u w:val="single"/>
          </w:rPr>
          <w:t>www.dorset.police.uk/do-it-online/message-an-officer/</w:t>
        </w:r>
      </w:hyperlink>
    </w:p>
    <w:p w14:paraId="3CDB6D42"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 xml:space="preserve">To report information to the police with 100% anonymity, contact the independent charity Crimestoppers online at </w:t>
      </w:r>
      <w:hyperlink r:id="rId15" w:history="1">
        <w:r w:rsidRPr="00AA1304">
          <w:rPr>
            <w:rFonts w:ascii="Calibri" w:eastAsiaTheme="minorHAnsi" w:hAnsi="Calibri" w:cs="Calibri"/>
            <w:bCs/>
            <w:color w:val="0563C1"/>
            <w:highlight w:val="yellow"/>
            <w:u w:val="single"/>
          </w:rPr>
          <w:t>www.crimestoppers-uk.org</w:t>
        </w:r>
      </w:hyperlink>
      <w:r w:rsidRPr="00AA1304">
        <w:rPr>
          <w:rFonts w:ascii="Calibri" w:eastAsiaTheme="minorHAnsi" w:hAnsi="Calibri" w:cs="Calibri"/>
          <w:bCs/>
        </w:rPr>
        <w:t xml:space="preserve"> or call Freephone 0800 555 111</w:t>
      </w:r>
    </w:p>
    <w:p w14:paraId="69982BA0"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Importance of Reporting</w:t>
      </w:r>
    </w:p>
    <w:p w14:paraId="0DCE9582"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Please can it be circulated that all suspicious activity &amp; incidents are reported to the police.</w:t>
      </w:r>
    </w:p>
    <w:p w14:paraId="494A63C8"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The highlighted section at the top of this report provides the various ways this can be done.</w:t>
      </w:r>
    </w:p>
    <w:p w14:paraId="45E2DB67"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 xml:space="preserve">I appreciate that people think that they don’t want to “bother” the police or “nothing will be done anyway”.  However, as I mentioned when speaking to people face to face the reports enable resources to be allocated accordingly and if nothing gets reported nothing can be done. </w:t>
      </w:r>
    </w:p>
    <w:p w14:paraId="2B07DFE7"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Sometimes lines of enquiry are limited but all reports can be used to “build a picture” of activity in the area and the smallest report may lead to a crime being solved or prevented.</w:t>
      </w:r>
    </w:p>
    <w:p w14:paraId="7CF2438A"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b/>
          <w:bCs/>
          <w:u w:val="single"/>
        </w:rPr>
        <w:t>DFAA</w:t>
      </w:r>
    </w:p>
    <w:p w14:paraId="7515F992" w14:textId="77777777" w:rsidR="00AA1304" w:rsidRPr="00AA1304" w:rsidRDefault="00AA1304" w:rsidP="00AA1304">
      <w:pPr>
        <w:spacing w:after="160" w:line="252" w:lineRule="auto"/>
        <w:rPr>
          <w:rFonts w:ascii="Calibri" w:eastAsiaTheme="minorHAnsi" w:hAnsi="Calibri" w:cs="Calibri"/>
          <w:b/>
          <w:i/>
        </w:rPr>
      </w:pPr>
      <w:r w:rsidRPr="00AA1304">
        <w:rPr>
          <w:rFonts w:ascii="Calibri" w:eastAsiaTheme="minorHAnsi" w:hAnsi="Calibri" w:cs="Calibri"/>
          <w:b/>
          <w:i/>
        </w:rPr>
        <w:t xml:space="preserve">Chesil Bank Parish Council: </w:t>
      </w:r>
    </w:p>
    <w:p w14:paraId="67143A5E" w14:textId="77777777" w:rsidR="00AA1304" w:rsidRPr="00AA1304" w:rsidRDefault="00AA1304" w:rsidP="00AA1304">
      <w:pPr>
        <w:spacing w:after="160" w:line="252" w:lineRule="auto"/>
        <w:rPr>
          <w:rFonts w:ascii="Calibri" w:eastAsiaTheme="minorHAnsi" w:hAnsi="Calibri" w:cs="Calibri"/>
          <w:bCs/>
          <w:iCs/>
        </w:rPr>
      </w:pPr>
      <w:r w:rsidRPr="00AA1304">
        <w:rPr>
          <w:rFonts w:ascii="Calibri" w:eastAsiaTheme="minorHAnsi" w:hAnsi="Calibri" w:cs="Calibri"/>
          <w:bCs/>
          <w:iCs/>
        </w:rPr>
        <w:t>11:12 – Scrap metal stolen from Public House in Abbotsbury</w:t>
      </w:r>
    </w:p>
    <w:p w14:paraId="0E100A62" w14:textId="77777777" w:rsidR="00AA1304" w:rsidRPr="00AA1304" w:rsidRDefault="00AA1304" w:rsidP="00AA1304">
      <w:pPr>
        <w:spacing w:after="160" w:line="252" w:lineRule="auto"/>
        <w:rPr>
          <w:rFonts w:ascii="Calibri" w:eastAsiaTheme="minorHAnsi" w:hAnsi="Calibri" w:cs="Calibri"/>
          <w:bCs/>
          <w:iCs/>
        </w:rPr>
      </w:pPr>
      <w:r w:rsidRPr="00AA1304">
        <w:rPr>
          <w:rFonts w:ascii="Calibri" w:eastAsiaTheme="minorHAnsi" w:hAnsi="Calibri" w:cs="Calibri"/>
          <w:bCs/>
          <w:iCs/>
        </w:rPr>
        <w:t>17:12 – Suspicious incident with unknown person persistently knocking on door in Portesham.</w:t>
      </w:r>
    </w:p>
    <w:p w14:paraId="186B0A1A" w14:textId="77777777" w:rsidR="00AA1304" w:rsidRPr="00AA1304" w:rsidRDefault="00AA1304" w:rsidP="00AA1304">
      <w:pPr>
        <w:spacing w:after="160" w:line="252" w:lineRule="auto"/>
        <w:rPr>
          <w:rFonts w:ascii="Calibri" w:eastAsiaTheme="minorHAnsi" w:hAnsi="Calibri" w:cs="Calibri"/>
          <w:bCs/>
          <w:iCs/>
        </w:rPr>
      </w:pPr>
      <w:r w:rsidRPr="00AA1304">
        <w:rPr>
          <w:rFonts w:ascii="Calibri" w:eastAsiaTheme="minorHAnsi" w:hAnsi="Calibri" w:cs="Calibri"/>
          <w:bCs/>
          <w:iCs/>
        </w:rPr>
        <w:t>24:12 – Unknown male acting strangely in Portesham playpark.</w:t>
      </w:r>
    </w:p>
    <w:p w14:paraId="5D6F3945" w14:textId="77777777" w:rsidR="00AA1304" w:rsidRPr="00AA1304" w:rsidRDefault="00AA1304" w:rsidP="00AA1304">
      <w:pPr>
        <w:spacing w:after="160" w:line="252" w:lineRule="auto"/>
        <w:rPr>
          <w:rFonts w:ascii="Calibri" w:eastAsiaTheme="minorHAnsi" w:hAnsi="Calibri" w:cs="Calibri"/>
          <w:bCs/>
          <w:iCs/>
        </w:rPr>
      </w:pPr>
      <w:r w:rsidRPr="00AA1304">
        <w:rPr>
          <w:rFonts w:ascii="Calibri" w:eastAsiaTheme="minorHAnsi" w:hAnsi="Calibri" w:cs="Calibri"/>
          <w:bCs/>
          <w:iCs/>
        </w:rPr>
        <w:t xml:space="preserve">-  We have received a few reports recently of suspicious activity in The Portesham area. Of the report’s descriptions, times and places have differed. Myself PCSO 5410 have conducted reassurance patrols in the evenings and daytime and speaking with residents. At </w:t>
      </w:r>
      <w:proofErr w:type="spellStart"/>
      <w:r w:rsidRPr="00AA1304">
        <w:rPr>
          <w:rFonts w:ascii="Calibri" w:eastAsiaTheme="minorHAnsi" w:hAnsi="Calibri" w:cs="Calibri"/>
          <w:bCs/>
          <w:iCs/>
        </w:rPr>
        <w:t>presentthere</w:t>
      </w:r>
      <w:proofErr w:type="spellEnd"/>
      <w:r w:rsidRPr="00AA1304">
        <w:rPr>
          <w:rFonts w:ascii="Calibri" w:eastAsiaTheme="minorHAnsi" w:hAnsi="Calibri" w:cs="Calibri"/>
          <w:bCs/>
          <w:iCs/>
        </w:rPr>
        <w:t xml:space="preserve"> is nothing to suggest anything untoward.</w:t>
      </w:r>
    </w:p>
    <w:p w14:paraId="0EF50441" w14:textId="77777777" w:rsidR="00AA1304" w:rsidRPr="00AA1304" w:rsidRDefault="00AA1304" w:rsidP="00AA1304">
      <w:pPr>
        <w:spacing w:after="160" w:line="252" w:lineRule="auto"/>
        <w:rPr>
          <w:rFonts w:ascii="Calibri" w:eastAsiaTheme="minorHAnsi" w:hAnsi="Calibri" w:cs="Calibri"/>
          <w:bCs/>
          <w:iCs/>
        </w:rPr>
      </w:pPr>
      <w:r w:rsidRPr="00AA1304">
        <w:rPr>
          <w:rFonts w:ascii="Calibri" w:eastAsiaTheme="minorHAnsi" w:hAnsi="Calibri" w:cs="Calibri"/>
          <w:bCs/>
          <w:iCs/>
        </w:rPr>
        <w:t>27:12 – Suspicious vehicle seen driving around Bagwell Farm.</w:t>
      </w:r>
    </w:p>
    <w:p w14:paraId="68B0F293" w14:textId="77777777" w:rsidR="00AA1304" w:rsidRPr="00AA1304" w:rsidRDefault="00AA1304" w:rsidP="00AA1304">
      <w:pPr>
        <w:spacing w:after="160" w:line="252" w:lineRule="auto"/>
        <w:rPr>
          <w:rFonts w:ascii="Calibri" w:eastAsiaTheme="minorHAnsi" w:hAnsi="Calibri" w:cs="Calibri"/>
          <w:b/>
          <w:i/>
        </w:rPr>
      </w:pPr>
      <w:r w:rsidRPr="00AA1304">
        <w:rPr>
          <w:rFonts w:ascii="Calibri" w:eastAsiaTheme="minorHAnsi" w:hAnsi="Calibri" w:cs="Calibri"/>
          <w:b/>
          <w:i/>
        </w:rPr>
        <w:lastRenderedPageBreak/>
        <w:t xml:space="preserve">Litton Cheney – Bride Valley Parish Council: </w:t>
      </w:r>
      <w:bookmarkStart w:id="0" w:name="_Hlk115422645"/>
    </w:p>
    <w:p w14:paraId="6756DDBF" w14:textId="77777777" w:rsidR="00AA1304" w:rsidRPr="00AA1304" w:rsidRDefault="00AA1304" w:rsidP="00AA1304">
      <w:pPr>
        <w:spacing w:after="160" w:line="252" w:lineRule="auto"/>
        <w:rPr>
          <w:rFonts w:ascii="Calibri" w:eastAsiaTheme="minorHAnsi" w:hAnsi="Calibri" w:cs="Calibri"/>
          <w:bCs/>
          <w:i/>
        </w:rPr>
      </w:pPr>
      <w:bookmarkStart w:id="1" w:name="_Hlk128423648"/>
      <w:bookmarkEnd w:id="0"/>
      <w:r w:rsidRPr="00AA1304">
        <w:rPr>
          <w:rFonts w:ascii="Calibri" w:eastAsiaTheme="minorHAnsi" w:hAnsi="Calibri" w:cs="Calibri"/>
          <w:bCs/>
          <w:i/>
        </w:rPr>
        <w:t>No reported crimes or incidents.</w:t>
      </w:r>
      <w:bookmarkEnd w:id="1"/>
    </w:p>
    <w:p w14:paraId="0A85DB41"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bCs/>
          <w:i/>
        </w:rPr>
        <w:t>L</w:t>
      </w:r>
      <w:r w:rsidRPr="00AA1304">
        <w:rPr>
          <w:rFonts w:ascii="Calibri" w:eastAsiaTheme="minorHAnsi" w:hAnsi="Calibri" w:cs="Calibri"/>
          <w:b/>
          <w:i/>
        </w:rPr>
        <w:t xml:space="preserve">ong Bredy – Bride Valley Parish Council: </w:t>
      </w:r>
    </w:p>
    <w:p w14:paraId="4C39118C" w14:textId="77777777" w:rsidR="00AA1304" w:rsidRPr="00AA1304" w:rsidRDefault="00AA1304" w:rsidP="00AA1304">
      <w:pPr>
        <w:spacing w:after="160" w:line="252" w:lineRule="auto"/>
        <w:rPr>
          <w:rFonts w:ascii="Calibri" w:eastAsiaTheme="minorHAnsi" w:hAnsi="Calibri" w:cs="Calibri"/>
          <w:bCs/>
          <w:iCs/>
        </w:rPr>
      </w:pPr>
      <w:bookmarkStart w:id="2" w:name="_Hlk123138500"/>
      <w:r w:rsidRPr="00AA1304">
        <w:rPr>
          <w:rFonts w:ascii="Calibri" w:eastAsiaTheme="minorHAnsi" w:hAnsi="Calibri" w:cs="Calibri"/>
          <w:bCs/>
          <w:iCs/>
        </w:rPr>
        <w:t>No reported crimes or incidents.</w:t>
      </w:r>
    </w:p>
    <w:bookmarkEnd w:id="2"/>
    <w:p w14:paraId="25E5FA75" w14:textId="77777777" w:rsidR="00AA1304" w:rsidRPr="00AA1304" w:rsidRDefault="00AA1304" w:rsidP="00AA1304">
      <w:pPr>
        <w:spacing w:after="160" w:line="252" w:lineRule="auto"/>
        <w:rPr>
          <w:rFonts w:ascii="Calibri" w:eastAsiaTheme="minorHAnsi" w:hAnsi="Calibri" w:cs="Calibri"/>
          <w:u w:val="single"/>
        </w:rPr>
      </w:pPr>
      <w:r w:rsidRPr="00AA1304">
        <w:rPr>
          <w:rFonts w:ascii="Calibri" w:eastAsiaTheme="minorHAnsi" w:hAnsi="Calibri" w:cs="Calibri"/>
          <w:b/>
          <w:bCs/>
          <w:u w:val="single"/>
        </w:rPr>
        <w:t>DFAB</w:t>
      </w:r>
    </w:p>
    <w:p w14:paraId="02C6334C" w14:textId="77777777" w:rsidR="00AA1304" w:rsidRPr="00AA1304" w:rsidRDefault="00AA1304" w:rsidP="00AA1304">
      <w:pPr>
        <w:spacing w:after="160" w:line="252" w:lineRule="auto"/>
        <w:rPr>
          <w:rFonts w:ascii="Calibri" w:eastAsiaTheme="minorHAnsi" w:hAnsi="Calibri" w:cs="Calibri"/>
          <w:b/>
        </w:rPr>
      </w:pPr>
      <w:r w:rsidRPr="00AA1304">
        <w:rPr>
          <w:rFonts w:ascii="Calibri" w:eastAsiaTheme="minorHAnsi" w:hAnsi="Calibri" w:cs="Calibri"/>
          <w:b/>
          <w:i/>
        </w:rPr>
        <w:t>Maiden Newton Parish Council area:</w:t>
      </w:r>
      <w:r w:rsidRPr="00AA1304">
        <w:rPr>
          <w:rFonts w:ascii="Calibri" w:eastAsiaTheme="minorHAnsi" w:hAnsi="Calibri" w:cs="Calibri"/>
          <w:b/>
        </w:rPr>
        <w:t xml:space="preserve"> </w:t>
      </w:r>
    </w:p>
    <w:p w14:paraId="08AAA774"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 xml:space="preserve">No reported crimes or incidents. </w:t>
      </w:r>
    </w:p>
    <w:p w14:paraId="15E6D381" w14:textId="77777777" w:rsidR="00AA1304" w:rsidRPr="00AA1304" w:rsidRDefault="00AA1304" w:rsidP="00AA1304">
      <w:pPr>
        <w:spacing w:after="160" w:line="252" w:lineRule="auto"/>
        <w:rPr>
          <w:rFonts w:ascii="Calibri" w:eastAsiaTheme="minorHAnsi" w:hAnsi="Calibri" w:cs="Calibri"/>
          <w:b/>
          <w:i/>
        </w:rPr>
      </w:pPr>
      <w:r w:rsidRPr="00AA1304">
        <w:rPr>
          <w:rFonts w:ascii="Calibri" w:eastAsiaTheme="minorHAnsi" w:hAnsi="Calibri" w:cs="Calibri"/>
          <w:b/>
          <w:i/>
        </w:rPr>
        <w:t xml:space="preserve">The </w:t>
      </w:r>
      <w:proofErr w:type="spellStart"/>
      <w:r w:rsidRPr="00AA1304">
        <w:rPr>
          <w:rFonts w:ascii="Calibri" w:eastAsiaTheme="minorHAnsi" w:hAnsi="Calibri" w:cs="Calibri"/>
          <w:b/>
          <w:i/>
        </w:rPr>
        <w:t>Comptons</w:t>
      </w:r>
      <w:proofErr w:type="spellEnd"/>
      <w:r w:rsidRPr="00AA1304">
        <w:rPr>
          <w:rFonts w:ascii="Calibri" w:eastAsiaTheme="minorHAnsi" w:hAnsi="Calibri" w:cs="Calibri"/>
          <w:b/>
          <w:i/>
        </w:rPr>
        <w:t xml:space="preserve">, Toller + Wynford Parish Council area: </w:t>
      </w:r>
    </w:p>
    <w:p w14:paraId="534CB579" w14:textId="77777777" w:rsidR="00AA1304" w:rsidRPr="00AA1304" w:rsidRDefault="00AA1304" w:rsidP="00AA1304">
      <w:pPr>
        <w:spacing w:after="160" w:line="252" w:lineRule="auto"/>
        <w:rPr>
          <w:rFonts w:ascii="Calibri" w:eastAsiaTheme="minorHAnsi" w:hAnsi="Calibri" w:cs="Calibri"/>
          <w:bCs/>
          <w:iCs/>
        </w:rPr>
      </w:pPr>
      <w:bookmarkStart w:id="3" w:name="_Hlk143753947"/>
      <w:r w:rsidRPr="00AA1304">
        <w:rPr>
          <w:rFonts w:ascii="Calibri" w:eastAsiaTheme="minorHAnsi" w:hAnsi="Calibri" w:cs="Calibri"/>
          <w:bCs/>
          <w:iCs/>
        </w:rPr>
        <w:t>19:12 – Break to farm workshop by unknown persons, damage caused can of engine oil stolen in Wynford Eagle.</w:t>
      </w:r>
      <w:bookmarkStart w:id="4" w:name="_Hlk168041892"/>
    </w:p>
    <w:p w14:paraId="40DAC7B3" w14:textId="77777777" w:rsidR="00AA1304" w:rsidRPr="00AA1304" w:rsidRDefault="00AA1304" w:rsidP="00AA1304">
      <w:pPr>
        <w:spacing w:after="160" w:line="252" w:lineRule="auto"/>
        <w:rPr>
          <w:rFonts w:ascii="Calibri" w:eastAsiaTheme="minorHAnsi" w:hAnsi="Calibri" w:cs="Calibri"/>
          <w:bCs/>
          <w:iCs/>
        </w:rPr>
      </w:pPr>
      <w:r w:rsidRPr="00AA1304">
        <w:rPr>
          <w:rFonts w:ascii="Calibri" w:eastAsiaTheme="minorHAnsi" w:hAnsi="Calibri" w:cs="Calibri"/>
          <w:bCs/>
          <w:iCs/>
        </w:rPr>
        <w:t>19:12 – Break to farm buildings by unknown persons, damage caused, and power tools stolen in Wynford Eagle.</w:t>
      </w:r>
    </w:p>
    <w:bookmarkEnd w:id="3"/>
    <w:bookmarkEnd w:id="4"/>
    <w:p w14:paraId="242BED01" w14:textId="77777777" w:rsidR="00AA1304" w:rsidRPr="00AA1304" w:rsidRDefault="00AA1304" w:rsidP="00AA1304">
      <w:pPr>
        <w:shd w:val="clear" w:color="auto" w:fill="FFFFFF"/>
        <w:autoSpaceDE w:val="0"/>
        <w:autoSpaceDN w:val="0"/>
        <w:adjustRightInd w:val="0"/>
        <w:rPr>
          <w:rFonts w:ascii="Calibri" w:eastAsia="Times New Roman" w:hAnsi="Calibri" w:cs="Calibri"/>
          <w:b/>
          <w:bCs/>
          <w:i/>
          <w:iCs/>
          <w:color w:val="000000"/>
        </w:rPr>
      </w:pPr>
      <w:r w:rsidRPr="00AA1304">
        <w:rPr>
          <w:rFonts w:ascii="Calibri" w:eastAsia="Times New Roman" w:hAnsi="Calibri" w:cs="Calibri"/>
          <w:b/>
          <w:bCs/>
          <w:i/>
          <w:iCs/>
          <w:color w:val="000000"/>
        </w:rPr>
        <w:t xml:space="preserve">Toller </w:t>
      </w:r>
      <w:proofErr w:type="spellStart"/>
      <w:r w:rsidRPr="00AA1304">
        <w:rPr>
          <w:rFonts w:ascii="Calibri" w:eastAsia="Times New Roman" w:hAnsi="Calibri" w:cs="Calibri"/>
          <w:b/>
          <w:bCs/>
          <w:i/>
          <w:iCs/>
          <w:color w:val="000000"/>
        </w:rPr>
        <w:t>Porcorum</w:t>
      </w:r>
      <w:proofErr w:type="spellEnd"/>
      <w:r w:rsidRPr="00AA1304">
        <w:rPr>
          <w:rFonts w:ascii="Calibri" w:eastAsia="Times New Roman" w:hAnsi="Calibri" w:cs="Calibri"/>
          <w:b/>
          <w:bCs/>
          <w:i/>
          <w:iCs/>
          <w:color w:val="000000"/>
        </w:rPr>
        <w:t xml:space="preserve"> Parish Council area:</w:t>
      </w:r>
    </w:p>
    <w:p w14:paraId="44300413" w14:textId="77777777" w:rsidR="00AA1304" w:rsidRPr="00AA1304" w:rsidRDefault="00AA1304" w:rsidP="00AA1304">
      <w:pPr>
        <w:shd w:val="clear" w:color="auto" w:fill="FFFFFF"/>
        <w:autoSpaceDE w:val="0"/>
        <w:autoSpaceDN w:val="0"/>
        <w:adjustRightInd w:val="0"/>
        <w:rPr>
          <w:rFonts w:ascii="Calibri" w:eastAsia="Times New Roman" w:hAnsi="Calibri" w:cs="Calibri"/>
          <w:b/>
          <w:bCs/>
          <w:i/>
          <w:iCs/>
          <w:color w:val="000000"/>
        </w:rPr>
      </w:pPr>
      <w:proofErr w:type="spellStart"/>
      <w:r w:rsidRPr="00AA1304">
        <w:rPr>
          <w:rFonts w:ascii="Calibri" w:eastAsia="Times New Roman" w:hAnsi="Calibri" w:cs="Calibri"/>
          <w:b/>
          <w:bCs/>
          <w:i/>
          <w:iCs/>
          <w:color w:val="000000"/>
        </w:rPr>
        <w:t>Rampisham</w:t>
      </w:r>
      <w:proofErr w:type="spellEnd"/>
      <w:r w:rsidRPr="00AA1304">
        <w:rPr>
          <w:rFonts w:ascii="Calibri" w:eastAsia="Times New Roman" w:hAnsi="Calibri" w:cs="Calibri"/>
          <w:b/>
          <w:bCs/>
          <w:i/>
          <w:iCs/>
          <w:color w:val="000000"/>
        </w:rPr>
        <w:t xml:space="preserve"> area:</w:t>
      </w:r>
    </w:p>
    <w:p w14:paraId="3A6F1589" w14:textId="77777777" w:rsidR="00AA1304" w:rsidRPr="00AA1304" w:rsidRDefault="00AA1304" w:rsidP="00AA1304">
      <w:pPr>
        <w:shd w:val="clear" w:color="auto" w:fill="FFFFFF"/>
        <w:autoSpaceDE w:val="0"/>
        <w:autoSpaceDN w:val="0"/>
        <w:adjustRightInd w:val="0"/>
        <w:rPr>
          <w:rFonts w:ascii="Calibri" w:eastAsia="Times New Roman" w:hAnsi="Calibri" w:cs="Calibri"/>
          <w:color w:val="000000"/>
        </w:rPr>
      </w:pPr>
      <w:bookmarkStart w:id="5" w:name="_Hlk218083817"/>
      <w:r w:rsidRPr="00AA1304">
        <w:rPr>
          <w:rFonts w:ascii="Calibri" w:eastAsia="Times New Roman" w:hAnsi="Calibri" w:cs="Calibri"/>
          <w:color w:val="000000"/>
        </w:rPr>
        <w:t>No reported crimes or incidents.</w:t>
      </w:r>
    </w:p>
    <w:bookmarkEnd w:id="5"/>
    <w:p w14:paraId="790F9B8E" w14:textId="77777777" w:rsidR="00AA1304" w:rsidRPr="00AA1304" w:rsidRDefault="00AA1304" w:rsidP="00AA1304">
      <w:pPr>
        <w:shd w:val="clear" w:color="auto" w:fill="FFFFFF"/>
        <w:autoSpaceDE w:val="0"/>
        <w:autoSpaceDN w:val="0"/>
        <w:adjustRightInd w:val="0"/>
        <w:rPr>
          <w:rFonts w:ascii="Calibri" w:eastAsia="Times New Roman" w:hAnsi="Calibri" w:cs="Calibri"/>
          <w:b/>
          <w:bCs/>
          <w:i/>
          <w:iCs/>
          <w:color w:val="000000"/>
        </w:rPr>
      </w:pPr>
      <w:r w:rsidRPr="00AA1304">
        <w:rPr>
          <w:rFonts w:ascii="Calibri" w:eastAsia="Times New Roman" w:hAnsi="Calibri" w:cs="Calibri"/>
          <w:b/>
          <w:bCs/>
          <w:i/>
          <w:iCs/>
          <w:color w:val="000000"/>
        </w:rPr>
        <w:t>Hooke area</w:t>
      </w:r>
    </w:p>
    <w:p w14:paraId="66CF92BD" w14:textId="77777777" w:rsidR="00AA1304" w:rsidRPr="00AA1304" w:rsidRDefault="00AA1304" w:rsidP="00AA1304">
      <w:pPr>
        <w:shd w:val="clear" w:color="auto" w:fill="FFFFFF"/>
        <w:autoSpaceDE w:val="0"/>
        <w:autoSpaceDN w:val="0"/>
        <w:adjustRightInd w:val="0"/>
        <w:rPr>
          <w:rFonts w:ascii="Calibri" w:eastAsia="Times New Roman" w:hAnsi="Calibri" w:cs="Calibri"/>
          <w:color w:val="000000"/>
        </w:rPr>
      </w:pPr>
      <w:r w:rsidRPr="00AA1304">
        <w:rPr>
          <w:rFonts w:ascii="Calibri" w:eastAsia="Times New Roman" w:hAnsi="Calibri" w:cs="Calibri"/>
          <w:color w:val="000000"/>
        </w:rPr>
        <w:t>No reported crimes or incidents.</w:t>
      </w:r>
    </w:p>
    <w:p w14:paraId="01039D41" w14:textId="77777777" w:rsidR="00AA1304" w:rsidRPr="00AA1304" w:rsidRDefault="00AA1304" w:rsidP="00AA1304">
      <w:pPr>
        <w:spacing w:after="160" w:line="252" w:lineRule="auto"/>
        <w:rPr>
          <w:rFonts w:ascii="Calibri" w:eastAsiaTheme="minorHAnsi" w:hAnsi="Calibri" w:cs="Calibri"/>
          <w:b/>
          <w:bCs/>
          <w:u w:val="single"/>
        </w:rPr>
      </w:pPr>
      <w:r w:rsidRPr="00AA1304">
        <w:rPr>
          <w:rFonts w:ascii="Calibri" w:eastAsiaTheme="minorHAnsi" w:hAnsi="Calibri" w:cs="Calibri"/>
          <w:b/>
          <w:bCs/>
          <w:u w:val="single"/>
        </w:rPr>
        <w:t>DFAC</w:t>
      </w:r>
    </w:p>
    <w:p w14:paraId="02B47C7E" w14:textId="77777777" w:rsidR="00AA1304" w:rsidRPr="00AA1304" w:rsidRDefault="00AA1304" w:rsidP="00AA1304">
      <w:pPr>
        <w:spacing w:after="160" w:line="252" w:lineRule="auto"/>
        <w:rPr>
          <w:rFonts w:ascii="Calibri" w:eastAsiaTheme="minorHAnsi" w:hAnsi="Calibri" w:cs="Calibri"/>
          <w:b/>
          <w:i/>
        </w:rPr>
      </w:pPr>
      <w:r w:rsidRPr="00AA1304">
        <w:rPr>
          <w:rFonts w:ascii="Calibri" w:eastAsiaTheme="minorHAnsi" w:hAnsi="Calibri" w:cs="Calibri"/>
          <w:b/>
          <w:i/>
        </w:rPr>
        <w:t>Stratton Parish Council area:</w:t>
      </w:r>
    </w:p>
    <w:p w14:paraId="611891E3"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 xml:space="preserve">No reported crimes or incidents. </w:t>
      </w:r>
    </w:p>
    <w:p w14:paraId="06A1ABF0"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t>Frampton Parish Council area:</w:t>
      </w:r>
    </w:p>
    <w:p w14:paraId="034DC1BA"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No reported crimes or incidents.</w:t>
      </w:r>
    </w:p>
    <w:p w14:paraId="590D9E23"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t>Sydling St Nicholas Parish Council area:</w:t>
      </w:r>
    </w:p>
    <w:p w14:paraId="7A788CF0" w14:textId="77777777" w:rsidR="00AA1304" w:rsidRPr="00AA1304" w:rsidRDefault="00AA1304" w:rsidP="00AA1304">
      <w:pPr>
        <w:spacing w:after="160" w:line="252" w:lineRule="auto"/>
        <w:rPr>
          <w:rFonts w:ascii="Calibri" w:eastAsiaTheme="minorHAnsi" w:hAnsi="Calibri" w:cs="Calibri"/>
        </w:rPr>
      </w:pPr>
      <w:bookmarkStart w:id="6" w:name="_Hlk123153060"/>
      <w:r w:rsidRPr="00AA1304">
        <w:rPr>
          <w:rFonts w:ascii="Calibri" w:eastAsiaTheme="minorHAnsi" w:hAnsi="Calibri" w:cs="Calibri"/>
        </w:rPr>
        <w:t>No reported crimes or incidents.</w:t>
      </w:r>
    </w:p>
    <w:bookmarkEnd w:id="6"/>
    <w:p w14:paraId="7DC3DD6D"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t>Frome Valley Parish Council area:</w:t>
      </w:r>
    </w:p>
    <w:p w14:paraId="5E12A3BE" w14:textId="77777777" w:rsidR="00AA1304" w:rsidRPr="00AA1304" w:rsidRDefault="00AA1304" w:rsidP="00AA1304">
      <w:pPr>
        <w:spacing w:after="160" w:line="252" w:lineRule="auto"/>
        <w:rPr>
          <w:rFonts w:ascii="Calibri" w:eastAsiaTheme="minorHAnsi" w:hAnsi="Calibri" w:cs="Calibri"/>
        </w:rPr>
      </w:pPr>
      <w:bookmarkStart w:id="7" w:name="_Hlk213081173"/>
      <w:r w:rsidRPr="00AA1304">
        <w:rPr>
          <w:rFonts w:ascii="Calibri" w:eastAsiaTheme="minorHAnsi" w:hAnsi="Calibri" w:cs="Calibri"/>
        </w:rPr>
        <w:t>No reported crimes or incidents.</w:t>
      </w:r>
    </w:p>
    <w:bookmarkEnd w:id="7"/>
    <w:p w14:paraId="0C20A7B0"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t>Cattistock Parish Council area:</w:t>
      </w:r>
    </w:p>
    <w:p w14:paraId="5BCDC17C"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No reported crimes or incidents.</w:t>
      </w:r>
    </w:p>
    <w:p w14:paraId="7F8494E0" w14:textId="77777777" w:rsidR="00AA1304" w:rsidRPr="00AA1304" w:rsidRDefault="00AA1304" w:rsidP="00AA1304">
      <w:pPr>
        <w:spacing w:after="160" w:line="252" w:lineRule="auto"/>
        <w:rPr>
          <w:rFonts w:ascii="Calibri" w:eastAsiaTheme="minorHAnsi" w:hAnsi="Calibri" w:cs="Calibri"/>
          <w:b/>
          <w:bCs/>
          <w:u w:val="single"/>
        </w:rPr>
      </w:pPr>
      <w:r w:rsidRPr="00AA1304">
        <w:rPr>
          <w:rFonts w:ascii="Calibri" w:eastAsiaTheme="minorHAnsi" w:hAnsi="Calibri" w:cs="Calibri"/>
          <w:b/>
          <w:bCs/>
          <w:u w:val="single"/>
        </w:rPr>
        <w:t>DFAD</w:t>
      </w:r>
    </w:p>
    <w:p w14:paraId="1C50459F" w14:textId="77777777" w:rsidR="00AA1304" w:rsidRPr="00AA1304" w:rsidRDefault="00AA1304" w:rsidP="00AA1304">
      <w:pPr>
        <w:spacing w:after="160" w:line="252" w:lineRule="auto"/>
        <w:rPr>
          <w:rFonts w:ascii="Calibri" w:eastAsiaTheme="minorHAnsi" w:hAnsi="Calibri" w:cs="Calibri"/>
          <w:b/>
        </w:rPr>
      </w:pPr>
      <w:r w:rsidRPr="00AA1304">
        <w:rPr>
          <w:rFonts w:ascii="Calibri" w:eastAsiaTheme="minorHAnsi" w:hAnsi="Calibri" w:cs="Calibri"/>
          <w:b/>
          <w:i/>
        </w:rPr>
        <w:t>Charminster + Charlton Down Parish Council:</w:t>
      </w:r>
      <w:r w:rsidRPr="00AA1304">
        <w:rPr>
          <w:rFonts w:ascii="Calibri" w:eastAsiaTheme="minorHAnsi" w:hAnsi="Calibri" w:cs="Calibri"/>
          <w:b/>
        </w:rPr>
        <w:t xml:space="preserve"> </w:t>
      </w:r>
    </w:p>
    <w:p w14:paraId="4E8B9C22" w14:textId="77777777" w:rsidR="00AA1304" w:rsidRPr="00AA1304" w:rsidRDefault="00AA1304" w:rsidP="00AA1304">
      <w:pPr>
        <w:spacing w:after="160" w:line="252" w:lineRule="auto"/>
        <w:rPr>
          <w:rFonts w:ascii="Calibri" w:eastAsiaTheme="minorHAnsi" w:hAnsi="Calibri" w:cs="Calibri"/>
          <w:bCs/>
        </w:rPr>
      </w:pPr>
      <w:bookmarkStart w:id="8" w:name="_Hlk154669831"/>
      <w:r w:rsidRPr="00AA1304">
        <w:rPr>
          <w:rFonts w:ascii="Calibri" w:eastAsiaTheme="minorHAnsi" w:hAnsi="Calibri" w:cs="Calibri"/>
          <w:bCs/>
        </w:rPr>
        <w:t>No reported crimes or incidents.</w:t>
      </w:r>
    </w:p>
    <w:bookmarkEnd w:id="8"/>
    <w:p w14:paraId="5CF1A71B" w14:textId="77777777" w:rsidR="00AA1304" w:rsidRPr="00AA1304" w:rsidRDefault="00AA1304" w:rsidP="00AA1304">
      <w:pPr>
        <w:spacing w:after="160" w:line="252" w:lineRule="auto"/>
        <w:rPr>
          <w:rFonts w:ascii="Calibri" w:eastAsiaTheme="minorHAnsi" w:hAnsi="Calibri" w:cs="Calibri"/>
          <w:b/>
          <w:i/>
        </w:rPr>
      </w:pPr>
      <w:r w:rsidRPr="00AA1304">
        <w:rPr>
          <w:rFonts w:ascii="Calibri" w:eastAsiaTheme="minorHAnsi" w:hAnsi="Calibri" w:cs="Calibri"/>
          <w:b/>
          <w:i/>
        </w:rPr>
        <w:t>Cerne Abbas Parish Council:</w:t>
      </w:r>
    </w:p>
    <w:p w14:paraId="3DA4A015" w14:textId="77777777" w:rsidR="00AA1304" w:rsidRPr="00AA1304" w:rsidRDefault="00AA1304" w:rsidP="00AA1304">
      <w:pPr>
        <w:spacing w:after="160" w:line="252" w:lineRule="auto"/>
        <w:rPr>
          <w:rFonts w:ascii="Calibri" w:eastAsiaTheme="minorHAnsi" w:hAnsi="Calibri" w:cs="Calibri"/>
          <w:bCs/>
        </w:rPr>
      </w:pPr>
      <w:r w:rsidRPr="00AA1304">
        <w:rPr>
          <w:rFonts w:ascii="Calibri" w:eastAsiaTheme="minorHAnsi" w:hAnsi="Calibri" w:cs="Calibri"/>
          <w:bCs/>
        </w:rPr>
        <w:t xml:space="preserve">12:12 – report of suspicious noisy vehicle driving around farm late at night in Nether Cerne area. </w:t>
      </w:r>
    </w:p>
    <w:p w14:paraId="6F9E2755" w14:textId="77777777" w:rsidR="00AA1304" w:rsidRPr="00AA1304" w:rsidRDefault="00AA1304" w:rsidP="00AA1304">
      <w:pPr>
        <w:spacing w:after="160" w:line="252" w:lineRule="auto"/>
        <w:rPr>
          <w:rFonts w:ascii="Calibri" w:eastAsiaTheme="minorHAnsi" w:hAnsi="Calibri" w:cs="Calibri"/>
          <w:b/>
          <w:i/>
        </w:rPr>
      </w:pPr>
      <w:proofErr w:type="spellStart"/>
      <w:r w:rsidRPr="00AA1304">
        <w:rPr>
          <w:rFonts w:ascii="Calibri" w:eastAsiaTheme="minorHAnsi" w:hAnsi="Calibri" w:cs="Calibri"/>
          <w:b/>
          <w:i/>
        </w:rPr>
        <w:t>Godmanstone</w:t>
      </w:r>
      <w:proofErr w:type="spellEnd"/>
      <w:r w:rsidRPr="00AA1304">
        <w:rPr>
          <w:rFonts w:ascii="Calibri" w:eastAsiaTheme="minorHAnsi" w:hAnsi="Calibri" w:cs="Calibri"/>
          <w:b/>
          <w:i/>
        </w:rPr>
        <w:t xml:space="preserve"> Parish Council: </w:t>
      </w:r>
    </w:p>
    <w:p w14:paraId="2157E2B0" w14:textId="77777777" w:rsidR="00AA1304" w:rsidRPr="00AA1304" w:rsidRDefault="00AA1304" w:rsidP="00AA1304">
      <w:pPr>
        <w:spacing w:after="160" w:line="252" w:lineRule="auto"/>
        <w:rPr>
          <w:rFonts w:ascii="Calibri" w:eastAsiaTheme="minorHAnsi" w:hAnsi="Calibri" w:cs="Calibri"/>
        </w:rPr>
      </w:pPr>
      <w:r w:rsidRPr="00AA1304">
        <w:rPr>
          <w:rFonts w:eastAsiaTheme="minorHAnsi" w:cstheme="minorHAnsi"/>
          <w:shd w:val="clear" w:color="auto" w:fill="FFFFFF"/>
        </w:rPr>
        <w:t>No reported crimes or incidents.</w:t>
      </w:r>
    </w:p>
    <w:p w14:paraId="43A048B0" w14:textId="77777777" w:rsidR="00AA1304" w:rsidRPr="00AA1304" w:rsidRDefault="00AA1304" w:rsidP="00AA1304">
      <w:pPr>
        <w:spacing w:after="160" w:line="252" w:lineRule="auto"/>
        <w:rPr>
          <w:rFonts w:ascii="Calibri" w:eastAsiaTheme="minorHAnsi" w:hAnsi="Calibri" w:cs="Calibri"/>
          <w:b/>
          <w:bCs/>
          <w:i/>
          <w:iCs/>
        </w:rPr>
      </w:pPr>
      <w:proofErr w:type="spellStart"/>
      <w:r w:rsidRPr="00AA1304">
        <w:rPr>
          <w:rFonts w:ascii="Calibri" w:eastAsiaTheme="minorHAnsi" w:hAnsi="Calibri" w:cs="Calibri"/>
          <w:b/>
          <w:bCs/>
          <w:i/>
          <w:iCs/>
        </w:rPr>
        <w:t>Minterne</w:t>
      </w:r>
      <w:proofErr w:type="spellEnd"/>
      <w:r w:rsidRPr="00AA1304">
        <w:rPr>
          <w:rFonts w:ascii="Calibri" w:eastAsiaTheme="minorHAnsi" w:hAnsi="Calibri" w:cs="Calibri"/>
          <w:b/>
          <w:bCs/>
          <w:i/>
          <w:iCs/>
        </w:rPr>
        <w:t xml:space="preserve"> Magna Parish Council area:</w:t>
      </w:r>
    </w:p>
    <w:p w14:paraId="77115E1A" w14:textId="77777777" w:rsidR="00AA1304" w:rsidRPr="00AA1304" w:rsidRDefault="00AA1304" w:rsidP="00AA1304">
      <w:pPr>
        <w:spacing w:after="160" w:line="252" w:lineRule="auto"/>
        <w:rPr>
          <w:rFonts w:ascii="Calibri" w:eastAsiaTheme="minorHAnsi" w:hAnsi="Calibri" w:cs="Calibri"/>
        </w:rPr>
      </w:pPr>
      <w:bookmarkStart w:id="9" w:name="_Hlk213082610"/>
      <w:r w:rsidRPr="00AA1304">
        <w:rPr>
          <w:rFonts w:ascii="Calibri" w:eastAsiaTheme="minorHAnsi" w:hAnsi="Calibri" w:cs="Calibri"/>
        </w:rPr>
        <w:t>25:12 – Report of deer carcass found in the Lyons Gate area, possible illegal poaching.</w:t>
      </w:r>
    </w:p>
    <w:bookmarkEnd w:id="9"/>
    <w:p w14:paraId="7054074D" w14:textId="77777777" w:rsidR="00AA1304" w:rsidRPr="00AA1304" w:rsidRDefault="00AA1304" w:rsidP="00AA1304">
      <w:pPr>
        <w:spacing w:after="160" w:line="252" w:lineRule="auto"/>
        <w:rPr>
          <w:rFonts w:ascii="Calibri" w:eastAsiaTheme="minorHAnsi" w:hAnsi="Calibri" w:cs="Calibri"/>
          <w:b/>
          <w:bCs/>
          <w:i/>
          <w:iCs/>
        </w:rPr>
      </w:pPr>
      <w:proofErr w:type="spellStart"/>
      <w:r w:rsidRPr="00AA1304">
        <w:rPr>
          <w:rFonts w:ascii="Calibri" w:eastAsiaTheme="minorHAnsi" w:hAnsi="Calibri" w:cs="Calibri"/>
        </w:rPr>
        <w:t>S</w:t>
      </w:r>
      <w:r w:rsidRPr="00AA1304">
        <w:rPr>
          <w:rFonts w:ascii="Calibri" w:eastAsiaTheme="minorHAnsi" w:hAnsi="Calibri" w:cs="Calibri"/>
          <w:b/>
          <w:bCs/>
          <w:i/>
          <w:iCs/>
        </w:rPr>
        <w:t>tinsford</w:t>
      </w:r>
      <w:proofErr w:type="spellEnd"/>
      <w:r w:rsidRPr="00AA1304">
        <w:rPr>
          <w:rFonts w:ascii="Calibri" w:eastAsiaTheme="minorHAnsi" w:hAnsi="Calibri" w:cs="Calibri"/>
          <w:b/>
          <w:bCs/>
          <w:i/>
          <w:iCs/>
        </w:rPr>
        <w:t xml:space="preserve"> Parish Council area:</w:t>
      </w:r>
    </w:p>
    <w:p w14:paraId="62A8F88D" w14:textId="77777777" w:rsidR="00AA1304" w:rsidRPr="00AA1304" w:rsidRDefault="00AA1304" w:rsidP="00AA1304">
      <w:pPr>
        <w:spacing w:after="160" w:line="252" w:lineRule="auto"/>
        <w:rPr>
          <w:rFonts w:ascii="Calibri" w:eastAsiaTheme="minorHAnsi" w:hAnsi="Calibri" w:cs="Calibri"/>
          <w:i/>
          <w:iCs/>
        </w:rPr>
      </w:pPr>
      <w:bookmarkStart w:id="10" w:name="_Hlk136451955"/>
      <w:r w:rsidRPr="00AA1304">
        <w:rPr>
          <w:rFonts w:ascii="Calibri" w:eastAsiaTheme="minorHAnsi" w:hAnsi="Calibri" w:cs="Calibri"/>
          <w:i/>
          <w:iCs/>
        </w:rPr>
        <w:t>No reported crimes or incidents.</w:t>
      </w:r>
    </w:p>
    <w:bookmarkEnd w:id="10"/>
    <w:p w14:paraId="07542280"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lastRenderedPageBreak/>
        <w:t>Bradford Peverell Parish Council area:</w:t>
      </w:r>
    </w:p>
    <w:p w14:paraId="41BC43D8" w14:textId="77777777" w:rsidR="00AA1304" w:rsidRPr="00AA1304" w:rsidRDefault="00AA1304" w:rsidP="00AA1304">
      <w:pPr>
        <w:spacing w:after="160" w:line="252" w:lineRule="auto"/>
        <w:rPr>
          <w:rFonts w:ascii="Calibri" w:eastAsiaTheme="minorHAnsi" w:hAnsi="Calibri" w:cs="Calibri"/>
          <w:b/>
          <w:bCs/>
          <w:i/>
          <w:iCs/>
        </w:rPr>
      </w:pPr>
      <w:bookmarkStart w:id="11" w:name="_Hlk141707987"/>
      <w:bookmarkStart w:id="12" w:name="_Hlk136028233"/>
      <w:r w:rsidRPr="00AA1304">
        <w:rPr>
          <w:rFonts w:ascii="Calibri" w:eastAsiaTheme="minorHAnsi" w:hAnsi="Calibri" w:cs="Calibri"/>
          <w:i/>
          <w:iCs/>
        </w:rPr>
        <w:t>No reported crimes or incidents.</w:t>
      </w:r>
      <w:bookmarkEnd w:id="11"/>
      <w:bookmarkEnd w:id="12"/>
    </w:p>
    <w:p w14:paraId="6E8389E9" w14:textId="77777777" w:rsidR="00AA1304" w:rsidRPr="00AA1304" w:rsidRDefault="00AA1304" w:rsidP="00AA1304">
      <w:pPr>
        <w:spacing w:after="160" w:line="252" w:lineRule="auto"/>
        <w:rPr>
          <w:rFonts w:ascii="Calibri" w:eastAsiaTheme="minorHAnsi" w:hAnsi="Calibri" w:cs="Calibri"/>
          <w:b/>
          <w:bCs/>
        </w:rPr>
      </w:pPr>
      <w:r w:rsidRPr="00AA1304">
        <w:rPr>
          <w:rFonts w:ascii="Calibri" w:eastAsiaTheme="minorHAnsi" w:hAnsi="Calibri" w:cs="Calibri"/>
          <w:b/>
          <w:bCs/>
          <w:u w:val="single"/>
        </w:rPr>
        <w:t>DFAE</w:t>
      </w:r>
    </w:p>
    <w:p w14:paraId="474EA4AF"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t>Winterborne St Martin Parish Council:</w:t>
      </w:r>
    </w:p>
    <w:p w14:paraId="2F109CED" w14:textId="77777777" w:rsidR="00AA1304" w:rsidRPr="00AA1304" w:rsidRDefault="00AA1304" w:rsidP="00AA1304">
      <w:pPr>
        <w:spacing w:after="160" w:line="252" w:lineRule="auto"/>
        <w:rPr>
          <w:rFonts w:ascii="Calibri" w:eastAsiaTheme="minorHAnsi" w:hAnsi="Calibri" w:cs="Calibri"/>
          <w:i/>
          <w:iCs/>
        </w:rPr>
      </w:pPr>
      <w:bookmarkStart w:id="13" w:name="_Hlk132109625"/>
      <w:r w:rsidRPr="00AA1304">
        <w:rPr>
          <w:rFonts w:ascii="Calibri" w:eastAsiaTheme="minorHAnsi" w:hAnsi="Calibri" w:cs="Calibri"/>
          <w:i/>
          <w:iCs/>
        </w:rPr>
        <w:t xml:space="preserve">27:12 – Theft of power tools from vehicle parked outside property in </w:t>
      </w:r>
      <w:proofErr w:type="spellStart"/>
      <w:r w:rsidRPr="00AA1304">
        <w:rPr>
          <w:rFonts w:ascii="Calibri" w:eastAsiaTheme="minorHAnsi" w:hAnsi="Calibri" w:cs="Calibri"/>
          <w:i/>
          <w:iCs/>
        </w:rPr>
        <w:t>Martinstown</w:t>
      </w:r>
      <w:proofErr w:type="spellEnd"/>
      <w:r w:rsidRPr="00AA1304">
        <w:rPr>
          <w:rFonts w:ascii="Calibri" w:eastAsiaTheme="minorHAnsi" w:hAnsi="Calibri" w:cs="Calibri"/>
          <w:i/>
          <w:iCs/>
        </w:rPr>
        <w:t xml:space="preserve"> by unknown persons.</w:t>
      </w:r>
    </w:p>
    <w:bookmarkEnd w:id="13"/>
    <w:p w14:paraId="2B60F149"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t>Winterborne Abbas Parish Council:</w:t>
      </w:r>
    </w:p>
    <w:p w14:paraId="41155868" w14:textId="77777777" w:rsidR="00AA1304" w:rsidRPr="00AA1304" w:rsidRDefault="00AA1304" w:rsidP="00AA1304">
      <w:pPr>
        <w:spacing w:after="160" w:line="252" w:lineRule="auto"/>
        <w:rPr>
          <w:rFonts w:ascii="Calibri" w:eastAsiaTheme="minorHAnsi" w:hAnsi="Calibri" w:cs="Calibri"/>
          <w:i/>
          <w:iCs/>
        </w:rPr>
      </w:pPr>
      <w:r w:rsidRPr="00AA1304">
        <w:rPr>
          <w:rFonts w:ascii="Calibri" w:eastAsiaTheme="minorHAnsi" w:hAnsi="Calibri" w:cs="Calibri"/>
          <w:i/>
          <w:iCs/>
        </w:rPr>
        <w:t>12:12 – Motocross bike stolen from locked shed in Winterbourne Steepleton area.</w:t>
      </w:r>
    </w:p>
    <w:p w14:paraId="6AED7448"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i/>
          <w:iCs/>
        </w:rPr>
        <w:t>Winterborne Monkton Parish Council area:</w:t>
      </w:r>
      <w:bookmarkStart w:id="14" w:name="_Hlk143757228"/>
    </w:p>
    <w:p w14:paraId="3292DA94" w14:textId="77777777" w:rsidR="00AA1304" w:rsidRPr="00AA1304" w:rsidRDefault="00AA1304" w:rsidP="00AA1304">
      <w:pPr>
        <w:spacing w:after="160" w:line="252" w:lineRule="auto"/>
        <w:rPr>
          <w:rFonts w:ascii="Calibri" w:eastAsiaTheme="minorHAnsi" w:hAnsi="Calibri" w:cs="Calibri"/>
          <w:i/>
          <w:iCs/>
        </w:rPr>
      </w:pPr>
      <w:r w:rsidRPr="00AA1304">
        <w:rPr>
          <w:rFonts w:ascii="Calibri" w:eastAsiaTheme="minorHAnsi" w:hAnsi="Calibri" w:cs="Calibri"/>
          <w:i/>
          <w:iCs/>
        </w:rPr>
        <w:t>No reported crimes or incidents.</w:t>
      </w:r>
    </w:p>
    <w:p w14:paraId="46D83350" w14:textId="77777777" w:rsidR="00AA1304" w:rsidRPr="00AA1304" w:rsidRDefault="00AA1304" w:rsidP="00AA1304">
      <w:pPr>
        <w:spacing w:after="160" w:line="252" w:lineRule="auto"/>
        <w:rPr>
          <w:rFonts w:ascii="Calibri" w:eastAsiaTheme="minorHAnsi" w:hAnsi="Calibri" w:cs="Calibri"/>
          <w:i/>
          <w:iCs/>
          <w:color w:val="333333"/>
          <w:lang w:eastAsia="en-GB"/>
        </w:rPr>
      </w:pPr>
      <w:r w:rsidRPr="00AA1304">
        <w:rPr>
          <w:rFonts w:ascii="Calibri" w:eastAsiaTheme="minorHAnsi" w:hAnsi="Calibri" w:cs="Calibri"/>
          <w:i/>
          <w:iCs/>
          <w:color w:val="333333"/>
          <w:highlight w:val="yellow"/>
          <w:lang w:eastAsia="en-GB"/>
        </w:rPr>
        <w:t>We do urge members of the public to keep reporting any concerns via the usual channels.</w:t>
      </w:r>
    </w:p>
    <w:p w14:paraId="6AAB77C1" w14:textId="77777777" w:rsidR="00AA1304" w:rsidRPr="00AA1304" w:rsidRDefault="00AA1304" w:rsidP="00AA1304">
      <w:pPr>
        <w:spacing w:after="160" w:line="252" w:lineRule="auto"/>
        <w:rPr>
          <w:rFonts w:ascii="Calibri" w:eastAsiaTheme="minorHAnsi" w:hAnsi="Calibri" w:cs="Calibri"/>
          <w:b/>
          <w:bCs/>
          <w:i/>
          <w:iCs/>
        </w:rPr>
      </w:pPr>
      <w:r w:rsidRPr="00AA1304">
        <w:rPr>
          <w:rFonts w:ascii="Calibri" w:eastAsiaTheme="minorHAnsi" w:hAnsi="Calibri" w:cs="Calibri"/>
          <w:b/>
          <w:bCs/>
          <w:color w:val="333333"/>
          <w:lang w:eastAsia="en-GB"/>
        </w:rPr>
        <w:t>Withdrawal of 101 email address:</w:t>
      </w:r>
    </w:p>
    <w:p w14:paraId="4F1E22AB" w14:textId="77777777" w:rsidR="00AA1304" w:rsidRPr="00AA1304" w:rsidRDefault="00AA1304" w:rsidP="00AA1304">
      <w:pPr>
        <w:keepNext/>
        <w:shd w:val="clear" w:color="auto" w:fill="F4F2F0"/>
        <w:textAlignment w:val="baseline"/>
        <w:outlineLvl w:val="0"/>
        <w:rPr>
          <w:rFonts w:ascii="Calibri" w:eastAsia="Times New Roman" w:hAnsi="Calibri" w:cs="Calibri"/>
          <w:color w:val="1F2025"/>
          <w:kern w:val="36"/>
        </w:rPr>
      </w:pPr>
      <w:r w:rsidRPr="00AA1304">
        <w:rPr>
          <w:rFonts w:ascii="Calibri" w:eastAsia="Times New Roman" w:hAnsi="Calibri" w:cs="Calibri"/>
          <w:b/>
          <w:bCs/>
          <w:color w:val="1F2025"/>
          <w:kern w:val="36"/>
        </w:rPr>
        <w:t>Improving the way, you contact us.</w:t>
      </w:r>
    </w:p>
    <w:p w14:paraId="5224E81D"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color w:val="1F2025"/>
          <w:lang w:eastAsia="en-GB"/>
        </w:rPr>
        <w:t>We receive thousands of digital contacts from residents and visitors every month and contact overall to Dorset Police has recently been reaching record levels.</w:t>
      </w:r>
    </w:p>
    <w:p w14:paraId="6CE9933F"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color w:val="1F2025"/>
          <w:lang w:eastAsia="en-GB"/>
        </w:rPr>
        <w:t>It is important for us to use the best systems and processes to ensure emergency lines are kept open and non-emergency calls can be answered from those who are unable to contact us online.</w:t>
      </w:r>
    </w:p>
    <w:p w14:paraId="57C2DB9C"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color w:val="1F2025"/>
          <w:lang w:eastAsia="en-GB"/>
        </w:rPr>
        <w:t>We have been looking at ways to ensure we can meet the needs of our communities as quickly as possible as well as ensuring that members of the public are directed to the correct agency, such as the local authority, who may be best placed to deal with their request for service.</w:t>
      </w:r>
    </w:p>
    <w:p w14:paraId="696FD619"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color w:val="1F2025"/>
          <w:lang w:eastAsia="en-GB"/>
        </w:rPr>
        <w:t>Following the launch of our new website in March, we have seen a huge increase in the quality of information captured on digital reports completed via our website, ensuring we are able to record crimes effectively and task officers and staff appropriately</w:t>
      </w:r>
      <w:bookmarkEnd w:id="14"/>
      <w:r w:rsidRPr="00AA1304">
        <w:rPr>
          <w:rFonts w:ascii="Calibri" w:eastAsiaTheme="minorHAnsi" w:hAnsi="Calibri" w:cs="Calibri"/>
          <w:color w:val="1F2025"/>
          <w:lang w:eastAsia="en-GB"/>
        </w:rPr>
        <w:t>.</w:t>
      </w:r>
    </w:p>
    <w:p w14:paraId="0275628A" w14:textId="77777777" w:rsidR="00AA1304" w:rsidRPr="00AA1304" w:rsidRDefault="00AA1304" w:rsidP="00AA1304">
      <w:pPr>
        <w:keepNext/>
        <w:shd w:val="clear" w:color="auto" w:fill="FFFFFF"/>
        <w:spacing w:before="40"/>
        <w:textAlignment w:val="baseline"/>
        <w:outlineLvl w:val="2"/>
        <w:rPr>
          <w:rFonts w:ascii="Calibri" w:eastAsia="Times New Roman" w:hAnsi="Calibri" w:cs="Calibri"/>
          <w:color w:val="1F2025"/>
        </w:rPr>
      </w:pPr>
      <w:bookmarkStart w:id="15" w:name="_Hlk143757347"/>
      <w:r w:rsidRPr="00AA1304">
        <w:rPr>
          <w:rFonts w:ascii="Calibri" w:eastAsia="Times New Roman" w:hAnsi="Calibri" w:cs="Calibri"/>
          <w:b/>
          <w:bCs/>
          <w:color w:val="1F2025"/>
        </w:rPr>
        <w:t>Why are we making these changes?</w:t>
      </w:r>
    </w:p>
    <w:p w14:paraId="6C51F95C"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color w:val="1F2025"/>
          <w:lang w:eastAsia="en-GB"/>
        </w:rPr>
        <w:t>We are asking members of the public to use these web forms when contacting us digitally instead of sending an email to ensure we have all the relevant information we need and can respond as efficiently as possible – meaning we get you the advice, information and help you need as soon as possible. </w:t>
      </w:r>
    </w:p>
    <w:p w14:paraId="1FD8253A"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color w:val="1F2025"/>
          <w:lang w:eastAsia="en-GB"/>
        </w:rPr>
        <w:t>Our non-emergency email was withdrawn from 5 June 2023 and digital contact should be made via our website. Alternatively, you can still contact us for non-emergency enquiries by calling 101.</w:t>
      </w:r>
    </w:p>
    <w:bookmarkEnd w:id="15"/>
    <w:p w14:paraId="4218F4B7" w14:textId="77777777" w:rsidR="00AA1304" w:rsidRPr="00AA1304" w:rsidRDefault="00AA1304" w:rsidP="00AA1304">
      <w:pPr>
        <w:keepNext/>
        <w:shd w:val="clear" w:color="auto" w:fill="FFFFFF"/>
        <w:spacing w:before="40"/>
        <w:textAlignment w:val="baseline"/>
        <w:outlineLvl w:val="2"/>
        <w:rPr>
          <w:rFonts w:ascii="Calibri" w:eastAsia="Times New Roman" w:hAnsi="Calibri" w:cs="Calibri"/>
          <w:color w:val="1F2025"/>
        </w:rPr>
      </w:pPr>
      <w:r w:rsidRPr="00AA1304">
        <w:rPr>
          <w:rFonts w:ascii="Calibri" w:eastAsia="Times New Roman" w:hAnsi="Calibri" w:cs="Calibri"/>
          <w:b/>
          <w:bCs/>
          <w:color w:val="1F2025"/>
        </w:rPr>
        <w:t>What to do in an emergency</w:t>
      </w:r>
    </w:p>
    <w:p w14:paraId="5270F7BB"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color w:val="1F2025"/>
          <w:lang w:eastAsia="en-GB"/>
        </w:rPr>
        <w:t>If a crime or incident is in progress or someone is in immediate danger, call 999 now.</w:t>
      </w:r>
    </w:p>
    <w:p w14:paraId="52DCA650"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noProof/>
          <w:color w:val="000000"/>
          <w:lang w:eastAsia="en-GB"/>
        </w:rPr>
        <mc:AlternateContent>
          <mc:Choice Requires="wps">
            <w:drawing>
              <wp:inline distT="0" distB="0" distL="0" distR="0" wp14:anchorId="3F42FCE5" wp14:editId="07ECBE3A">
                <wp:extent cx="381000" cy="3810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B76B7" id="Rectangle 1"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AA1304">
        <w:rPr>
          <w:rFonts w:ascii="Calibri" w:eastAsiaTheme="minorHAnsi" w:hAnsi="Calibri" w:cs="Calibri"/>
          <w:color w:val="1F2025"/>
          <w:lang w:eastAsia="en-GB"/>
        </w:rPr>
        <w:t> </w:t>
      </w:r>
      <w:r w:rsidRPr="00AA1304">
        <w:rPr>
          <w:rFonts w:ascii="Calibri" w:eastAsiaTheme="minorHAnsi" w:hAnsi="Calibri" w:cs="Calibri"/>
          <w:noProof/>
          <w:color w:val="000000"/>
          <w:lang w:eastAsia="en-GB"/>
        </w:rPr>
        <mc:AlternateContent>
          <mc:Choice Requires="wps">
            <w:drawing>
              <wp:inline distT="0" distB="0" distL="0" distR="0" wp14:anchorId="204A732A" wp14:editId="6330DFA8">
                <wp:extent cx="381000" cy="3810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53026" id="Rectangle 5"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AA1304">
        <w:rPr>
          <w:rFonts w:ascii="Calibri" w:eastAsiaTheme="minorHAnsi" w:hAnsi="Calibri" w:cs="Calibri"/>
          <w:color w:val="1F2025"/>
          <w:lang w:eastAsia="en-GB"/>
        </w:rPr>
        <w:t> Emergency contacts for deaf, hard of hearing or speech impaired:</w:t>
      </w:r>
    </w:p>
    <w:p w14:paraId="75E51BAF"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noProof/>
          <w:color w:val="000000"/>
          <w:lang w:eastAsia="en-GB"/>
        </w:rPr>
        <w:lastRenderedPageBreak/>
        <mc:AlternateContent>
          <mc:Choice Requires="wps">
            <w:drawing>
              <wp:inline distT="0" distB="0" distL="0" distR="0" wp14:anchorId="65012238" wp14:editId="778AB7A6">
                <wp:extent cx="381000" cy="3810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EC8F7" id="Rectangle 4"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AA1304">
        <w:rPr>
          <w:rFonts w:ascii="Calibri" w:eastAsiaTheme="minorHAnsi" w:hAnsi="Calibri" w:cs="Calibri"/>
          <w:color w:val="1F2025"/>
          <w:lang w:eastAsia="en-GB"/>
        </w:rPr>
        <w:t> Use textphone on 18000</w:t>
      </w:r>
    </w:p>
    <w:p w14:paraId="7163F37F"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noProof/>
          <w:color w:val="000000"/>
          <w:lang w:eastAsia="en-GB"/>
        </w:rPr>
        <mc:AlternateContent>
          <mc:Choice Requires="wps">
            <w:drawing>
              <wp:inline distT="0" distB="0" distL="0" distR="0" wp14:anchorId="1FB45E6E" wp14:editId="65977701">
                <wp:extent cx="381000" cy="3810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4E65ED" id="Rectangle 3"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AA1304">
        <w:rPr>
          <w:rFonts w:ascii="Calibri" w:eastAsiaTheme="minorHAnsi" w:hAnsi="Calibri" w:cs="Calibri"/>
          <w:color w:val="1F2025"/>
          <w:lang w:eastAsia="en-GB"/>
        </w:rPr>
        <w:t> British Sign Language (BSL) users please use our </w:t>
      </w:r>
      <w:hyperlink r:id="rId16" w:history="1">
        <w:r w:rsidRPr="00AA1304">
          <w:rPr>
            <w:rFonts w:ascii="Calibri" w:eastAsiaTheme="minorHAnsi" w:hAnsi="Calibri" w:cs="Calibri"/>
            <w:color w:val="003399"/>
            <w:u w:val="single"/>
            <w:bdr w:val="none" w:sz="0" w:space="0" w:color="auto" w:frame="1"/>
            <w:lang w:eastAsia="en-GB"/>
          </w:rPr>
          <w:t>video relay service</w:t>
        </w:r>
      </w:hyperlink>
    </w:p>
    <w:p w14:paraId="228130C5" w14:textId="77777777" w:rsidR="00AA1304" w:rsidRPr="00AA1304" w:rsidRDefault="00AA1304" w:rsidP="00AA1304">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AA1304">
        <w:rPr>
          <w:rFonts w:ascii="Calibri" w:eastAsiaTheme="minorHAnsi" w:hAnsi="Calibri" w:cs="Calibri"/>
          <w:noProof/>
          <w:color w:val="000000"/>
          <w:lang w:eastAsia="en-GB"/>
        </w:rPr>
        <mc:AlternateContent>
          <mc:Choice Requires="wps">
            <w:drawing>
              <wp:inline distT="0" distB="0" distL="0" distR="0" wp14:anchorId="7EBD416B" wp14:editId="3D83A0D4">
                <wp:extent cx="381000" cy="3810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3A0E5C" id="Rectangle 2"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AA1304">
        <w:rPr>
          <w:rFonts w:ascii="Calibri" w:eastAsiaTheme="minorHAnsi" w:hAnsi="Calibri" w:cs="Calibri"/>
          <w:color w:val="1F2025"/>
          <w:lang w:eastAsia="en-GB"/>
        </w:rPr>
        <w:t> Or text 999 if you are registered with the </w:t>
      </w:r>
      <w:hyperlink r:id="rId17" w:history="1">
        <w:r w:rsidRPr="00AA1304">
          <w:rPr>
            <w:rFonts w:ascii="Calibri" w:eastAsiaTheme="minorHAnsi" w:hAnsi="Calibri" w:cs="Calibri"/>
            <w:color w:val="003399"/>
            <w:u w:val="single"/>
            <w:bdr w:val="none" w:sz="0" w:space="0" w:color="auto" w:frame="1"/>
            <w:lang w:eastAsia="en-GB"/>
          </w:rPr>
          <w:t>emergency SMS service</w:t>
        </w:r>
      </w:hyperlink>
    </w:p>
    <w:p w14:paraId="2E0B5776"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 xml:space="preserve">DORCHESTER NPT LINK: </w:t>
      </w:r>
      <w:hyperlink r:id="rId18" w:history="1">
        <w:r w:rsidRPr="00AA1304">
          <w:rPr>
            <w:rFonts w:ascii="Calibri" w:eastAsiaTheme="minorHAnsi" w:hAnsi="Calibri" w:cs="Calibri"/>
            <w:color w:val="0563C1"/>
            <w:u w:val="single"/>
          </w:rPr>
          <w:t>Dorchester | Your area | Dorset Police | Dorset Police</w:t>
        </w:r>
      </w:hyperlink>
    </w:p>
    <w:p w14:paraId="04272762" w14:textId="77777777" w:rsidR="00AA1304" w:rsidRPr="00AA1304" w:rsidRDefault="00AA1304" w:rsidP="00AA1304">
      <w:pPr>
        <w:rPr>
          <w:rFonts w:ascii="Calibri" w:eastAsiaTheme="minorHAnsi" w:hAnsi="Calibri" w:cs="Calibri"/>
          <w:color w:val="0563C1"/>
          <w:u w:val="single"/>
        </w:rPr>
      </w:pPr>
      <w:r w:rsidRPr="00AA1304">
        <w:rPr>
          <w:rFonts w:ascii="Calibri" w:eastAsiaTheme="minorHAnsi" w:hAnsi="Calibri" w:cs="Calibri"/>
        </w:rPr>
        <w:t xml:space="preserve">CONTACT US LINK: </w:t>
      </w:r>
      <w:hyperlink r:id="rId19" w:history="1">
        <w:r w:rsidRPr="00AA1304">
          <w:rPr>
            <w:rFonts w:ascii="Calibri" w:eastAsiaTheme="minorHAnsi" w:hAnsi="Calibri" w:cs="Calibri"/>
            <w:color w:val="0563C1"/>
            <w:highlight w:val="yellow"/>
            <w:u w:val="single"/>
          </w:rPr>
          <w:t>Contact us | Dorset Police</w:t>
        </w:r>
      </w:hyperlink>
    </w:p>
    <w:p w14:paraId="6D1E8216"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Regards</w:t>
      </w:r>
    </w:p>
    <w:p w14:paraId="46717BA1" w14:textId="77777777" w:rsidR="00AA1304" w:rsidRPr="00AA1304" w:rsidRDefault="00AA1304" w:rsidP="00AA1304">
      <w:pPr>
        <w:spacing w:after="160" w:line="252" w:lineRule="auto"/>
        <w:rPr>
          <w:rFonts w:ascii="Calibri" w:eastAsiaTheme="minorHAnsi" w:hAnsi="Calibri" w:cs="Calibri"/>
        </w:rPr>
      </w:pPr>
      <w:r w:rsidRPr="00AA1304">
        <w:rPr>
          <w:rFonts w:ascii="Calibri" w:eastAsiaTheme="minorHAnsi" w:hAnsi="Calibri" w:cs="Calibri"/>
        </w:rPr>
        <w:t>PCSO 5410 Sarah Pilcher, Dorchester West Rural Neighbourhood Policing Team</w:t>
      </w:r>
    </w:p>
    <w:p w14:paraId="0ADE5F30" w14:textId="77777777" w:rsidR="00AA1304" w:rsidRPr="00AA1304" w:rsidRDefault="00AA1304" w:rsidP="00AA1304">
      <w:pPr>
        <w:pBdr>
          <w:top w:val="nil"/>
          <w:left w:val="nil"/>
          <w:bottom w:val="nil"/>
          <w:right w:val="nil"/>
          <w:between w:val="nil"/>
          <w:bar w:val="nil"/>
        </w:pBdr>
        <w:jc w:val="right"/>
        <w:rPr>
          <w:rFonts w:ascii="Arial" w:hAnsi="Arial" w:cs="Arial"/>
          <w:b/>
          <w:bCs/>
          <w:sz w:val="28"/>
          <w:szCs w:val="28"/>
        </w:rPr>
      </w:pPr>
    </w:p>
    <w:sectPr w:rsidR="00AA1304" w:rsidRPr="00AA1304" w:rsidSect="008D682D">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pitch w:val="default"/>
  </w:font>
  <w:font w:name="Matura MT Script Capitals">
    <w:panose1 w:val="03020802060602070202"/>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960773"/>
    <w:multiLevelType w:val="hybridMultilevel"/>
    <w:tmpl w:val="51541D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2335D"/>
    <w:multiLevelType w:val="hybridMultilevel"/>
    <w:tmpl w:val="65B2DCE6"/>
    <w:lvl w:ilvl="0" w:tplc="539277B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E790198"/>
    <w:multiLevelType w:val="hybridMultilevel"/>
    <w:tmpl w:val="4306AE1A"/>
    <w:lvl w:ilvl="0" w:tplc="B1C685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C573E"/>
    <w:multiLevelType w:val="hybridMultilevel"/>
    <w:tmpl w:val="78B8CF02"/>
    <w:lvl w:ilvl="0" w:tplc="B7023DF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7426C"/>
    <w:multiLevelType w:val="hybridMultilevel"/>
    <w:tmpl w:val="280EFC9A"/>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3698F37C">
      <w:start w:val="25"/>
      <w:numFmt w:val="bullet"/>
      <w:lvlText w:val="-"/>
      <w:lvlJc w:val="left"/>
      <w:pPr>
        <w:ind w:left="2340" w:hanging="360"/>
      </w:pPr>
      <w:rPr>
        <w:rFonts w:ascii="Arial" w:eastAsia="Arial Unicode MS"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2637B7"/>
    <w:multiLevelType w:val="hybridMultilevel"/>
    <w:tmpl w:val="8DF8CC10"/>
    <w:lvl w:ilvl="0" w:tplc="369C4C5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754198"/>
    <w:multiLevelType w:val="hybridMultilevel"/>
    <w:tmpl w:val="3476F416"/>
    <w:lvl w:ilvl="0" w:tplc="7BA84F1C">
      <w:start w:val="1"/>
      <w:numFmt w:val="bullet"/>
      <w:lvlText w:val=""/>
      <w:lvlJc w:val="left"/>
      <w:pPr>
        <w:ind w:left="1778" w:hanging="360"/>
      </w:pPr>
      <w:rPr>
        <w:rFonts w:ascii="Symbol" w:hAnsi="Symbol" w:hint="default"/>
        <w:sz w:val="20"/>
        <w:szCs w:val="2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66BC1592"/>
    <w:multiLevelType w:val="hybridMultilevel"/>
    <w:tmpl w:val="862CE0E8"/>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abstractNum w:abstractNumId="11"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69836">
    <w:abstractNumId w:val="6"/>
  </w:num>
  <w:num w:numId="2" w16cid:durableId="426390002">
    <w:abstractNumId w:val="11"/>
  </w:num>
  <w:num w:numId="3" w16cid:durableId="185559806">
    <w:abstractNumId w:val="3"/>
  </w:num>
  <w:num w:numId="4" w16cid:durableId="237060185">
    <w:abstractNumId w:val="7"/>
  </w:num>
  <w:num w:numId="5" w16cid:durableId="2068994060">
    <w:abstractNumId w:val="1"/>
  </w:num>
  <w:num w:numId="6" w16cid:durableId="690497519">
    <w:abstractNumId w:val="2"/>
  </w:num>
  <w:num w:numId="7" w16cid:durableId="24913786">
    <w:abstractNumId w:val="0"/>
  </w:num>
  <w:num w:numId="8" w16cid:durableId="263611015">
    <w:abstractNumId w:val="4"/>
  </w:num>
  <w:num w:numId="9" w16cid:durableId="1214654903">
    <w:abstractNumId w:val="5"/>
  </w:num>
  <w:num w:numId="10" w16cid:durableId="1900893697">
    <w:abstractNumId w:val="10"/>
  </w:num>
  <w:num w:numId="11" w16cid:durableId="415131356">
    <w:abstractNumId w:val="9"/>
  </w:num>
  <w:num w:numId="12" w16cid:durableId="1238596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0358A"/>
    <w:rsid w:val="000056B6"/>
    <w:rsid w:val="00007DF0"/>
    <w:rsid w:val="00010130"/>
    <w:rsid w:val="0001102E"/>
    <w:rsid w:val="0001528D"/>
    <w:rsid w:val="0001636A"/>
    <w:rsid w:val="0002694A"/>
    <w:rsid w:val="000407DE"/>
    <w:rsid w:val="00043DA6"/>
    <w:rsid w:val="00056216"/>
    <w:rsid w:val="00061ADE"/>
    <w:rsid w:val="000670B4"/>
    <w:rsid w:val="00096B6F"/>
    <w:rsid w:val="000A3C96"/>
    <w:rsid w:val="000A4E29"/>
    <w:rsid w:val="000B176D"/>
    <w:rsid w:val="000B3CAD"/>
    <w:rsid w:val="000C01C6"/>
    <w:rsid w:val="000C7C22"/>
    <w:rsid w:val="000F6E97"/>
    <w:rsid w:val="00106FF8"/>
    <w:rsid w:val="00110D0A"/>
    <w:rsid w:val="00123A02"/>
    <w:rsid w:val="00132280"/>
    <w:rsid w:val="001362B3"/>
    <w:rsid w:val="00150C42"/>
    <w:rsid w:val="00160B81"/>
    <w:rsid w:val="00174A52"/>
    <w:rsid w:val="00184025"/>
    <w:rsid w:val="001978D1"/>
    <w:rsid w:val="00197C4F"/>
    <w:rsid w:val="001A0C06"/>
    <w:rsid w:val="001A189C"/>
    <w:rsid w:val="001A2E0E"/>
    <w:rsid w:val="001A434E"/>
    <w:rsid w:val="001B00D8"/>
    <w:rsid w:val="001B075E"/>
    <w:rsid w:val="001B39E2"/>
    <w:rsid w:val="001B6CEC"/>
    <w:rsid w:val="001D7835"/>
    <w:rsid w:val="001E26EA"/>
    <w:rsid w:val="001F6489"/>
    <w:rsid w:val="001F7179"/>
    <w:rsid w:val="002004ED"/>
    <w:rsid w:val="002038E4"/>
    <w:rsid w:val="00204F2E"/>
    <w:rsid w:val="00211529"/>
    <w:rsid w:val="00212FD3"/>
    <w:rsid w:val="0022421E"/>
    <w:rsid w:val="002244E0"/>
    <w:rsid w:val="00226BD8"/>
    <w:rsid w:val="00240D66"/>
    <w:rsid w:val="002427B8"/>
    <w:rsid w:val="00250549"/>
    <w:rsid w:val="002654F0"/>
    <w:rsid w:val="002704D9"/>
    <w:rsid w:val="00277E0A"/>
    <w:rsid w:val="00281AF9"/>
    <w:rsid w:val="0028233E"/>
    <w:rsid w:val="00285108"/>
    <w:rsid w:val="00287B42"/>
    <w:rsid w:val="00291E63"/>
    <w:rsid w:val="002A3E6B"/>
    <w:rsid w:val="002A46D9"/>
    <w:rsid w:val="002B6349"/>
    <w:rsid w:val="002B75B8"/>
    <w:rsid w:val="002C3F20"/>
    <w:rsid w:val="002C7262"/>
    <w:rsid w:val="002D35AC"/>
    <w:rsid w:val="002E6C63"/>
    <w:rsid w:val="00302E26"/>
    <w:rsid w:val="00303F17"/>
    <w:rsid w:val="00311D78"/>
    <w:rsid w:val="00332927"/>
    <w:rsid w:val="00340316"/>
    <w:rsid w:val="00344297"/>
    <w:rsid w:val="00347657"/>
    <w:rsid w:val="00351162"/>
    <w:rsid w:val="00355D79"/>
    <w:rsid w:val="00361094"/>
    <w:rsid w:val="00361664"/>
    <w:rsid w:val="00366205"/>
    <w:rsid w:val="003719B2"/>
    <w:rsid w:val="003A2212"/>
    <w:rsid w:val="003A3861"/>
    <w:rsid w:val="003A6F14"/>
    <w:rsid w:val="003B0FDB"/>
    <w:rsid w:val="003B6205"/>
    <w:rsid w:val="003C10E4"/>
    <w:rsid w:val="003C124B"/>
    <w:rsid w:val="003E05CE"/>
    <w:rsid w:val="003E1735"/>
    <w:rsid w:val="003E2AFA"/>
    <w:rsid w:val="003E53F7"/>
    <w:rsid w:val="003E5D39"/>
    <w:rsid w:val="003E6D9D"/>
    <w:rsid w:val="0040236A"/>
    <w:rsid w:val="0041636A"/>
    <w:rsid w:val="0041721C"/>
    <w:rsid w:val="00421A63"/>
    <w:rsid w:val="00425B03"/>
    <w:rsid w:val="00440178"/>
    <w:rsid w:val="00446E61"/>
    <w:rsid w:val="004513D3"/>
    <w:rsid w:val="00452705"/>
    <w:rsid w:val="0045408F"/>
    <w:rsid w:val="004630D4"/>
    <w:rsid w:val="00464D6E"/>
    <w:rsid w:val="004670EF"/>
    <w:rsid w:val="0046737E"/>
    <w:rsid w:val="004678CD"/>
    <w:rsid w:val="004711B7"/>
    <w:rsid w:val="00472D71"/>
    <w:rsid w:val="00473706"/>
    <w:rsid w:val="00480DBE"/>
    <w:rsid w:val="00483E10"/>
    <w:rsid w:val="00497E1B"/>
    <w:rsid w:val="004A4800"/>
    <w:rsid w:val="004B4E49"/>
    <w:rsid w:val="004C1491"/>
    <w:rsid w:val="004C24C4"/>
    <w:rsid w:val="004C62D8"/>
    <w:rsid w:val="004C7734"/>
    <w:rsid w:val="004D0B3B"/>
    <w:rsid w:val="004D0C97"/>
    <w:rsid w:val="004D2AD8"/>
    <w:rsid w:val="004D7A18"/>
    <w:rsid w:val="004F009E"/>
    <w:rsid w:val="004F5A46"/>
    <w:rsid w:val="00501E4D"/>
    <w:rsid w:val="00503BAD"/>
    <w:rsid w:val="005101E6"/>
    <w:rsid w:val="005107B3"/>
    <w:rsid w:val="00510C59"/>
    <w:rsid w:val="00515F11"/>
    <w:rsid w:val="00522864"/>
    <w:rsid w:val="0052605A"/>
    <w:rsid w:val="00526524"/>
    <w:rsid w:val="00531BE6"/>
    <w:rsid w:val="00542670"/>
    <w:rsid w:val="005438A8"/>
    <w:rsid w:val="005467B9"/>
    <w:rsid w:val="0055356A"/>
    <w:rsid w:val="00566D8A"/>
    <w:rsid w:val="00570231"/>
    <w:rsid w:val="00571290"/>
    <w:rsid w:val="00571EDD"/>
    <w:rsid w:val="005748E8"/>
    <w:rsid w:val="00597E4A"/>
    <w:rsid w:val="005A0818"/>
    <w:rsid w:val="005A7027"/>
    <w:rsid w:val="005A71CF"/>
    <w:rsid w:val="005D0003"/>
    <w:rsid w:val="005E0345"/>
    <w:rsid w:val="005E0D0C"/>
    <w:rsid w:val="005E58C1"/>
    <w:rsid w:val="00606653"/>
    <w:rsid w:val="00610E9E"/>
    <w:rsid w:val="00625293"/>
    <w:rsid w:val="00631782"/>
    <w:rsid w:val="00634E12"/>
    <w:rsid w:val="00636BA2"/>
    <w:rsid w:val="006411E7"/>
    <w:rsid w:val="00650F33"/>
    <w:rsid w:val="0065244D"/>
    <w:rsid w:val="00652F20"/>
    <w:rsid w:val="00656FDD"/>
    <w:rsid w:val="0067573F"/>
    <w:rsid w:val="0068280C"/>
    <w:rsid w:val="006872E5"/>
    <w:rsid w:val="00694CD2"/>
    <w:rsid w:val="006A6619"/>
    <w:rsid w:val="006A7BAD"/>
    <w:rsid w:val="006B2BD0"/>
    <w:rsid w:val="006B7714"/>
    <w:rsid w:val="006C4BCC"/>
    <w:rsid w:val="006D498B"/>
    <w:rsid w:val="006D53EE"/>
    <w:rsid w:val="006D7AE9"/>
    <w:rsid w:val="006E6B45"/>
    <w:rsid w:val="006F277C"/>
    <w:rsid w:val="006F34D3"/>
    <w:rsid w:val="006F373F"/>
    <w:rsid w:val="006F4B49"/>
    <w:rsid w:val="0070155C"/>
    <w:rsid w:val="0071077F"/>
    <w:rsid w:val="00712BDE"/>
    <w:rsid w:val="00717C2E"/>
    <w:rsid w:val="00727073"/>
    <w:rsid w:val="00732F22"/>
    <w:rsid w:val="007438C0"/>
    <w:rsid w:val="00746C68"/>
    <w:rsid w:val="00747F07"/>
    <w:rsid w:val="00754577"/>
    <w:rsid w:val="00767D92"/>
    <w:rsid w:val="007822DC"/>
    <w:rsid w:val="0079131B"/>
    <w:rsid w:val="00794818"/>
    <w:rsid w:val="0079759C"/>
    <w:rsid w:val="00797953"/>
    <w:rsid w:val="007A6C43"/>
    <w:rsid w:val="007A7990"/>
    <w:rsid w:val="007B45D1"/>
    <w:rsid w:val="007C2E08"/>
    <w:rsid w:val="007C375D"/>
    <w:rsid w:val="007C405D"/>
    <w:rsid w:val="007C4931"/>
    <w:rsid w:val="007D49A5"/>
    <w:rsid w:val="007D54E2"/>
    <w:rsid w:val="007D75C2"/>
    <w:rsid w:val="007E1F9D"/>
    <w:rsid w:val="007E70C6"/>
    <w:rsid w:val="007E77EA"/>
    <w:rsid w:val="007F3111"/>
    <w:rsid w:val="00802D95"/>
    <w:rsid w:val="0082266F"/>
    <w:rsid w:val="00822C16"/>
    <w:rsid w:val="00824845"/>
    <w:rsid w:val="0082636E"/>
    <w:rsid w:val="00832387"/>
    <w:rsid w:val="008400C9"/>
    <w:rsid w:val="00844987"/>
    <w:rsid w:val="00844EAF"/>
    <w:rsid w:val="00860BCC"/>
    <w:rsid w:val="0086367D"/>
    <w:rsid w:val="00874035"/>
    <w:rsid w:val="00874F56"/>
    <w:rsid w:val="00881541"/>
    <w:rsid w:val="00881E0A"/>
    <w:rsid w:val="00892909"/>
    <w:rsid w:val="008A032E"/>
    <w:rsid w:val="008A5598"/>
    <w:rsid w:val="008B5043"/>
    <w:rsid w:val="008B7151"/>
    <w:rsid w:val="008B75D5"/>
    <w:rsid w:val="008C3DC5"/>
    <w:rsid w:val="008C5DC7"/>
    <w:rsid w:val="008D682D"/>
    <w:rsid w:val="008E07D5"/>
    <w:rsid w:val="008E3937"/>
    <w:rsid w:val="008E47BE"/>
    <w:rsid w:val="008E58A0"/>
    <w:rsid w:val="008F6252"/>
    <w:rsid w:val="009017BD"/>
    <w:rsid w:val="00905CA1"/>
    <w:rsid w:val="009069A8"/>
    <w:rsid w:val="00910C61"/>
    <w:rsid w:val="00910F1E"/>
    <w:rsid w:val="00912A04"/>
    <w:rsid w:val="00912DEC"/>
    <w:rsid w:val="009216DF"/>
    <w:rsid w:val="0092556D"/>
    <w:rsid w:val="009309E0"/>
    <w:rsid w:val="00934245"/>
    <w:rsid w:val="00951BB8"/>
    <w:rsid w:val="00963486"/>
    <w:rsid w:val="00970831"/>
    <w:rsid w:val="00975F78"/>
    <w:rsid w:val="00976D8E"/>
    <w:rsid w:val="009813F7"/>
    <w:rsid w:val="00985149"/>
    <w:rsid w:val="00985E61"/>
    <w:rsid w:val="00986E86"/>
    <w:rsid w:val="00987523"/>
    <w:rsid w:val="00996989"/>
    <w:rsid w:val="009A582F"/>
    <w:rsid w:val="009B5D56"/>
    <w:rsid w:val="009B5EFA"/>
    <w:rsid w:val="009C0848"/>
    <w:rsid w:val="009C1856"/>
    <w:rsid w:val="009D3DDA"/>
    <w:rsid w:val="009E0FEB"/>
    <w:rsid w:val="009E1529"/>
    <w:rsid w:val="009E213D"/>
    <w:rsid w:val="009E3AAE"/>
    <w:rsid w:val="009F72F2"/>
    <w:rsid w:val="009F779B"/>
    <w:rsid w:val="00A02757"/>
    <w:rsid w:val="00A11358"/>
    <w:rsid w:val="00A15F9F"/>
    <w:rsid w:val="00A2280A"/>
    <w:rsid w:val="00A253CE"/>
    <w:rsid w:val="00A36A0E"/>
    <w:rsid w:val="00A37E77"/>
    <w:rsid w:val="00A432B9"/>
    <w:rsid w:val="00A43458"/>
    <w:rsid w:val="00A47531"/>
    <w:rsid w:val="00A54C05"/>
    <w:rsid w:val="00A578DF"/>
    <w:rsid w:val="00A6445D"/>
    <w:rsid w:val="00A72D56"/>
    <w:rsid w:val="00A76FC6"/>
    <w:rsid w:val="00A812CF"/>
    <w:rsid w:val="00A824FE"/>
    <w:rsid w:val="00A86D2A"/>
    <w:rsid w:val="00A87223"/>
    <w:rsid w:val="00AA1304"/>
    <w:rsid w:val="00AA1E0A"/>
    <w:rsid w:val="00AA2FA3"/>
    <w:rsid w:val="00AA3811"/>
    <w:rsid w:val="00AB1304"/>
    <w:rsid w:val="00AB5BED"/>
    <w:rsid w:val="00AC2E7B"/>
    <w:rsid w:val="00AC3923"/>
    <w:rsid w:val="00AE021E"/>
    <w:rsid w:val="00AE0CB3"/>
    <w:rsid w:val="00AE6986"/>
    <w:rsid w:val="00AF7E1C"/>
    <w:rsid w:val="00B04F3A"/>
    <w:rsid w:val="00B05AD2"/>
    <w:rsid w:val="00B101D2"/>
    <w:rsid w:val="00B11593"/>
    <w:rsid w:val="00B213EB"/>
    <w:rsid w:val="00B33662"/>
    <w:rsid w:val="00B3539B"/>
    <w:rsid w:val="00B5022C"/>
    <w:rsid w:val="00B51201"/>
    <w:rsid w:val="00B51A54"/>
    <w:rsid w:val="00B55B38"/>
    <w:rsid w:val="00B56086"/>
    <w:rsid w:val="00B6051C"/>
    <w:rsid w:val="00B70386"/>
    <w:rsid w:val="00B734D1"/>
    <w:rsid w:val="00B7654E"/>
    <w:rsid w:val="00B930B8"/>
    <w:rsid w:val="00B93543"/>
    <w:rsid w:val="00B93D47"/>
    <w:rsid w:val="00B93D53"/>
    <w:rsid w:val="00BA589A"/>
    <w:rsid w:val="00BC344B"/>
    <w:rsid w:val="00BC6C8D"/>
    <w:rsid w:val="00BC72B9"/>
    <w:rsid w:val="00BD5F92"/>
    <w:rsid w:val="00BF76A6"/>
    <w:rsid w:val="00C001CD"/>
    <w:rsid w:val="00C01F17"/>
    <w:rsid w:val="00C033B0"/>
    <w:rsid w:val="00C04BCE"/>
    <w:rsid w:val="00C06529"/>
    <w:rsid w:val="00C1347D"/>
    <w:rsid w:val="00C146AE"/>
    <w:rsid w:val="00C219A4"/>
    <w:rsid w:val="00C2347D"/>
    <w:rsid w:val="00C272D5"/>
    <w:rsid w:val="00C366E6"/>
    <w:rsid w:val="00C37444"/>
    <w:rsid w:val="00C42FC4"/>
    <w:rsid w:val="00C4313E"/>
    <w:rsid w:val="00C444BA"/>
    <w:rsid w:val="00C459D5"/>
    <w:rsid w:val="00C47623"/>
    <w:rsid w:val="00C500A5"/>
    <w:rsid w:val="00C50E07"/>
    <w:rsid w:val="00C51B39"/>
    <w:rsid w:val="00C56DA0"/>
    <w:rsid w:val="00C573E2"/>
    <w:rsid w:val="00C61A0D"/>
    <w:rsid w:val="00C649B8"/>
    <w:rsid w:val="00C651BE"/>
    <w:rsid w:val="00C67479"/>
    <w:rsid w:val="00C70B9D"/>
    <w:rsid w:val="00C71928"/>
    <w:rsid w:val="00C723E4"/>
    <w:rsid w:val="00C735F5"/>
    <w:rsid w:val="00C74A2B"/>
    <w:rsid w:val="00C81552"/>
    <w:rsid w:val="00C842F1"/>
    <w:rsid w:val="00C84805"/>
    <w:rsid w:val="00C8687E"/>
    <w:rsid w:val="00C921C2"/>
    <w:rsid w:val="00C9365A"/>
    <w:rsid w:val="00CA1514"/>
    <w:rsid w:val="00CB248D"/>
    <w:rsid w:val="00CB4E21"/>
    <w:rsid w:val="00CC6450"/>
    <w:rsid w:val="00CD0C6C"/>
    <w:rsid w:val="00CD388C"/>
    <w:rsid w:val="00CF1AD1"/>
    <w:rsid w:val="00CF34A8"/>
    <w:rsid w:val="00CF6F75"/>
    <w:rsid w:val="00D0220D"/>
    <w:rsid w:val="00D03965"/>
    <w:rsid w:val="00D10E10"/>
    <w:rsid w:val="00D12297"/>
    <w:rsid w:val="00D1629C"/>
    <w:rsid w:val="00D178F3"/>
    <w:rsid w:val="00D31C89"/>
    <w:rsid w:val="00D358A5"/>
    <w:rsid w:val="00D4071D"/>
    <w:rsid w:val="00D551CB"/>
    <w:rsid w:val="00D651E3"/>
    <w:rsid w:val="00D740E9"/>
    <w:rsid w:val="00D86B6A"/>
    <w:rsid w:val="00D90219"/>
    <w:rsid w:val="00D9673B"/>
    <w:rsid w:val="00DA1ADE"/>
    <w:rsid w:val="00DA1B53"/>
    <w:rsid w:val="00DA1C8D"/>
    <w:rsid w:val="00DA2F63"/>
    <w:rsid w:val="00DA7EFD"/>
    <w:rsid w:val="00DB5053"/>
    <w:rsid w:val="00DB5289"/>
    <w:rsid w:val="00DB6EA2"/>
    <w:rsid w:val="00DC05C5"/>
    <w:rsid w:val="00DD275C"/>
    <w:rsid w:val="00DD71B5"/>
    <w:rsid w:val="00DD746B"/>
    <w:rsid w:val="00DE7FC5"/>
    <w:rsid w:val="00DF586B"/>
    <w:rsid w:val="00E010E3"/>
    <w:rsid w:val="00E032D3"/>
    <w:rsid w:val="00E03F3F"/>
    <w:rsid w:val="00E1349B"/>
    <w:rsid w:val="00E1772C"/>
    <w:rsid w:val="00E23290"/>
    <w:rsid w:val="00E235F0"/>
    <w:rsid w:val="00E267BB"/>
    <w:rsid w:val="00E460A0"/>
    <w:rsid w:val="00E50C7E"/>
    <w:rsid w:val="00E53120"/>
    <w:rsid w:val="00E727B1"/>
    <w:rsid w:val="00E73B47"/>
    <w:rsid w:val="00E74484"/>
    <w:rsid w:val="00E86441"/>
    <w:rsid w:val="00E876F3"/>
    <w:rsid w:val="00E9718C"/>
    <w:rsid w:val="00EB3E92"/>
    <w:rsid w:val="00EB67AA"/>
    <w:rsid w:val="00EB737E"/>
    <w:rsid w:val="00ED689D"/>
    <w:rsid w:val="00EE24A2"/>
    <w:rsid w:val="00EE2762"/>
    <w:rsid w:val="00EE4A46"/>
    <w:rsid w:val="00EE76B1"/>
    <w:rsid w:val="00EF6F34"/>
    <w:rsid w:val="00F05382"/>
    <w:rsid w:val="00F05A10"/>
    <w:rsid w:val="00F2233F"/>
    <w:rsid w:val="00F23DB9"/>
    <w:rsid w:val="00F3004B"/>
    <w:rsid w:val="00F33968"/>
    <w:rsid w:val="00F35EEA"/>
    <w:rsid w:val="00F5062D"/>
    <w:rsid w:val="00F51E1B"/>
    <w:rsid w:val="00F53915"/>
    <w:rsid w:val="00F63B0B"/>
    <w:rsid w:val="00F66492"/>
    <w:rsid w:val="00F676EC"/>
    <w:rsid w:val="00F70AEA"/>
    <w:rsid w:val="00F71CEF"/>
    <w:rsid w:val="00F73790"/>
    <w:rsid w:val="00F7385A"/>
    <w:rsid w:val="00F93024"/>
    <w:rsid w:val="00F96749"/>
    <w:rsid w:val="00FA07BB"/>
    <w:rsid w:val="00FA140D"/>
    <w:rsid w:val="00FA3FFB"/>
    <w:rsid w:val="00FB20E6"/>
    <w:rsid w:val="00FB44FA"/>
    <w:rsid w:val="00FB458A"/>
    <w:rsid w:val="00FB6678"/>
    <w:rsid w:val="00FB6B6A"/>
    <w:rsid w:val="00FC4F2B"/>
    <w:rsid w:val="00FC73B5"/>
    <w:rsid w:val="00FC7F1B"/>
    <w:rsid w:val="00FD3656"/>
    <w:rsid w:val="00FD79D4"/>
    <w:rsid w:val="00FE2CCD"/>
    <w:rsid w:val="00FE5910"/>
    <w:rsid w:val="00FE6B7C"/>
    <w:rsid w:val="00FF145F"/>
    <w:rsid w:val="00FF3FB3"/>
    <w:rsid w:val="00FF5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7BCE"/>
  <w15:chartTrackingRefBased/>
  <w15:docId w15:val="{45E72786-4951-4AEC-8768-A6434B69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1"/>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63B0B"/>
    <w:rPr>
      <w:color w:val="0563C1" w:themeColor="hyperlink"/>
      <w:u w:val="single"/>
    </w:rPr>
  </w:style>
  <w:style w:type="character" w:styleId="UnresolvedMention">
    <w:name w:val="Unresolved Mention"/>
    <w:basedOn w:val="DefaultParagraphFont"/>
    <w:uiPriority w:val="99"/>
    <w:semiHidden/>
    <w:unhideWhenUsed/>
    <w:rsid w:val="00F63B0B"/>
    <w:rPr>
      <w:color w:val="605E5C"/>
      <w:shd w:val="clear" w:color="auto" w:fill="E1DFDD"/>
    </w:rPr>
  </w:style>
  <w:style w:type="paragraph" w:customStyle="1" w:styleId="paragraph">
    <w:name w:val="paragraph"/>
    <w:basedOn w:val="Normal"/>
    <w:rsid w:val="006F4B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F4B49"/>
  </w:style>
  <w:style w:type="character" w:customStyle="1" w:styleId="eop">
    <w:name w:val="eop"/>
    <w:basedOn w:val="DefaultParagraphFont"/>
    <w:rsid w:val="006F4B49"/>
  </w:style>
  <w:style w:type="character" w:customStyle="1" w:styleId="tabchar">
    <w:name w:val="tabchar"/>
    <w:basedOn w:val="DefaultParagraphFont"/>
    <w:rsid w:val="006F4B49"/>
  </w:style>
  <w:style w:type="paragraph" w:customStyle="1" w:styleId="Default">
    <w:name w:val="Default"/>
    <w:rsid w:val="008A5598"/>
    <w:pPr>
      <w:autoSpaceDE w:val="0"/>
      <w:autoSpaceDN w:val="0"/>
      <w:adjustRightInd w:val="0"/>
    </w:pPr>
    <w:rPr>
      <w:rFonts w:ascii="Verdana" w:eastAsiaTheme="minorHAns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Relationship Id="rId13"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Relationship Id="rId18" Type="http://schemas.openxmlformats.org/officeDocument/2006/relationships/hyperlink" Target="https://eur02.safelinks.protection.outlook.com/?url=https%3A%2F%2Fwww.dorset.police.uk%2Farea%2Fyour-area%2Fdorset%2Fdorset-county%2Fdorchester%2Fabout-us%2Ftop-reported-crimes-in-this-area&amp;data=05%7C01%7CSarah.Pilcher%40Dorset.PNN.Police.uk%7Cd73c244dc71240a6f87108db78a1d271%7C4515d0c5b4184cfa9741222da68a18d7%7C0%7C0%7C638236408629391242%7CUnknown%7CTWFpbGZsb3d8eyJWIjoiMC4wLjAwMDAiLCJQIjoiV2luMzIiLCJBTiI6Ik1haWwiLCJXVCI6Mn0%3D%7C3000%7C%7C%7C&amp;sdata=4kPr251ssUuco7SUNfEkevTkkjUDmYaH%2Fu5sHGcfXr8%3D&amp;reserved=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dorset.police.uk/neighbourhood-policing/dorchester/" TargetMode="External"/><Relationship Id="rId12" Type="http://schemas.openxmlformats.org/officeDocument/2006/relationships/hyperlink" Target="http://www.dorset.police.uk/do-it-online/" TargetMode="External"/><Relationship Id="rId17" Type="http://schemas.openxmlformats.org/officeDocument/2006/relationships/hyperlink" Target="https://eur02.safelinks.protection.outlook.com/?url=https%3A%2F%2Fwww.relayuk.bt.com%2Fhow-to-use-relay-uk%2Fcontact-999-using-relay-uk.html&amp;data=05%7C01%7CSarah.Pilcher%40Dorset.PNN.Police.uk%7Cd73c244dc71240a6f87108db78a1d271%7C4515d0c5b4184cfa9741222da68a18d7%7C0%7C0%7C638236408629391242%7CUnknown%7CTWFpbGZsb3d8eyJWIjoiMC4wLjAwMDAiLCJQIjoiV2luMzIiLCJBTiI6Ik1haWwiLCJXVCI6Mn0%3D%7C3000%7C%7C%7C&amp;sdata=%2B1T8rw98KuaUwb82Jo10UMota7vlbh3GAf4zLFhUfyA%3D&amp;reserved=0" TargetMode="External"/><Relationship Id="rId2" Type="http://schemas.openxmlformats.org/officeDocument/2006/relationships/numbering" Target="numbering.xml"/><Relationship Id="rId16" Type="http://schemas.openxmlformats.org/officeDocument/2006/relationships/hyperlink" Target="https://eur02.safelinks.protection.outlook.com/?url=https%3A%2F%2F999bsl.co.uk%2F&amp;data=05%7C01%7CSarah.Pilcher%40Dorset.PNN.Police.uk%7Cd73c244dc71240a6f87108db78a1d271%7C4515d0c5b4184cfa9741222da68a18d7%7C0%7C0%7C638236408629391242%7CUnknown%7CTWFpbGZsb3d8eyJWIjoiMC4wLjAwMDAiLCJQIjoiV2luMzIiLCJBTiI6Ik1haWwiLCJXVCI6Mn0%3D%7C3000%7C%7C%7C&amp;sdata=Aa6k2gzlQuChabD8iiy%2Bq%2Bd71pZPINq7OmwyiQE2swQ%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clerk@sydlingstnicholasparishcouncil.gov.uk" TargetMode="External"/><Relationship Id="rId11" Type="http://schemas.openxmlformats.org/officeDocument/2006/relationships/hyperlink" Target="https://www.dorsetalert.co.uk/pages/2451/1/Register.html" TargetMode="External"/><Relationship Id="rId5" Type="http://schemas.openxmlformats.org/officeDocument/2006/relationships/webSettings" Target="webSettings.xml"/><Relationship Id="rId15" Type="http://schemas.openxmlformats.org/officeDocument/2006/relationships/hyperlink" Target="http://www.crimestoppers-uk.org" TargetMode="External"/><Relationship Id="rId10" Type="http://schemas.openxmlformats.org/officeDocument/2006/relationships/hyperlink" Target="https://www.instagram.com/dorchesterpolice/" TargetMode="External"/><Relationship Id="rId19"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Relationship Id="rId4" Type="http://schemas.openxmlformats.org/officeDocument/2006/relationships/settings" Target="settings.xml"/><Relationship Id="rId9" Type="http://schemas.openxmlformats.org/officeDocument/2006/relationships/hyperlink" Target="https://twitter.com/DorchesterPolice" TargetMode="External"/><Relationship Id="rId14" Type="http://schemas.openxmlformats.org/officeDocument/2006/relationships/hyperlink" Target="http://www.dorset.police.uk/do-it-online/message-an-offi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8</Pages>
  <Words>2863</Words>
  <Characters>16323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Amanda Crocker</cp:lastModifiedBy>
  <cp:revision>5</cp:revision>
  <cp:lastPrinted>2025-09-03T17:22:00Z</cp:lastPrinted>
  <dcterms:created xsi:type="dcterms:W3CDTF">2026-01-05T16:21:00Z</dcterms:created>
  <dcterms:modified xsi:type="dcterms:W3CDTF">2026-01-06T17:00:00Z</dcterms:modified>
</cp:coreProperties>
</file>