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>Borden Gate Parish Council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b/>
          <w:bCs/>
          <w:sz w:val="28"/>
          <w:szCs w:val="28"/>
        </w:rPr>
        <w:t>Items of Expenditure over £100 in the year 20</w:t>
      </w:r>
      <w:r>
        <w:rPr>
          <w:b/>
          <w:bCs/>
          <w:sz w:val="28"/>
          <w:szCs w:val="28"/>
        </w:rPr>
        <w:t>2</w:t>
      </w:r>
      <w:r>
        <w:rPr>
          <w:rFonts w:eastAsia="NSimSun" w:cs="Arial"/>
          <w:b/>
          <w:bCs/>
          <w:color w:val="auto"/>
          <w:kern w:val="2"/>
          <w:sz w:val="28"/>
          <w:szCs w:val="28"/>
          <w:lang w:val="en-GB" w:eastAsia="zh-CN" w:bidi="hi-IN"/>
        </w:rPr>
        <w:t>1</w:t>
      </w:r>
      <w:r>
        <w:rPr>
          <w:b/>
          <w:bCs/>
          <w:sz w:val="28"/>
          <w:szCs w:val="28"/>
        </w:rPr>
        <w:t>-2</w:t>
      </w:r>
      <w:r>
        <w:rPr>
          <w:rFonts w:eastAsia="NSimSun" w:cs="Arial"/>
          <w:b/>
          <w:bCs/>
          <w:color w:val="auto"/>
          <w:kern w:val="2"/>
          <w:sz w:val="28"/>
          <w:szCs w:val="28"/>
          <w:lang w:val="en-GB" w:eastAsia="zh-CN" w:bidi="hi-IN"/>
        </w:rPr>
        <w:t>2</w:t>
      </w:r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  <w:t>(1</w:t>
      </w:r>
      <w:r>
        <w:rPr>
          <w:vertAlign w:val="superscript"/>
        </w:rPr>
        <w:t>st</w:t>
      </w:r>
      <w:r>
        <w:rPr/>
        <w:t xml:space="preserve"> April 202</w:t>
      </w:r>
      <w:r>
        <w:rPr>
          <w:rFonts w:eastAsia="NSimSun" w:cs="Arial"/>
          <w:color w:val="auto"/>
          <w:kern w:val="2"/>
          <w:sz w:val="24"/>
          <w:szCs w:val="24"/>
          <w:lang w:val="en-GB" w:eastAsia="zh-CN" w:bidi="hi-IN"/>
        </w:rPr>
        <w:t>1</w:t>
      </w:r>
      <w:r>
        <w:rPr/>
        <w:t xml:space="preserve"> to 31</w:t>
      </w:r>
      <w:r>
        <w:rPr>
          <w:vertAlign w:val="superscript"/>
        </w:rPr>
        <w:t>st</w:t>
      </w:r>
      <w:r>
        <w:rPr/>
        <w:t xml:space="preserve"> March 202</w:t>
      </w:r>
      <w:r>
        <w:rPr>
          <w:rFonts w:eastAsia="NSimSun" w:cs="Arial"/>
          <w:color w:val="auto"/>
          <w:kern w:val="2"/>
          <w:sz w:val="24"/>
          <w:szCs w:val="24"/>
          <w:lang w:val="en-GB" w:eastAsia="zh-CN" w:bidi="hi-IN"/>
        </w:rPr>
        <w:t>2</w:t>
      </w:r>
      <w:r>
        <w:rPr/>
        <w:t>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tbl>
      <w:tblPr>
        <w:tblW w:w="10928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468"/>
        <w:gridCol w:w="1220"/>
        <w:gridCol w:w="2994"/>
        <w:gridCol w:w="3027"/>
        <w:gridCol w:w="1219"/>
      </w:tblGrid>
      <w:tr>
        <w:trPr>
          <w:trHeight w:val="656" w:hRule="atLeast"/>
        </w:trPr>
        <w:tc>
          <w:tcPr>
            <w:tcW w:w="2468" w:type="dxa"/>
            <w:tcBorders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>
                <w:b/>
              </w:rPr>
              <w:t>Code</w:t>
            </w:r>
          </w:p>
        </w:tc>
        <w:tc>
          <w:tcPr>
            <w:tcW w:w="1220" w:type="dxa"/>
            <w:tcBorders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>
                <w:b/>
              </w:rPr>
              <w:t>Date</w:t>
            </w:r>
          </w:p>
        </w:tc>
        <w:tc>
          <w:tcPr>
            <w:tcW w:w="2994" w:type="dxa"/>
            <w:tcBorders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>
                <w:b/>
              </w:rPr>
              <w:t>Description</w:t>
            </w:r>
          </w:p>
        </w:tc>
        <w:tc>
          <w:tcPr>
            <w:tcW w:w="3027" w:type="dxa"/>
            <w:tcBorders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>
                <w:b/>
              </w:rPr>
              <w:t>Supplier</w:t>
            </w:r>
          </w:p>
        </w:tc>
        <w:tc>
          <w:tcPr>
            <w:tcW w:w="1219" w:type="dxa"/>
            <w:tcBorders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>
                <w:b/>
              </w:rPr>
              <w:t>Amount Net of VAT</w:t>
            </w:r>
          </w:p>
        </w:tc>
      </w:tr>
      <w:tr>
        <w:trPr>
          <w:trHeight w:val="255" w:hRule="atLeast"/>
        </w:trPr>
        <w:tc>
          <w:tcPr>
            <w:tcW w:w="2468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Insurance</w:t>
            </w:r>
          </w:p>
        </w:tc>
        <w:tc>
          <w:tcPr>
            <w:tcW w:w="1220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01/06/2021</w:t>
            </w:r>
          </w:p>
        </w:tc>
        <w:tc>
          <w:tcPr>
            <w:tcW w:w="2994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Insurance</w:t>
            </w:r>
          </w:p>
        </w:tc>
        <w:tc>
          <w:tcPr>
            <w:tcW w:w="3027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Community First Trading</w:t>
            </w:r>
          </w:p>
        </w:tc>
        <w:tc>
          <w:tcPr>
            <w:tcW w:w="1219" w:type="dxa"/>
            <w:tcBorders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152.62</w:t>
            </w:r>
          </w:p>
        </w:tc>
      </w:tr>
      <w:tr>
        <w:trPr>
          <w:trHeight w:val="255" w:hRule="atLeast"/>
        </w:trPr>
        <w:tc>
          <w:tcPr>
            <w:tcW w:w="2468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Reference Materials</w:t>
            </w:r>
          </w:p>
        </w:tc>
        <w:tc>
          <w:tcPr>
            <w:tcW w:w="1220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31/07/2021</w:t>
            </w:r>
          </w:p>
        </w:tc>
        <w:tc>
          <w:tcPr>
            <w:tcW w:w="2994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Reference Book Purchase</w:t>
            </w:r>
          </w:p>
        </w:tc>
        <w:tc>
          <w:tcPr>
            <w:tcW w:w="3027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Pbshop.co.uk Ltd</w:t>
            </w:r>
          </w:p>
        </w:tc>
        <w:tc>
          <w:tcPr>
            <w:tcW w:w="1219" w:type="dxa"/>
            <w:tcBorders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127.32</w:t>
            </w:r>
          </w:p>
        </w:tc>
      </w:tr>
      <w:tr>
        <w:trPr>
          <w:trHeight w:val="255" w:hRule="atLeast"/>
        </w:trPr>
        <w:tc>
          <w:tcPr>
            <w:tcW w:w="2468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Accounts software</w:t>
            </w:r>
          </w:p>
        </w:tc>
        <w:tc>
          <w:tcPr>
            <w:tcW w:w="1220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27/09/2021</w:t>
            </w:r>
          </w:p>
        </w:tc>
        <w:tc>
          <w:tcPr>
            <w:tcW w:w="2994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Scribe Accounts Software</w:t>
            </w:r>
          </w:p>
        </w:tc>
        <w:tc>
          <w:tcPr>
            <w:tcW w:w="3027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Starboard Systems Ltd</w:t>
            </w:r>
          </w:p>
        </w:tc>
        <w:tc>
          <w:tcPr>
            <w:tcW w:w="1219" w:type="dxa"/>
            <w:tcBorders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129.00</w:t>
            </w:r>
          </w:p>
        </w:tc>
      </w:tr>
      <w:tr>
        <w:trPr>
          <w:trHeight w:val="255" w:hRule="atLeast"/>
        </w:trPr>
        <w:tc>
          <w:tcPr>
            <w:tcW w:w="2468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Churchyard Upkeep</w:t>
            </w:r>
          </w:p>
        </w:tc>
        <w:tc>
          <w:tcPr>
            <w:tcW w:w="1220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30/12/2021</w:t>
            </w:r>
          </w:p>
        </w:tc>
        <w:tc>
          <w:tcPr>
            <w:tcW w:w="2994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Churchyard Upkeep</w:t>
            </w:r>
          </w:p>
        </w:tc>
        <w:tc>
          <w:tcPr>
            <w:tcW w:w="3027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Hockworthy PCC</w:t>
            </w:r>
          </w:p>
        </w:tc>
        <w:tc>
          <w:tcPr>
            <w:tcW w:w="1219" w:type="dxa"/>
            <w:tcBorders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150.00</w:t>
            </w:r>
          </w:p>
        </w:tc>
      </w:tr>
      <w:tr>
        <w:trPr>
          <w:trHeight w:val="255" w:hRule="atLeast"/>
        </w:trPr>
        <w:tc>
          <w:tcPr>
            <w:tcW w:w="2468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Churchyard Upkeep</w:t>
            </w:r>
          </w:p>
        </w:tc>
        <w:tc>
          <w:tcPr>
            <w:tcW w:w="1220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30/12/2021</w:t>
            </w:r>
          </w:p>
        </w:tc>
        <w:tc>
          <w:tcPr>
            <w:tcW w:w="2994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Churchyard Upkeep</w:t>
            </w:r>
          </w:p>
        </w:tc>
        <w:tc>
          <w:tcPr>
            <w:tcW w:w="3027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Clayhanger PCC</w:t>
            </w:r>
          </w:p>
        </w:tc>
        <w:tc>
          <w:tcPr>
            <w:tcW w:w="1219" w:type="dxa"/>
            <w:tcBorders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150.00</w:t>
            </w:r>
          </w:p>
        </w:tc>
      </w:tr>
      <w:tr>
        <w:trPr>
          <w:trHeight w:val="255" w:hRule="atLeast"/>
        </w:trPr>
        <w:tc>
          <w:tcPr>
            <w:tcW w:w="2468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Churchyard Upkeep</w:t>
            </w:r>
          </w:p>
        </w:tc>
        <w:tc>
          <w:tcPr>
            <w:tcW w:w="1220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30/12/2021</w:t>
            </w:r>
          </w:p>
        </w:tc>
        <w:tc>
          <w:tcPr>
            <w:tcW w:w="2994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Churchyard Upkeep</w:t>
            </w:r>
          </w:p>
        </w:tc>
        <w:tc>
          <w:tcPr>
            <w:tcW w:w="3027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Huntsham PCC</w:t>
            </w:r>
          </w:p>
        </w:tc>
        <w:tc>
          <w:tcPr>
            <w:tcW w:w="1219" w:type="dxa"/>
            <w:tcBorders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150.00</w:t>
            </w:r>
          </w:p>
        </w:tc>
      </w:tr>
      <w:tr>
        <w:trPr>
          <w:trHeight w:val="255" w:hRule="atLeast"/>
        </w:trPr>
        <w:tc>
          <w:tcPr>
            <w:tcW w:w="2468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Open Spaces</w:t>
            </w:r>
          </w:p>
        </w:tc>
        <w:tc>
          <w:tcPr>
            <w:tcW w:w="1220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28/02/2022</w:t>
            </w:r>
          </w:p>
        </w:tc>
        <w:tc>
          <w:tcPr>
            <w:tcW w:w="2994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Commemorative Trees</w:t>
            </w:r>
          </w:p>
        </w:tc>
        <w:tc>
          <w:tcPr>
            <w:tcW w:w="3027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Trees Direct</w:t>
            </w:r>
          </w:p>
        </w:tc>
        <w:tc>
          <w:tcPr>
            <w:tcW w:w="1219" w:type="dxa"/>
            <w:tcBorders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182.92</w:t>
            </w:r>
          </w:p>
        </w:tc>
      </w:tr>
      <w:tr>
        <w:trPr>
          <w:trHeight w:val="255" w:hRule="atLeast"/>
        </w:trPr>
        <w:tc>
          <w:tcPr>
            <w:tcW w:w="2468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Open Spaces</w:t>
            </w:r>
          </w:p>
        </w:tc>
        <w:tc>
          <w:tcPr>
            <w:tcW w:w="1220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31/03/2022</w:t>
            </w:r>
          </w:p>
        </w:tc>
        <w:tc>
          <w:tcPr>
            <w:tcW w:w="2994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Commemorative Trees</w:t>
            </w:r>
          </w:p>
        </w:tc>
        <w:tc>
          <w:tcPr>
            <w:tcW w:w="3027" w:type="dxa"/>
            <w:tcBorders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Silvester Services</w:t>
            </w:r>
          </w:p>
        </w:tc>
        <w:tc>
          <w:tcPr>
            <w:tcW w:w="1219" w:type="dxa"/>
            <w:tcBorders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180.00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59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LibreOffice/7.0.6.2$Windows_X86_64 LibreOffice_project/144abb84a525d8e30c9dbbefa69cbbf2d8d4ae3b</Application>
  <AppVersion>15.0000</AppVersion>
  <Pages>1</Pages>
  <Words>94</Words>
  <Characters>630</Characters>
  <CharactersWithSpaces>677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2022-02-26T16:57:32Z</dcterms:created>
  <dc:creator/>
  <dc:description/>
  <dc:language>en-GB</dc:language>
  <cp:lastModifiedBy/>
  <dcterms:modified xsi:type="dcterms:W3CDTF">2022-05-29T20:53:20Z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